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slide 3 (20:06), I mechanically applied the general solution without noticing that v1 and v2 become the same node after the switch is closed so the right formula is the one for v2 and the result for v1 is wrong. This is fixed in the current version of the slides where plots are shown.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slide 7 (47:43), ɸ1 and ɸ2 are presented as if they represent the total flux in the solenoid but in the bibliography, they are usually the flux for a single turn. Although the same results are achieved, there is a discrepancy with the previous slide where the flux in each turn is being used. This is fixed in the current version of the slides.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