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1BE" w:rsidRDefault="00280EA1" w:rsidP="008701BE">
      <w:pPr>
        <w:rPr>
          <w:b/>
          <w:sz w:val="36"/>
        </w:rPr>
      </w:pPr>
      <w:r>
        <w:rPr>
          <w:b/>
          <w:sz w:val="36"/>
        </w:rPr>
        <w:t>EDIT LEVELS OF PARTS LIST</w:t>
      </w:r>
      <w:bookmarkStart w:id="0" w:name="_GoBack"/>
      <w:bookmarkEnd w:id="0"/>
    </w:p>
    <w:p w:rsidR="008701BE" w:rsidRPr="008701BE" w:rsidRDefault="008701BE" w:rsidP="008701BE">
      <w:pPr>
        <w:pStyle w:val="ListParagraph"/>
        <w:numPr>
          <w:ilvl w:val="0"/>
          <w:numId w:val="6"/>
        </w:numPr>
      </w:pPr>
      <w:r w:rsidRPr="008701BE">
        <w:rPr>
          <w:b/>
          <w:sz w:val="28"/>
        </w:rPr>
        <w:t>Right-click upper left-hand corner of Parts List</w:t>
      </w:r>
      <w:r>
        <w:rPr>
          <w:b/>
          <w:sz w:val="28"/>
        </w:rPr>
        <w:t xml:space="preserve"> / Edit Levels</w:t>
      </w:r>
    </w:p>
    <w:p w:rsidR="008701BE" w:rsidRDefault="00280EA1" w:rsidP="008701BE">
      <w:r>
        <w:rPr>
          <w:noProof/>
        </w:rPr>
        <w:drawing>
          <wp:inline distT="0" distB="0" distL="0" distR="0" wp14:anchorId="6C813F60" wp14:editId="2205C6C6">
            <wp:extent cx="5157066" cy="20193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111" cy="20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701BE" w:rsidRPr="008701BE" w:rsidRDefault="008701BE" w:rsidP="008701BE">
      <w:pPr>
        <w:pStyle w:val="ListParagraph"/>
        <w:numPr>
          <w:ilvl w:val="0"/>
          <w:numId w:val="6"/>
        </w:numPr>
        <w:rPr>
          <w:b/>
          <w:sz w:val="28"/>
        </w:rPr>
      </w:pPr>
      <w:r w:rsidRPr="008701BE">
        <w:rPr>
          <w:b/>
          <w:sz w:val="28"/>
        </w:rPr>
        <w:t>Use CTRL-click during selection/deselection</w:t>
      </w:r>
      <w:r>
        <w:rPr>
          <w:b/>
          <w:sz w:val="28"/>
        </w:rPr>
        <w:t xml:space="preserve"> in Assembly Navigator</w:t>
      </w:r>
      <w:r w:rsidRPr="008701BE">
        <w:rPr>
          <w:b/>
          <w:sz w:val="28"/>
        </w:rPr>
        <w:t>.</w:t>
      </w:r>
    </w:p>
    <w:p w:rsidR="008701BE" w:rsidRPr="008701BE" w:rsidRDefault="008701BE" w:rsidP="008701BE">
      <w:pPr>
        <w:pStyle w:val="ListParagraph"/>
        <w:numPr>
          <w:ilvl w:val="0"/>
          <w:numId w:val="6"/>
        </w:numPr>
        <w:rPr>
          <w:b/>
          <w:i/>
          <w:sz w:val="28"/>
        </w:rPr>
      </w:pPr>
      <w:r w:rsidRPr="008701BE">
        <w:rPr>
          <w:b/>
          <w:i/>
          <w:sz w:val="28"/>
        </w:rPr>
        <w:t>Note:  Behavior of edit levels settings is complex.  Experimentation is recommended.</w:t>
      </w:r>
      <w:r>
        <w:rPr>
          <w:b/>
          <w:i/>
          <w:sz w:val="28"/>
        </w:rPr>
        <w:br/>
      </w:r>
    </w:p>
    <w:p w:rsidR="00437BEE" w:rsidRDefault="00D13834">
      <w:pPr>
        <w:rPr>
          <w:b/>
          <w:i/>
          <w:sz w:val="36"/>
        </w:rPr>
      </w:pPr>
      <w:r w:rsidRPr="00B15499">
        <w:rPr>
          <w:b/>
          <w:i/>
          <w:sz w:val="36"/>
        </w:rPr>
        <w:t>Some relevant</w:t>
      </w:r>
      <w:r w:rsidR="005907B0" w:rsidRPr="00B15499">
        <w:rPr>
          <w:b/>
          <w:i/>
          <w:sz w:val="36"/>
        </w:rPr>
        <w:t xml:space="preserve"> terms:</w:t>
      </w:r>
    </w:p>
    <w:p w:rsidR="008A70A6" w:rsidRPr="008A70A6" w:rsidRDefault="008A70A6">
      <w:pPr>
        <w:rPr>
          <w:sz w:val="28"/>
        </w:rPr>
      </w:pPr>
      <w:r w:rsidRPr="00B63E81">
        <w:rPr>
          <w:b/>
          <w:i/>
          <w:sz w:val="28"/>
        </w:rPr>
        <w:t>Part</w:t>
      </w:r>
      <w:r>
        <w:rPr>
          <w:sz w:val="28"/>
        </w:rPr>
        <w:t xml:space="preserve"> or </w:t>
      </w:r>
      <w:r w:rsidRPr="00B6367C">
        <w:rPr>
          <w:b/>
          <w:i/>
          <w:sz w:val="28"/>
        </w:rPr>
        <w:t>Part File</w:t>
      </w:r>
      <w:r>
        <w:rPr>
          <w:sz w:val="28"/>
        </w:rPr>
        <w:t xml:space="preserve"> – Any file containing a solid model or models (t</w:t>
      </w:r>
      <w:r w:rsidR="0023694B">
        <w:rPr>
          <w:sz w:val="28"/>
        </w:rPr>
        <w:t>he “part”</w:t>
      </w:r>
      <w:r>
        <w:rPr>
          <w:sz w:val="28"/>
        </w:rPr>
        <w:t xml:space="preserve"> could be an assembly, subassembly, or individual component).  Technically the drawing file is also a “part” in NX’s assembly structure</w:t>
      </w:r>
      <w:r w:rsidR="00907A81">
        <w:rPr>
          <w:sz w:val="28"/>
        </w:rPr>
        <w:t>,</w:t>
      </w:r>
      <w:r>
        <w:rPr>
          <w:sz w:val="28"/>
        </w:rPr>
        <w:t xml:space="preserve"> </w:t>
      </w:r>
      <w:r w:rsidRPr="00907A81">
        <w:rPr>
          <w:i/>
          <w:sz w:val="28"/>
        </w:rPr>
        <w:t xml:space="preserve">but </w:t>
      </w:r>
      <w:r w:rsidR="000C3BA8">
        <w:rPr>
          <w:i/>
          <w:sz w:val="28"/>
        </w:rPr>
        <w:t xml:space="preserve">for clarity </w:t>
      </w:r>
      <w:r w:rsidRPr="00907A81">
        <w:rPr>
          <w:i/>
          <w:sz w:val="28"/>
        </w:rPr>
        <w:t xml:space="preserve">I will specifically refer to </w:t>
      </w:r>
      <w:r w:rsidR="009013A9">
        <w:rPr>
          <w:i/>
          <w:sz w:val="28"/>
        </w:rPr>
        <w:t xml:space="preserve">the drawing </w:t>
      </w:r>
      <w:r w:rsidR="000C3BA8">
        <w:rPr>
          <w:i/>
          <w:sz w:val="28"/>
        </w:rPr>
        <w:t>as</w:t>
      </w:r>
      <w:r w:rsidR="0023694B">
        <w:rPr>
          <w:i/>
          <w:sz w:val="28"/>
        </w:rPr>
        <w:t xml:space="preserve"> “drawing” or “drawing part</w:t>
      </w:r>
      <w:r w:rsidR="000C3BA8">
        <w:rPr>
          <w:i/>
          <w:sz w:val="28"/>
        </w:rPr>
        <w:t>.”</w:t>
      </w:r>
    </w:p>
    <w:p w:rsidR="00B63E81" w:rsidRDefault="00B63E81" w:rsidP="00B63E81">
      <w:pPr>
        <w:rPr>
          <w:sz w:val="28"/>
        </w:rPr>
      </w:pPr>
      <w:r w:rsidRPr="00CA34A5">
        <w:rPr>
          <w:b/>
          <w:i/>
          <w:sz w:val="28"/>
        </w:rPr>
        <w:t>Master Model</w:t>
      </w:r>
      <w:r>
        <w:rPr>
          <w:sz w:val="28"/>
        </w:rPr>
        <w:t xml:space="preserve"> – The main par</w:t>
      </w:r>
      <w:r w:rsidR="00BE0AB0">
        <w:rPr>
          <w:sz w:val="28"/>
        </w:rPr>
        <w:t>t</w:t>
      </w:r>
      <w:r w:rsidR="00FA6C23">
        <w:rPr>
          <w:sz w:val="28"/>
        </w:rPr>
        <w:t xml:space="preserve"> that the drawing is based on.</w:t>
      </w:r>
    </w:p>
    <w:p w:rsidR="005907B0" w:rsidRDefault="00D13834">
      <w:pPr>
        <w:rPr>
          <w:sz w:val="28"/>
        </w:rPr>
      </w:pPr>
      <w:r w:rsidRPr="00AD2D42">
        <w:rPr>
          <w:b/>
          <w:i/>
          <w:sz w:val="28"/>
        </w:rPr>
        <w:t>Parent</w:t>
      </w:r>
      <w:r w:rsidRPr="00D13834">
        <w:rPr>
          <w:sz w:val="28"/>
        </w:rPr>
        <w:t xml:space="preserve"> </w:t>
      </w:r>
      <w:r>
        <w:rPr>
          <w:sz w:val="28"/>
        </w:rPr>
        <w:t>–</w:t>
      </w:r>
      <w:r w:rsidR="00A85E9C">
        <w:rPr>
          <w:sz w:val="28"/>
        </w:rPr>
        <w:t xml:space="preserve"> </w:t>
      </w:r>
      <w:r w:rsidRPr="00D13834">
        <w:rPr>
          <w:sz w:val="28"/>
        </w:rPr>
        <w:t>Any</w:t>
      </w:r>
      <w:r>
        <w:rPr>
          <w:sz w:val="28"/>
        </w:rPr>
        <w:t xml:space="preserve"> part file that functions</w:t>
      </w:r>
      <w:r w:rsidR="007841EB">
        <w:rPr>
          <w:sz w:val="28"/>
        </w:rPr>
        <w:t xml:space="preserve"> as an assembly or subassembly </w:t>
      </w:r>
      <w:r>
        <w:rPr>
          <w:sz w:val="28"/>
        </w:rPr>
        <w:t>(contains other parts as components</w:t>
      </w:r>
      <w:r w:rsidR="00ED7D16">
        <w:rPr>
          <w:sz w:val="28"/>
        </w:rPr>
        <w:t xml:space="preserve"> </w:t>
      </w:r>
      <w:r w:rsidR="00882D94">
        <w:rPr>
          <w:sz w:val="28"/>
        </w:rPr>
        <w:t>[</w:t>
      </w:r>
      <w:proofErr w:type="spellStart"/>
      <w:r w:rsidR="00ED7D16">
        <w:rPr>
          <w:sz w:val="28"/>
        </w:rPr>
        <w:t>decend</w:t>
      </w:r>
      <w:r w:rsidR="008F5B69">
        <w:rPr>
          <w:sz w:val="28"/>
        </w:rPr>
        <w:t>a</w:t>
      </w:r>
      <w:r w:rsidR="00ED7D16">
        <w:rPr>
          <w:sz w:val="28"/>
        </w:rPr>
        <w:t>nts</w:t>
      </w:r>
      <w:proofErr w:type="spellEnd"/>
      <w:r w:rsidR="00882D94">
        <w:rPr>
          <w:sz w:val="28"/>
        </w:rPr>
        <w:t>])</w:t>
      </w:r>
      <w:r>
        <w:rPr>
          <w:sz w:val="28"/>
        </w:rPr>
        <w:t>.</w:t>
      </w:r>
      <w:r w:rsidR="00AD2D42">
        <w:rPr>
          <w:sz w:val="28"/>
        </w:rPr>
        <w:t xml:space="preserve">   Note:  A parent </w:t>
      </w:r>
      <w:r w:rsidR="00821376">
        <w:rPr>
          <w:sz w:val="28"/>
        </w:rPr>
        <w:t xml:space="preserve">part </w:t>
      </w:r>
      <w:r w:rsidR="00AD2D42">
        <w:rPr>
          <w:sz w:val="28"/>
        </w:rPr>
        <w:t xml:space="preserve">can also be a </w:t>
      </w:r>
      <w:r w:rsidR="00821376">
        <w:rPr>
          <w:sz w:val="28"/>
        </w:rPr>
        <w:t>child of another part in the same assembly</w:t>
      </w:r>
      <w:r w:rsidR="002B35A0">
        <w:rPr>
          <w:sz w:val="28"/>
        </w:rPr>
        <w:t xml:space="preserve"> tree</w:t>
      </w:r>
      <w:r w:rsidR="00821376">
        <w:rPr>
          <w:sz w:val="28"/>
        </w:rPr>
        <w:t>.</w:t>
      </w:r>
    </w:p>
    <w:p w:rsidR="00AD2D42" w:rsidRDefault="00AD2D42">
      <w:pPr>
        <w:rPr>
          <w:sz w:val="28"/>
        </w:rPr>
      </w:pPr>
      <w:r w:rsidRPr="0041038D">
        <w:rPr>
          <w:b/>
          <w:i/>
          <w:sz w:val="28"/>
        </w:rPr>
        <w:t>Child</w:t>
      </w:r>
      <w:r>
        <w:rPr>
          <w:sz w:val="28"/>
        </w:rPr>
        <w:t xml:space="preserve"> </w:t>
      </w:r>
      <w:r w:rsidR="00B07739">
        <w:rPr>
          <w:sz w:val="28"/>
        </w:rPr>
        <w:t xml:space="preserve">/ </w:t>
      </w:r>
      <w:r w:rsidR="00B07739" w:rsidRPr="00B07739">
        <w:rPr>
          <w:b/>
          <w:i/>
          <w:sz w:val="28"/>
        </w:rPr>
        <w:t>Descendant</w:t>
      </w:r>
      <w:r>
        <w:rPr>
          <w:sz w:val="28"/>
        </w:rPr>
        <w:t xml:space="preserve">– Any part </w:t>
      </w:r>
      <w:r w:rsidR="0041038D">
        <w:rPr>
          <w:sz w:val="28"/>
        </w:rPr>
        <w:t xml:space="preserve">file that is a component </w:t>
      </w:r>
      <w:r w:rsidR="00B07739">
        <w:rPr>
          <w:sz w:val="28"/>
        </w:rPr>
        <w:t xml:space="preserve">or sub-component </w:t>
      </w:r>
      <w:r w:rsidR="0041038D">
        <w:rPr>
          <w:sz w:val="28"/>
        </w:rPr>
        <w:t xml:space="preserve">of another part file.  </w:t>
      </w:r>
      <w:r w:rsidR="00821376">
        <w:rPr>
          <w:sz w:val="28"/>
        </w:rPr>
        <w:t xml:space="preserve">Note:  </w:t>
      </w:r>
      <w:r w:rsidR="0041038D">
        <w:rPr>
          <w:sz w:val="28"/>
        </w:rPr>
        <w:t>A child part can also be a parent of other parts</w:t>
      </w:r>
      <w:r w:rsidR="00821376">
        <w:rPr>
          <w:sz w:val="28"/>
        </w:rPr>
        <w:t xml:space="preserve"> in the same assembly</w:t>
      </w:r>
      <w:r w:rsidR="002B35A0">
        <w:rPr>
          <w:sz w:val="28"/>
        </w:rPr>
        <w:t xml:space="preserve"> tree</w:t>
      </w:r>
      <w:r w:rsidR="00821376">
        <w:rPr>
          <w:sz w:val="28"/>
        </w:rPr>
        <w:t>.</w:t>
      </w:r>
    </w:p>
    <w:p w:rsidR="00252E21" w:rsidRDefault="00B15499" w:rsidP="008701BE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5B9FBF8" wp14:editId="0646247F">
            <wp:extent cx="5943600" cy="310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C8" w:rsidRPr="009869C8" w:rsidRDefault="007B76AA" w:rsidP="008701BE">
      <w:pPr>
        <w:rPr>
          <w:i/>
          <w:sz w:val="24"/>
        </w:rPr>
      </w:pPr>
      <w:r>
        <w:rPr>
          <w:b/>
          <w:i/>
          <w:sz w:val="28"/>
        </w:rPr>
        <w:br/>
      </w:r>
      <w:r w:rsidRPr="007B76AA">
        <w:rPr>
          <w:b/>
          <w:sz w:val="28"/>
        </w:rPr>
        <w:t>Edit Levels Filter Buttons</w:t>
      </w:r>
      <w:r>
        <w:rPr>
          <w:b/>
          <w:i/>
          <w:sz w:val="28"/>
        </w:rPr>
        <w:t xml:space="preserve"> (</w:t>
      </w:r>
      <w:r w:rsidR="00F04AC4" w:rsidRPr="00F04AC4">
        <w:rPr>
          <w:b/>
          <w:i/>
          <w:color w:val="FF0000"/>
          <w:sz w:val="28"/>
        </w:rPr>
        <w:t>OFF</w:t>
      </w:r>
      <w:r w:rsidR="00F04AC4" w:rsidRPr="00F04AC4">
        <w:rPr>
          <w:b/>
          <w:i/>
          <w:sz w:val="28"/>
        </w:rPr>
        <w:t xml:space="preserve"> by default</w:t>
      </w:r>
      <w:r w:rsidR="009869C8" w:rsidRPr="009869C8">
        <w:rPr>
          <w:i/>
          <w:sz w:val="28"/>
        </w:rPr>
        <w:t>,</w:t>
      </w:r>
      <w:r w:rsidR="009869C8">
        <w:rPr>
          <w:b/>
          <w:i/>
          <w:sz w:val="28"/>
        </w:rPr>
        <w:t xml:space="preserve"> </w:t>
      </w:r>
      <w:r w:rsidR="009869C8" w:rsidRPr="009869C8">
        <w:rPr>
          <w:i/>
          <w:sz w:val="28"/>
        </w:rPr>
        <w:t xml:space="preserve">per our </w:t>
      </w:r>
      <w:r w:rsidR="0000683A">
        <w:rPr>
          <w:i/>
          <w:sz w:val="28"/>
        </w:rPr>
        <w:t>‘</w:t>
      </w:r>
      <w:r w:rsidR="009869C8" w:rsidRPr="009869C8">
        <w:rPr>
          <w:i/>
          <w:sz w:val="28"/>
        </w:rPr>
        <w:t>Customer Defaults</w:t>
      </w:r>
      <w:r w:rsidR="0000683A">
        <w:rPr>
          <w:i/>
          <w:sz w:val="28"/>
        </w:rPr>
        <w:t>’</w:t>
      </w:r>
      <w:r w:rsidR="009869C8" w:rsidRPr="009869C8">
        <w:rPr>
          <w:i/>
          <w:sz w:val="28"/>
        </w:rPr>
        <w:t xml:space="preserve"> settings</w:t>
      </w:r>
      <w:r w:rsidR="009E302E">
        <w:rPr>
          <w:b/>
          <w:i/>
          <w:sz w:val="28"/>
        </w:rPr>
        <w:t>).</w:t>
      </w:r>
      <w:r w:rsidR="009E302E">
        <w:rPr>
          <w:b/>
          <w:i/>
          <w:sz w:val="28"/>
        </w:rPr>
        <w:br/>
      </w:r>
      <w:r w:rsidR="00626FCF" w:rsidRPr="009E302E">
        <w:rPr>
          <w:i/>
          <w:sz w:val="24"/>
        </w:rPr>
        <w:t xml:space="preserve">Note:  Toggling a button </w:t>
      </w:r>
      <w:r w:rsidR="00626FCF" w:rsidRPr="009E302E">
        <w:rPr>
          <w:b/>
          <w:i/>
          <w:color w:val="00B050"/>
          <w:sz w:val="24"/>
        </w:rPr>
        <w:t>ON</w:t>
      </w:r>
      <w:r w:rsidR="00626FCF" w:rsidRPr="009E302E">
        <w:rPr>
          <w:i/>
          <w:sz w:val="24"/>
        </w:rPr>
        <w:t xml:space="preserve"> makes it turn slightly </w:t>
      </w:r>
      <w:r w:rsidR="00626FCF" w:rsidRPr="009E302E">
        <w:rPr>
          <w:b/>
          <w:i/>
          <w:color w:val="808080" w:themeColor="background1" w:themeShade="80"/>
          <w:sz w:val="24"/>
        </w:rPr>
        <w:t>darker gray</w:t>
      </w:r>
      <w:r w:rsidR="00626FCF" w:rsidRPr="009E302E">
        <w:rPr>
          <w:i/>
          <w:sz w:val="24"/>
        </w:rPr>
        <w:t>.</w:t>
      </w:r>
    </w:p>
    <w:p w:rsidR="00822749" w:rsidRDefault="00822749" w:rsidP="00822749">
      <w:pPr>
        <w:rPr>
          <w:sz w:val="24"/>
        </w:rPr>
      </w:pPr>
      <w:r>
        <w:rPr>
          <w:noProof/>
        </w:rPr>
        <w:drawing>
          <wp:inline distT="0" distB="0" distL="0" distR="0" wp14:anchorId="35107E58" wp14:editId="54CBD3B4">
            <wp:extent cx="467832" cy="46783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55" cy="4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49">
        <w:rPr>
          <w:sz w:val="24"/>
        </w:rPr>
        <w:t xml:space="preserve"> </w:t>
      </w:r>
      <w:r>
        <w:rPr>
          <w:sz w:val="24"/>
        </w:rPr>
        <w:t xml:space="preserve"> </w:t>
      </w:r>
      <w:r w:rsidR="00857E44" w:rsidRPr="00EA222B">
        <w:rPr>
          <w:b/>
          <w:sz w:val="28"/>
        </w:rPr>
        <w:t>Select/Deselect Subassemblies</w:t>
      </w:r>
    </w:p>
    <w:p w:rsidR="000B4FF1" w:rsidRPr="007967B6" w:rsidRDefault="00A85E9C" w:rsidP="000B4FF1">
      <w:pPr>
        <w:pStyle w:val="ListParagraph"/>
        <w:numPr>
          <w:ilvl w:val="0"/>
          <w:numId w:val="3"/>
        </w:numPr>
        <w:rPr>
          <w:sz w:val="24"/>
        </w:rPr>
      </w:pPr>
      <w:r w:rsidRPr="003D585A">
        <w:rPr>
          <w:b/>
          <w:color w:val="FF0000"/>
          <w:sz w:val="24"/>
        </w:rPr>
        <w:t>OFF</w:t>
      </w:r>
      <w:r w:rsidR="000B4FF1" w:rsidRPr="000B4FF1">
        <w:rPr>
          <w:b/>
          <w:sz w:val="24"/>
        </w:rPr>
        <w:t>:</w:t>
      </w:r>
      <w:r w:rsidR="000B4FF1">
        <w:rPr>
          <w:sz w:val="24"/>
        </w:rPr>
        <w:t xml:space="preserve"> </w:t>
      </w:r>
      <w:r w:rsidR="004C03EC">
        <w:rPr>
          <w:sz w:val="24"/>
        </w:rPr>
        <w:t xml:space="preserve"> </w:t>
      </w:r>
      <w:r w:rsidR="000C1360">
        <w:rPr>
          <w:sz w:val="24"/>
        </w:rPr>
        <w:t>S</w:t>
      </w:r>
      <w:r w:rsidR="007D4B44">
        <w:rPr>
          <w:sz w:val="24"/>
        </w:rPr>
        <w:t>elect/deselect clicked part only (no child components).</w:t>
      </w:r>
    </w:p>
    <w:p w:rsidR="00822749" w:rsidRDefault="00822749" w:rsidP="00822749">
      <w:pPr>
        <w:pStyle w:val="ListParagraph"/>
        <w:numPr>
          <w:ilvl w:val="0"/>
          <w:numId w:val="3"/>
        </w:numPr>
        <w:rPr>
          <w:sz w:val="24"/>
        </w:rPr>
      </w:pPr>
      <w:r w:rsidRPr="003D585A">
        <w:rPr>
          <w:b/>
          <w:color w:val="00B050"/>
          <w:sz w:val="24"/>
        </w:rPr>
        <w:t xml:space="preserve">Toggled </w:t>
      </w:r>
      <w:r w:rsidR="00627C1E" w:rsidRPr="003D585A">
        <w:rPr>
          <w:b/>
          <w:color w:val="00B050"/>
          <w:sz w:val="24"/>
        </w:rPr>
        <w:t>ON</w:t>
      </w:r>
      <w:r w:rsidRPr="006D06FF">
        <w:rPr>
          <w:b/>
          <w:sz w:val="24"/>
        </w:rPr>
        <w:t>:</w:t>
      </w:r>
      <w:r w:rsidRPr="006D06FF">
        <w:rPr>
          <w:sz w:val="24"/>
        </w:rPr>
        <w:t xml:space="preserve">  </w:t>
      </w:r>
      <w:r w:rsidR="007841EB" w:rsidRPr="007841EB">
        <w:rPr>
          <w:sz w:val="24"/>
        </w:rPr>
        <w:t>Al</w:t>
      </w:r>
      <w:r w:rsidR="00FD3534" w:rsidRPr="007841EB">
        <w:rPr>
          <w:sz w:val="24"/>
        </w:rPr>
        <w:t>low</w:t>
      </w:r>
      <w:r w:rsidR="007841EB">
        <w:rPr>
          <w:sz w:val="24"/>
        </w:rPr>
        <w:t>s</w:t>
      </w:r>
      <w:r w:rsidR="00711752">
        <w:rPr>
          <w:sz w:val="24"/>
        </w:rPr>
        <w:t xml:space="preserve"> selection </w:t>
      </w:r>
      <w:r w:rsidR="00CB1F84">
        <w:rPr>
          <w:sz w:val="24"/>
        </w:rPr>
        <w:t>of part</w:t>
      </w:r>
      <w:r w:rsidR="00711752">
        <w:rPr>
          <w:sz w:val="24"/>
        </w:rPr>
        <w:t xml:space="preserve"> clicked plus </w:t>
      </w:r>
      <w:r w:rsidR="00CB1F84">
        <w:rPr>
          <w:sz w:val="24"/>
        </w:rPr>
        <w:t xml:space="preserve">any children </w:t>
      </w:r>
      <w:r w:rsidR="00711752" w:rsidRPr="00985EAD">
        <w:rPr>
          <w:i/>
          <w:sz w:val="24"/>
        </w:rPr>
        <w:t>(</w:t>
      </w:r>
      <w:r w:rsidR="003B5819">
        <w:rPr>
          <w:i/>
          <w:sz w:val="24"/>
        </w:rPr>
        <w:t>NOTE: O</w:t>
      </w:r>
      <w:r w:rsidR="000C1360">
        <w:rPr>
          <w:i/>
          <w:sz w:val="24"/>
        </w:rPr>
        <w:t xml:space="preserve">ther filters </w:t>
      </w:r>
      <w:r w:rsidR="00985EAD" w:rsidRPr="00985EAD">
        <w:rPr>
          <w:i/>
          <w:sz w:val="24"/>
        </w:rPr>
        <w:t xml:space="preserve">determine whether </w:t>
      </w:r>
      <w:r w:rsidR="007841EB">
        <w:rPr>
          <w:i/>
          <w:sz w:val="24"/>
        </w:rPr>
        <w:t>parent</w:t>
      </w:r>
      <w:r w:rsidR="00985EAD">
        <w:rPr>
          <w:i/>
          <w:sz w:val="24"/>
        </w:rPr>
        <w:t xml:space="preserve"> or </w:t>
      </w:r>
      <w:r w:rsidR="00985EAD" w:rsidRPr="00985EAD">
        <w:rPr>
          <w:i/>
          <w:sz w:val="24"/>
        </w:rPr>
        <w:t>c</w:t>
      </w:r>
      <w:r w:rsidR="007841EB">
        <w:rPr>
          <w:i/>
          <w:sz w:val="24"/>
        </w:rPr>
        <w:t>hild components</w:t>
      </w:r>
      <w:r w:rsidR="00985EAD" w:rsidRPr="00985EAD">
        <w:rPr>
          <w:i/>
          <w:sz w:val="24"/>
        </w:rPr>
        <w:t xml:space="preserve"> will be included in selection</w:t>
      </w:r>
      <w:r w:rsidR="00CB1F84">
        <w:rPr>
          <w:i/>
          <w:sz w:val="24"/>
        </w:rPr>
        <w:t>).</w:t>
      </w:r>
    </w:p>
    <w:p w:rsidR="00822749" w:rsidRDefault="00822749" w:rsidP="00822749">
      <w:pPr>
        <w:rPr>
          <w:sz w:val="24"/>
        </w:rPr>
      </w:pPr>
      <w:r>
        <w:rPr>
          <w:noProof/>
        </w:rPr>
        <w:drawing>
          <wp:inline distT="0" distB="0" distL="0" distR="0" wp14:anchorId="46CF735D" wp14:editId="1F89993E">
            <wp:extent cx="467833" cy="46783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56" cy="4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49">
        <w:rPr>
          <w:sz w:val="24"/>
        </w:rPr>
        <w:t xml:space="preserve">  </w:t>
      </w:r>
      <w:r w:rsidRPr="00EA222B">
        <w:rPr>
          <w:b/>
          <w:sz w:val="28"/>
        </w:rPr>
        <w:t>Master Mode</w:t>
      </w:r>
      <w:r w:rsidR="008F0FAB" w:rsidRPr="00EA222B">
        <w:rPr>
          <w:b/>
          <w:sz w:val="28"/>
        </w:rPr>
        <w:t>l</w:t>
      </w:r>
    </w:p>
    <w:p w:rsidR="000B4FF1" w:rsidRPr="00822749" w:rsidRDefault="00A85E9C" w:rsidP="000B4FF1">
      <w:pPr>
        <w:pStyle w:val="ListParagraph"/>
        <w:numPr>
          <w:ilvl w:val="0"/>
          <w:numId w:val="2"/>
        </w:numPr>
        <w:rPr>
          <w:sz w:val="24"/>
        </w:rPr>
      </w:pPr>
      <w:r w:rsidRPr="003D585A">
        <w:rPr>
          <w:b/>
          <w:color w:val="FF0000"/>
          <w:sz w:val="24"/>
        </w:rPr>
        <w:t>OFF</w:t>
      </w:r>
      <w:r w:rsidRPr="000B4FF1">
        <w:rPr>
          <w:b/>
          <w:sz w:val="24"/>
        </w:rPr>
        <w:t>:</w:t>
      </w:r>
      <w:r>
        <w:rPr>
          <w:sz w:val="24"/>
        </w:rPr>
        <w:t xml:space="preserve">  </w:t>
      </w:r>
      <w:r w:rsidR="000B4FF1" w:rsidRPr="00725D33">
        <w:rPr>
          <w:b/>
          <w:i/>
          <w:sz w:val="24"/>
        </w:rPr>
        <w:t>Includes</w:t>
      </w:r>
      <w:r w:rsidR="000B4FF1">
        <w:rPr>
          <w:sz w:val="24"/>
        </w:rPr>
        <w:t xml:space="preserve"> the</w:t>
      </w:r>
      <w:r w:rsidR="000B4FF1" w:rsidRPr="00822749">
        <w:rPr>
          <w:sz w:val="24"/>
        </w:rPr>
        <w:t xml:space="preserve"> </w:t>
      </w:r>
      <w:r w:rsidR="00CB1F84">
        <w:rPr>
          <w:sz w:val="24"/>
        </w:rPr>
        <w:t>M</w:t>
      </w:r>
      <w:r w:rsidR="000B4FF1">
        <w:rPr>
          <w:sz w:val="24"/>
        </w:rPr>
        <w:t xml:space="preserve">aster </w:t>
      </w:r>
      <w:r w:rsidR="00CB1F84">
        <w:rPr>
          <w:sz w:val="24"/>
        </w:rPr>
        <w:t>M</w:t>
      </w:r>
      <w:r w:rsidR="000B4FF1">
        <w:rPr>
          <w:sz w:val="24"/>
        </w:rPr>
        <w:t>odel</w:t>
      </w:r>
      <w:r w:rsidR="00CB1F84">
        <w:rPr>
          <w:sz w:val="24"/>
        </w:rPr>
        <w:t>’s</w:t>
      </w:r>
      <w:r w:rsidR="000B4FF1">
        <w:rPr>
          <w:sz w:val="24"/>
        </w:rPr>
        <w:t xml:space="preserve"> part</w:t>
      </w:r>
      <w:r w:rsidR="000B4FF1" w:rsidRPr="00822749">
        <w:rPr>
          <w:sz w:val="24"/>
        </w:rPr>
        <w:t xml:space="preserve"> number in </w:t>
      </w:r>
      <w:r w:rsidR="00CB1F84">
        <w:rPr>
          <w:sz w:val="24"/>
        </w:rPr>
        <w:t xml:space="preserve">the </w:t>
      </w:r>
      <w:r w:rsidR="00725D33">
        <w:rPr>
          <w:sz w:val="24"/>
        </w:rPr>
        <w:t>Parts List by default; it is shown as selected (highlighted) in the Assembly Navigator tree.</w:t>
      </w:r>
    </w:p>
    <w:p w:rsidR="00822749" w:rsidRPr="00822749" w:rsidRDefault="00A12145" w:rsidP="00822749">
      <w:pPr>
        <w:pStyle w:val="ListParagraph"/>
        <w:numPr>
          <w:ilvl w:val="0"/>
          <w:numId w:val="2"/>
        </w:numPr>
        <w:rPr>
          <w:sz w:val="24"/>
        </w:rPr>
      </w:pPr>
      <w:r w:rsidRPr="003D585A">
        <w:rPr>
          <w:b/>
          <w:color w:val="00B050"/>
          <w:sz w:val="24"/>
        </w:rPr>
        <w:t xml:space="preserve">Toggled </w:t>
      </w:r>
      <w:r w:rsidR="00627C1E" w:rsidRPr="003D585A">
        <w:rPr>
          <w:b/>
          <w:color w:val="00B050"/>
          <w:sz w:val="24"/>
        </w:rPr>
        <w:t>ON</w:t>
      </w:r>
      <w:r w:rsidRPr="006D06FF">
        <w:rPr>
          <w:b/>
          <w:sz w:val="24"/>
        </w:rPr>
        <w:t>:</w:t>
      </w:r>
      <w:r w:rsidR="00D349A8" w:rsidRPr="006D06FF">
        <w:rPr>
          <w:sz w:val="24"/>
        </w:rPr>
        <w:t xml:space="preserve"> </w:t>
      </w:r>
      <w:r w:rsidRPr="006D06FF">
        <w:rPr>
          <w:color w:val="808080" w:themeColor="background1" w:themeShade="80"/>
          <w:sz w:val="24"/>
        </w:rPr>
        <w:t xml:space="preserve"> </w:t>
      </w:r>
      <w:r w:rsidR="00725D33" w:rsidRPr="00725D33">
        <w:rPr>
          <w:b/>
          <w:i/>
          <w:sz w:val="24"/>
        </w:rPr>
        <w:t>Removes</w:t>
      </w:r>
      <w:r w:rsidR="00725D33" w:rsidRPr="00725D33">
        <w:rPr>
          <w:sz w:val="24"/>
        </w:rPr>
        <w:t xml:space="preserve"> the Master Model’s part number from the Parts List, deselecting it in the Assembly Navigator. </w:t>
      </w:r>
    </w:p>
    <w:p w:rsidR="00A12145" w:rsidRPr="00EA222B" w:rsidRDefault="00822749" w:rsidP="00822749">
      <w:pPr>
        <w:rPr>
          <w:sz w:val="28"/>
        </w:rPr>
      </w:pPr>
      <w:r>
        <w:rPr>
          <w:noProof/>
        </w:rPr>
        <w:drawing>
          <wp:inline distT="0" distB="0" distL="0" distR="0" wp14:anchorId="6190C7E9" wp14:editId="0A523148">
            <wp:extent cx="4572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45" cy="45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49">
        <w:rPr>
          <w:sz w:val="24"/>
        </w:rPr>
        <w:t xml:space="preserve">  </w:t>
      </w:r>
      <w:r w:rsidRPr="00EA222B">
        <w:rPr>
          <w:b/>
          <w:sz w:val="28"/>
        </w:rPr>
        <w:t>Top-Level only</w:t>
      </w:r>
    </w:p>
    <w:p w:rsidR="00DB68BC" w:rsidRPr="003B5819" w:rsidRDefault="00A85E9C" w:rsidP="000B4FF1">
      <w:pPr>
        <w:pStyle w:val="ListParagraph"/>
        <w:numPr>
          <w:ilvl w:val="0"/>
          <w:numId w:val="4"/>
        </w:numPr>
        <w:rPr>
          <w:i/>
          <w:sz w:val="24"/>
        </w:rPr>
      </w:pPr>
      <w:r w:rsidRPr="003D585A">
        <w:rPr>
          <w:b/>
          <w:color w:val="FF0000"/>
          <w:sz w:val="24"/>
        </w:rPr>
        <w:t>OFF</w:t>
      </w:r>
      <w:r w:rsidRPr="000B4FF1">
        <w:rPr>
          <w:b/>
          <w:sz w:val="24"/>
        </w:rPr>
        <w:t>:</w:t>
      </w:r>
      <w:r>
        <w:rPr>
          <w:sz w:val="24"/>
        </w:rPr>
        <w:t xml:space="preserve">  </w:t>
      </w:r>
      <w:r w:rsidR="002B4837">
        <w:rPr>
          <w:sz w:val="24"/>
        </w:rPr>
        <w:t>All part levels</w:t>
      </w:r>
      <w:r w:rsidR="00A67858">
        <w:rPr>
          <w:sz w:val="24"/>
        </w:rPr>
        <w:t xml:space="preserve"> </w:t>
      </w:r>
      <w:r w:rsidR="002B4837">
        <w:rPr>
          <w:sz w:val="24"/>
        </w:rPr>
        <w:t>included in Parts List by default.  When selecting items by clicking in the Assembly Navigator, it a</w:t>
      </w:r>
      <w:r w:rsidR="000876EE">
        <w:rPr>
          <w:sz w:val="24"/>
        </w:rPr>
        <w:t>llows s</w:t>
      </w:r>
      <w:r w:rsidR="004C03EC">
        <w:rPr>
          <w:sz w:val="24"/>
        </w:rPr>
        <w:t>election</w:t>
      </w:r>
      <w:r w:rsidR="00FF7C0B">
        <w:rPr>
          <w:sz w:val="24"/>
        </w:rPr>
        <w:t>/deselection</w:t>
      </w:r>
      <w:r w:rsidR="003B5819">
        <w:rPr>
          <w:sz w:val="24"/>
        </w:rPr>
        <w:t xml:space="preserve"> of clicked </w:t>
      </w:r>
      <w:r w:rsidR="006E69C6">
        <w:rPr>
          <w:sz w:val="24"/>
        </w:rPr>
        <w:t>part</w:t>
      </w:r>
      <w:r w:rsidR="003B5819">
        <w:rPr>
          <w:sz w:val="24"/>
        </w:rPr>
        <w:t xml:space="preserve"> plus ALL active </w:t>
      </w:r>
      <w:r w:rsidR="00C22E55">
        <w:rPr>
          <w:sz w:val="24"/>
        </w:rPr>
        <w:lastRenderedPageBreak/>
        <w:t>descend</w:t>
      </w:r>
      <w:r w:rsidR="00B07739">
        <w:rPr>
          <w:sz w:val="24"/>
        </w:rPr>
        <w:t>a</w:t>
      </w:r>
      <w:r w:rsidR="00C22E55">
        <w:rPr>
          <w:sz w:val="24"/>
        </w:rPr>
        <w:t>nts</w:t>
      </w:r>
      <w:r w:rsidR="006E69C6">
        <w:rPr>
          <w:sz w:val="24"/>
        </w:rPr>
        <w:t xml:space="preserve"> (active = not suppressed)</w:t>
      </w:r>
      <w:r w:rsidR="00980B52">
        <w:rPr>
          <w:sz w:val="24"/>
        </w:rPr>
        <w:t xml:space="preserve">. </w:t>
      </w:r>
      <w:r w:rsidR="003B5819">
        <w:rPr>
          <w:i/>
          <w:sz w:val="24"/>
        </w:rPr>
        <w:t>(</w:t>
      </w:r>
      <w:r w:rsidR="003B5819" w:rsidRPr="003B5819">
        <w:rPr>
          <w:i/>
          <w:sz w:val="24"/>
        </w:rPr>
        <w:t xml:space="preserve">NOTE: </w:t>
      </w:r>
      <w:r w:rsidR="004C03EC" w:rsidRPr="003B5819">
        <w:rPr>
          <w:i/>
          <w:sz w:val="24"/>
        </w:rPr>
        <w:t>Select/Deselect S</w:t>
      </w:r>
      <w:r w:rsidR="00FF7C0B">
        <w:rPr>
          <w:i/>
          <w:sz w:val="24"/>
        </w:rPr>
        <w:t xml:space="preserve">ubassemblies </w:t>
      </w:r>
      <w:r w:rsidR="003B5819">
        <w:rPr>
          <w:i/>
          <w:sz w:val="24"/>
        </w:rPr>
        <w:t>must be toggled O</w:t>
      </w:r>
      <w:r w:rsidR="0061729B">
        <w:rPr>
          <w:i/>
          <w:sz w:val="24"/>
        </w:rPr>
        <w:t>N during selection</w:t>
      </w:r>
      <w:r w:rsidR="00980B52">
        <w:rPr>
          <w:i/>
          <w:sz w:val="24"/>
        </w:rPr>
        <w:t>.)</w:t>
      </w:r>
    </w:p>
    <w:p w:rsidR="007272BE" w:rsidRDefault="00D349A8" w:rsidP="000B4FF1">
      <w:pPr>
        <w:pStyle w:val="ListParagraph"/>
        <w:numPr>
          <w:ilvl w:val="0"/>
          <w:numId w:val="4"/>
        </w:numPr>
        <w:rPr>
          <w:sz w:val="24"/>
        </w:rPr>
      </w:pPr>
      <w:r w:rsidRPr="003D585A">
        <w:rPr>
          <w:b/>
          <w:color w:val="00B050"/>
          <w:sz w:val="24"/>
        </w:rPr>
        <w:t xml:space="preserve">Toggled </w:t>
      </w:r>
      <w:r w:rsidR="00627C1E" w:rsidRPr="003D585A">
        <w:rPr>
          <w:b/>
          <w:color w:val="00B050"/>
          <w:sz w:val="24"/>
        </w:rPr>
        <w:t>ON</w:t>
      </w:r>
      <w:r w:rsidR="007272BE" w:rsidRPr="006D06FF">
        <w:rPr>
          <w:b/>
          <w:color w:val="808080" w:themeColor="background1" w:themeShade="80"/>
          <w:sz w:val="24"/>
        </w:rPr>
        <w:t xml:space="preserve"> </w:t>
      </w:r>
      <w:r w:rsidR="007272BE" w:rsidRPr="007272BE">
        <w:rPr>
          <w:b/>
          <w:i/>
          <w:sz w:val="24"/>
        </w:rPr>
        <w:t>and</w:t>
      </w:r>
      <w:r w:rsidR="007272BE" w:rsidRPr="007272BE">
        <w:rPr>
          <w:b/>
          <w:sz w:val="24"/>
        </w:rPr>
        <w:t xml:space="preserve"> </w:t>
      </w:r>
      <w:r w:rsidR="007272BE" w:rsidRPr="003D585A">
        <w:rPr>
          <w:b/>
          <w:i/>
          <w:color w:val="FF0000"/>
          <w:sz w:val="24"/>
        </w:rPr>
        <w:t xml:space="preserve">Master Model </w:t>
      </w:r>
      <w:r w:rsidR="00E57FF1">
        <w:rPr>
          <w:b/>
          <w:i/>
          <w:color w:val="FF0000"/>
          <w:sz w:val="24"/>
        </w:rPr>
        <w:t>button</w:t>
      </w:r>
      <w:r w:rsidR="007272BE" w:rsidRPr="003D585A">
        <w:rPr>
          <w:b/>
          <w:i/>
          <w:color w:val="FF0000"/>
          <w:sz w:val="24"/>
        </w:rPr>
        <w:t xml:space="preserve"> OFF</w:t>
      </w:r>
      <w:r w:rsidRPr="007272BE">
        <w:rPr>
          <w:b/>
          <w:sz w:val="24"/>
        </w:rPr>
        <w:t>:</w:t>
      </w:r>
      <w:r w:rsidR="00C20FE1" w:rsidRPr="007272BE">
        <w:rPr>
          <w:sz w:val="24"/>
        </w:rPr>
        <w:t xml:space="preserve"> </w:t>
      </w:r>
      <w:r w:rsidR="00A67858" w:rsidRPr="007272BE">
        <w:rPr>
          <w:sz w:val="24"/>
        </w:rPr>
        <w:t xml:space="preserve"> Displays</w:t>
      </w:r>
      <w:r w:rsidR="007272BE">
        <w:rPr>
          <w:sz w:val="24"/>
        </w:rPr>
        <w:t xml:space="preserve"> ONLY</w:t>
      </w:r>
      <w:r w:rsidR="00A67858" w:rsidRPr="007272BE">
        <w:rPr>
          <w:sz w:val="24"/>
        </w:rPr>
        <w:t xml:space="preserve"> the Master Mode</w:t>
      </w:r>
      <w:r w:rsidR="0012240E" w:rsidRPr="007272BE">
        <w:rPr>
          <w:sz w:val="24"/>
        </w:rPr>
        <w:t xml:space="preserve">l Part </w:t>
      </w:r>
      <w:r w:rsidR="007272BE">
        <w:rPr>
          <w:sz w:val="24"/>
        </w:rPr>
        <w:t>in the Parts List.</w:t>
      </w:r>
      <w:r w:rsidR="00986CE0">
        <w:rPr>
          <w:sz w:val="24"/>
        </w:rPr>
        <w:t xml:space="preserve">  </w:t>
      </w:r>
      <w:r w:rsidR="00986CE0" w:rsidRPr="007272BE">
        <w:rPr>
          <w:sz w:val="24"/>
        </w:rPr>
        <w:t xml:space="preserve">When selecting items by clicking, it allows selection of the part clicked </w:t>
      </w:r>
      <w:r w:rsidR="00986CE0">
        <w:rPr>
          <w:sz w:val="24"/>
        </w:rPr>
        <w:t>ONLY.</w:t>
      </w:r>
    </w:p>
    <w:p w:rsidR="00986CE0" w:rsidRDefault="007272BE" w:rsidP="000B4FF1">
      <w:pPr>
        <w:pStyle w:val="ListParagraph"/>
        <w:numPr>
          <w:ilvl w:val="0"/>
          <w:numId w:val="4"/>
        </w:numPr>
        <w:rPr>
          <w:sz w:val="24"/>
        </w:rPr>
      </w:pPr>
      <w:r w:rsidRPr="003D585A">
        <w:rPr>
          <w:b/>
          <w:color w:val="00B050"/>
          <w:sz w:val="24"/>
        </w:rPr>
        <w:t>Toggled ON</w:t>
      </w:r>
      <w:r w:rsidRPr="006D06FF">
        <w:rPr>
          <w:b/>
          <w:color w:val="808080" w:themeColor="background1" w:themeShade="80"/>
          <w:sz w:val="24"/>
        </w:rPr>
        <w:t xml:space="preserve"> </w:t>
      </w:r>
      <w:r w:rsidRPr="00986CE0">
        <w:rPr>
          <w:b/>
          <w:i/>
          <w:sz w:val="24"/>
        </w:rPr>
        <w:t>and</w:t>
      </w:r>
      <w:r w:rsidRPr="00986CE0">
        <w:rPr>
          <w:b/>
          <w:sz w:val="24"/>
        </w:rPr>
        <w:t xml:space="preserve"> </w:t>
      </w:r>
      <w:r w:rsidRPr="003D585A">
        <w:rPr>
          <w:b/>
          <w:i/>
          <w:color w:val="00B050"/>
          <w:sz w:val="24"/>
        </w:rPr>
        <w:t xml:space="preserve">Master Model </w:t>
      </w:r>
      <w:r w:rsidR="00E57FF1">
        <w:rPr>
          <w:b/>
          <w:i/>
          <w:color w:val="00B050"/>
          <w:sz w:val="24"/>
        </w:rPr>
        <w:t>button</w:t>
      </w:r>
      <w:r w:rsidRPr="003D585A">
        <w:rPr>
          <w:b/>
          <w:i/>
          <w:color w:val="00B050"/>
          <w:sz w:val="24"/>
        </w:rPr>
        <w:t xml:space="preserve"> </w:t>
      </w:r>
      <w:r w:rsidR="00401744" w:rsidRPr="003D585A">
        <w:rPr>
          <w:b/>
          <w:i/>
          <w:color w:val="00B050"/>
          <w:sz w:val="24"/>
        </w:rPr>
        <w:t>ON</w:t>
      </w:r>
      <w:r w:rsidRPr="00986CE0">
        <w:rPr>
          <w:sz w:val="24"/>
        </w:rPr>
        <w:t>:  D</w:t>
      </w:r>
      <w:r w:rsidR="00C20FE1" w:rsidRPr="00986CE0">
        <w:rPr>
          <w:sz w:val="24"/>
        </w:rPr>
        <w:t>isplays ONLY the</w:t>
      </w:r>
      <w:r w:rsidR="00A67858" w:rsidRPr="00986CE0">
        <w:rPr>
          <w:sz w:val="24"/>
        </w:rPr>
        <w:t xml:space="preserve"> immediate children </w:t>
      </w:r>
      <w:r w:rsidR="00C20FE1" w:rsidRPr="00986CE0">
        <w:rPr>
          <w:sz w:val="24"/>
        </w:rPr>
        <w:t>of</w:t>
      </w:r>
      <w:r w:rsidR="007D4B44" w:rsidRPr="00986CE0">
        <w:rPr>
          <w:sz w:val="24"/>
        </w:rPr>
        <w:t xml:space="preserve"> the drawing part in the Parts L</w:t>
      </w:r>
      <w:r w:rsidR="00A67858" w:rsidRPr="00986CE0">
        <w:rPr>
          <w:sz w:val="24"/>
        </w:rPr>
        <w:t>ist</w:t>
      </w:r>
      <w:r w:rsidR="00C22E55">
        <w:rPr>
          <w:sz w:val="24"/>
        </w:rPr>
        <w:t xml:space="preserve"> (but no descend</w:t>
      </w:r>
      <w:r w:rsidR="008F5B69">
        <w:rPr>
          <w:sz w:val="24"/>
        </w:rPr>
        <w:t>a</w:t>
      </w:r>
      <w:r w:rsidR="00C22E55">
        <w:rPr>
          <w:sz w:val="24"/>
        </w:rPr>
        <w:t>nts of the children)</w:t>
      </w:r>
      <w:r w:rsidR="0012240E" w:rsidRPr="00986CE0">
        <w:rPr>
          <w:sz w:val="24"/>
        </w:rPr>
        <w:t xml:space="preserve">.  </w:t>
      </w:r>
      <w:r w:rsidR="00C20FE1" w:rsidRPr="00986CE0">
        <w:rPr>
          <w:sz w:val="24"/>
        </w:rPr>
        <w:t>When selecting items by clicking, it allows selection of the</w:t>
      </w:r>
      <w:r w:rsidR="00B63E81" w:rsidRPr="00986CE0">
        <w:rPr>
          <w:sz w:val="24"/>
        </w:rPr>
        <w:t xml:space="preserve"> part</w:t>
      </w:r>
      <w:r w:rsidR="003B5819" w:rsidRPr="00986CE0">
        <w:rPr>
          <w:sz w:val="24"/>
        </w:rPr>
        <w:t xml:space="preserve"> clicked </w:t>
      </w:r>
      <w:r w:rsidR="00986CE0">
        <w:rPr>
          <w:sz w:val="24"/>
        </w:rPr>
        <w:t>ONLY.</w:t>
      </w:r>
    </w:p>
    <w:p w:rsidR="00DB68BC" w:rsidRPr="00986CE0" w:rsidRDefault="00DB68BC" w:rsidP="000B4FF1">
      <w:pPr>
        <w:pStyle w:val="ListParagraph"/>
        <w:numPr>
          <w:ilvl w:val="0"/>
          <w:numId w:val="4"/>
        </w:numPr>
        <w:rPr>
          <w:sz w:val="24"/>
        </w:rPr>
      </w:pPr>
      <w:r w:rsidRPr="00626FCF">
        <w:rPr>
          <w:b/>
          <w:color w:val="808080" w:themeColor="background1" w:themeShade="80"/>
          <w:sz w:val="24"/>
        </w:rPr>
        <w:t>Grayed out completely</w:t>
      </w:r>
      <w:r w:rsidRPr="00626FCF">
        <w:rPr>
          <w:color w:val="808080" w:themeColor="background1" w:themeShade="80"/>
          <w:sz w:val="24"/>
        </w:rPr>
        <w:t xml:space="preserve"> </w:t>
      </w:r>
      <w:r w:rsidRPr="00986CE0">
        <w:rPr>
          <w:sz w:val="24"/>
        </w:rPr>
        <w:t xml:space="preserve">(this occurs when ‘Leaves </w:t>
      </w:r>
      <w:proofErr w:type="gramStart"/>
      <w:r w:rsidRPr="00986CE0">
        <w:rPr>
          <w:sz w:val="24"/>
        </w:rPr>
        <w:t>Only</w:t>
      </w:r>
      <w:proofErr w:type="gramEnd"/>
      <w:r w:rsidRPr="00986CE0">
        <w:rPr>
          <w:sz w:val="24"/>
        </w:rPr>
        <w:t>’ is toggled on).</w:t>
      </w:r>
    </w:p>
    <w:p w:rsidR="000B4FF1" w:rsidRPr="000B4FF1" w:rsidRDefault="000B4FF1" w:rsidP="00DB68BC">
      <w:pPr>
        <w:pStyle w:val="ListParagraph"/>
        <w:rPr>
          <w:sz w:val="24"/>
        </w:rPr>
      </w:pPr>
    </w:p>
    <w:p w:rsidR="00822749" w:rsidRPr="00EA222B" w:rsidRDefault="00822749" w:rsidP="00822749">
      <w:pPr>
        <w:rPr>
          <w:sz w:val="28"/>
        </w:rPr>
      </w:pPr>
      <w:r>
        <w:rPr>
          <w:noProof/>
        </w:rPr>
        <w:drawing>
          <wp:inline distT="0" distB="0" distL="0" distR="0" wp14:anchorId="380D386E" wp14:editId="6E3A954C">
            <wp:extent cx="4572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45" cy="45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49">
        <w:rPr>
          <w:sz w:val="24"/>
        </w:rPr>
        <w:t xml:space="preserve">  </w:t>
      </w:r>
      <w:r w:rsidRPr="00EA222B">
        <w:rPr>
          <w:b/>
          <w:sz w:val="28"/>
        </w:rPr>
        <w:t>Leaves Only</w:t>
      </w:r>
    </w:p>
    <w:p w:rsidR="0095258F" w:rsidRPr="00D349A8" w:rsidRDefault="00A85E9C" w:rsidP="0095258F">
      <w:pPr>
        <w:pStyle w:val="ListParagraph"/>
        <w:numPr>
          <w:ilvl w:val="0"/>
          <w:numId w:val="4"/>
        </w:numPr>
        <w:rPr>
          <w:sz w:val="24"/>
        </w:rPr>
      </w:pPr>
      <w:r w:rsidRPr="003D585A">
        <w:rPr>
          <w:b/>
          <w:color w:val="FF0000"/>
          <w:sz w:val="24"/>
        </w:rPr>
        <w:t>OFF</w:t>
      </w:r>
      <w:r w:rsidRPr="000B4FF1">
        <w:rPr>
          <w:b/>
          <w:sz w:val="24"/>
        </w:rPr>
        <w:t>:</w:t>
      </w:r>
      <w:r>
        <w:rPr>
          <w:sz w:val="24"/>
        </w:rPr>
        <w:t xml:space="preserve">  </w:t>
      </w:r>
      <w:r w:rsidR="006C4634">
        <w:rPr>
          <w:sz w:val="24"/>
        </w:rPr>
        <w:t>Other filters determine what is selectable.</w:t>
      </w:r>
    </w:p>
    <w:p w:rsidR="00D349A8" w:rsidRDefault="00D349A8" w:rsidP="00D349A8">
      <w:pPr>
        <w:pStyle w:val="ListParagraph"/>
        <w:numPr>
          <w:ilvl w:val="0"/>
          <w:numId w:val="4"/>
        </w:numPr>
        <w:rPr>
          <w:sz w:val="24"/>
        </w:rPr>
      </w:pPr>
      <w:r w:rsidRPr="003D585A">
        <w:rPr>
          <w:b/>
          <w:color w:val="00B050"/>
          <w:sz w:val="24"/>
        </w:rPr>
        <w:t xml:space="preserve">Toggled </w:t>
      </w:r>
      <w:r w:rsidR="00627C1E" w:rsidRPr="003D585A">
        <w:rPr>
          <w:b/>
          <w:color w:val="00B050"/>
          <w:sz w:val="24"/>
        </w:rPr>
        <w:t>ON</w:t>
      </w:r>
      <w:r w:rsidRPr="004C7295">
        <w:rPr>
          <w:b/>
          <w:sz w:val="24"/>
        </w:rPr>
        <w:t>:</w:t>
      </w:r>
      <w:r w:rsidRPr="004C7295">
        <w:rPr>
          <w:sz w:val="24"/>
        </w:rPr>
        <w:t xml:space="preserve"> </w:t>
      </w:r>
      <w:r w:rsidRPr="004C7295">
        <w:rPr>
          <w:color w:val="808080" w:themeColor="background1" w:themeShade="80"/>
          <w:sz w:val="24"/>
        </w:rPr>
        <w:t xml:space="preserve"> </w:t>
      </w:r>
      <w:r w:rsidR="00C22E55">
        <w:rPr>
          <w:sz w:val="24"/>
        </w:rPr>
        <w:t xml:space="preserve">Only </w:t>
      </w:r>
      <w:r w:rsidR="008F5B69">
        <w:rPr>
          <w:sz w:val="24"/>
        </w:rPr>
        <w:t>children and</w:t>
      </w:r>
      <w:r w:rsidR="00985240">
        <w:rPr>
          <w:sz w:val="24"/>
        </w:rPr>
        <w:t>/or</w:t>
      </w:r>
      <w:r w:rsidR="008F5B69">
        <w:rPr>
          <w:sz w:val="24"/>
        </w:rPr>
        <w:t xml:space="preserve"> </w:t>
      </w:r>
      <w:r w:rsidR="00C22E55">
        <w:rPr>
          <w:sz w:val="24"/>
        </w:rPr>
        <w:t>descend</w:t>
      </w:r>
      <w:r w:rsidR="008F5B69">
        <w:rPr>
          <w:sz w:val="24"/>
        </w:rPr>
        <w:t>a</w:t>
      </w:r>
      <w:r w:rsidR="00C22E55">
        <w:rPr>
          <w:sz w:val="24"/>
        </w:rPr>
        <w:t xml:space="preserve">nts of </w:t>
      </w:r>
      <w:r w:rsidR="008F5B69">
        <w:rPr>
          <w:sz w:val="24"/>
        </w:rPr>
        <w:t xml:space="preserve">parts </w:t>
      </w:r>
      <w:r w:rsidR="00182EAF">
        <w:rPr>
          <w:sz w:val="24"/>
        </w:rPr>
        <w:t>will remain displayed in the Parts Lis</w:t>
      </w:r>
      <w:r w:rsidR="00892C86">
        <w:rPr>
          <w:sz w:val="24"/>
        </w:rPr>
        <w:t xml:space="preserve">t and selected in the </w:t>
      </w:r>
      <w:r w:rsidR="008F5B69">
        <w:rPr>
          <w:sz w:val="24"/>
        </w:rPr>
        <w:t xml:space="preserve">Navigator </w:t>
      </w:r>
      <w:r w:rsidR="008F5B69">
        <w:rPr>
          <w:i/>
          <w:sz w:val="24"/>
        </w:rPr>
        <w:t>[any parts that have children of their own are excluded</w:t>
      </w:r>
      <w:r w:rsidR="0061376E">
        <w:rPr>
          <w:i/>
          <w:sz w:val="24"/>
        </w:rPr>
        <w:t xml:space="preserve"> from selection</w:t>
      </w:r>
      <w:r w:rsidR="008F5B69" w:rsidRPr="00892C86">
        <w:rPr>
          <w:i/>
          <w:sz w:val="24"/>
        </w:rPr>
        <w:t>]</w:t>
      </w:r>
      <w:r w:rsidR="008F5B69">
        <w:rPr>
          <w:i/>
          <w:sz w:val="24"/>
        </w:rPr>
        <w:t xml:space="preserve">. </w:t>
      </w:r>
      <w:r w:rsidR="00892C86">
        <w:rPr>
          <w:sz w:val="24"/>
        </w:rPr>
        <w:t xml:space="preserve"> </w:t>
      </w:r>
      <w:r w:rsidR="00182EAF">
        <w:rPr>
          <w:sz w:val="24"/>
        </w:rPr>
        <w:t xml:space="preserve">When </w:t>
      </w:r>
      <w:r w:rsidR="00FB3D2A">
        <w:rPr>
          <w:sz w:val="24"/>
        </w:rPr>
        <w:t>selecting items by clicking</w:t>
      </w:r>
      <w:r w:rsidR="00182EAF">
        <w:rPr>
          <w:sz w:val="24"/>
        </w:rPr>
        <w:t xml:space="preserve">, </w:t>
      </w:r>
      <w:r w:rsidR="00146967">
        <w:rPr>
          <w:sz w:val="24"/>
        </w:rPr>
        <w:t>only</w:t>
      </w:r>
      <w:r w:rsidR="00892C86">
        <w:rPr>
          <w:sz w:val="24"/>
        </w:rPr>
        <w:t xml:space="preserve"> </w:t>
      </w:r>
      <w:r w:rsidR="008F5B69">
        <w:rPr>
          <w:sz w:val="24"/>
        </w:rPr>
        <w:t>children and</w:t>
      </w:r>
      <w:r w:rsidR="004B3619">
        <w:rPr>
          <w:sz w:val="24"/>
        </w:rPr>
        <w:t>/or</w:t>
      </w:r>
      <w:r w:rsidR="008F5B69">
        <w:rPr>
          <w:sz w:val="24"/>
        </w:rPr>
        <w:t xml:space="preserve"> descendants of</w:t>
      </w:r>
      <w:r w:rsidR="00182EAF">
        <w:rPr>
          <w:sz w:val="24"/>
        </w:rPr>
        <w:t xml:space="preserve"> clicked part</w:t>
      </w:r>
      <w:r w:rsidR="00DF38CF">
        <w:rPr>
          <w:sz w:val="24"/>
        </w:rPr>
        <w:t xml:space="preserve"> will be selected</w:t>
      </w:r>
      <w:r w:rsidR="004C491C">
        <w:rPr>
          <w:sz w:val="24"/>
        </w:rPr>
        <w:t xml:space="preserve"> and </w:t>
      </w:r>
      <w:r w:rsidR="00DF38CF">
        <w:rPr>
          <w:sz w:val="24"/>
        </w:rPr>
        <w:t>displayed</w:t>
      </w:r>
      <w:r w:rsidR="004B3619">
        <w:rPr>
          <w:sz w:val="24"/>
        </w:rPr>
        <w:t xml:space="preserve"> Navigator </w:t>
      </w:r>
      <w:r w:rsidR="004B3619">
        <w:rPr>
          <w:i/>
          <w:sz w:val="24"/>
        </w:rPr>
        <w:t>[any parts that have children of their own are excluded from selection</w:t>
      </w:r>
      <w:r w:rsidR="004B3619" w:rsidRPr="00892C86">
        <w:rPr>
          <w:i/>
          <w:sz w:val="24"/>
        </w:rPr>
        <w:t>]</w:t>
      </w:r>
      <w:r w:rsidR="00892C86">
        <w:rPr>
          <w:sz w:val="24"/>
        </w:rPr>
        <w:t>.</w:t>
      </w:r>
      <w:r w:rsidR="004B3619">
        <w:rPr>
          <w:sz w:val="24"/>
        </w:rPr>
        <w:t xml:space="preserve">  </w:t>
      </w:r>
      <w:r w:rsidR="006C4634">
        <w:rPr>
          <w:i/>
          <w:sz w:val="24"/>
        </w:rPr>
        <w:t>(</w:t>
      </w:r>
      <w:r w:rsidR="006C4634" w:rsidRPr="003B5819">
        <w:rPr>
          <w:i/>
          <w:sz w:val="24"/>
        </w:rPr>
        <w:t>NOTE</w:t>
      </w:r>
      <w:r w:rsidR="00146967">
        <w:rPr>
          <w:i/>
          <w:sz w:val="24"/>
        </w:rPr>
        <w:t xml:space="preserve"> 1</w:t>
      </w:r>
      <w:r w:rsidR="006C4634" w:rsidRPr="003B5819">
        <w:rPr>
          <w:i/>
          <w:sz w:val="24"/>
        </w:rPr>
        <w:t>: Select/Deselect S</w:t>
      </w:r>
      <w:r w:rsidR="006C4634">
        <w:rPr>
          <w:i/>
          <w:sz w:val="24"/>
        </w:rPr>
        <w:t>ubassemblies must be toggled ON</w:t>
      </w:r>
      <w:r w:rsidR="0061729B">
        <w:rPr>
          <w:i/>
          <w:sz w:val="24"/>
        </w:rPr>
        <w:t xml:space="preserve"> during selection</w:t>
      </w:r>
      <w:r w:rsidR="00146967">
        <w:rPr>
          <w:i/>
          <w:sz w:val="24"/>
        </w:rPr>
        <w:t xml:space="preserve">.  </w:t>
      </w:r>
      <w:r w:rsidR="00146967" w:rsidRPr="00146967">
        <w:rPr>
          <w:i/>
          <w:sz w:val="24"/>
        </w:rPr>
        <w:t>NOTE 2</w:t>
      </w:r>
      <w:r w:rsidR="00DF38CF" w:rsidRPr="00146967">
        <w:rPr>
          <w:i/>
          <w:sz w:val="24"/>
        </w:rPr>
        <w:t>: The clicked part may appear highlighted, but is</w:t>
      </w:r>
      <w:r w:rsidR="00812FF4">
        <w:rPr>
          <w:i/>
          <w:sz w:val="24"/>
        </w:rPr>
        <w:t xml:space="preserve"> NOT INCLUDED in the Parts List</w:t>
      </w:r>
      <w:r w:rsidR="00DF38CF" w:rsidRPr="00146967">
        <w:rPr>
          <w:i/>
          <w:sz w:val="24"/>
        </w:rPr>
        <w:t>.</w:t>
      </w:r>
      <w:r w:rsidR="00812FF4">
        <w:rPr>
          <w:i/>
          <w:sz w:val="24"/>
        </w:rPr>
        <w:t>)</w:t>
      </w:r>
      <w:r w:rsidR="00DF38CF">
        <w:rPr>
          <w:sz w:val="24"/>
        </w:rPr>
        <w:t xml:space="preserve">  </w:t>
      </w:r>
      <w:r w:rsidR="00DF38CF" w:rsidRPr="00ED5370">
        <w:rPr>
          <w:b/>
          <w:i/>
          <w:sz w:val="24"/>
        </w:rPr>
        <w:t>This behavior is difficult to describe</w:t>
      </w:r>
      <w:r w:rsidR="00FB3D2A">
        <w:rPr>
          <w:b/>
          <w:i/>
          <w:sz w:val="24"/>
        </w:rPr>
        <w:t xml:space="preserve"> fully</w:t>
      </w:r>
      <w:r w:rsidR="00DF38CF" w:rsidRPr="00ED5370">
        <w:rPr>
          <w:b/>
          <w:i/>
          <w:sz w:val="24"/>
        </w:rPr>
        <w:t xml:space="preserve">; </w:t>
      </w:r>
      <w:r w:rsidR="00FB3D2A">
        <w:rPr>
          <w:b/>
          <w:i/>
          <w:sz w:val="24"/>
        </w:rPr>
        <w:t xml:space="preserve">please </w:t>
      </w:r>
      <w:r w:rsidR="00DF38CF" w:rsidRPr="00ED5370">
        <w:rPr>
          <w:b/>
          <w:i/>
          <w:sz w:val="24"/>
        </w:rPr>
        <w:t>try it out!</w:t>
      </w:r>
    </w:p>
    <w:p w:rsidR="00822749" w:rsidRPr="00822749" w:rsidRDefault="00822749" w:rsidP="00822749">
      <w:pPr>
        <w:rPr>
          <w:sz w:val="24"/>
        </w:rPr>
      </w:pPr>
      <w:r>
        <w:rPr>
          <w:noProof/>
        </w:rPr>
        <w:drawing>
          <wp:inline distT="0" distB="0" distL="0" distR="0" wp14:anchorId="52743E9B" wp14:editId="5092A29D">
            <wp:extent cx="467833" cy="467833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56" cy="4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49">
        <w:rPr>
          <w:sz w:val="24"/>
        </w:rPr>
        <w:t xml:space="preserve">  </w:t>
      </w:r>
      <w:r w:rsidRPr="00EA222B">
        <w:rPr>
          <w:b/>
          <w:sz w:val="28"/>
        </w:rPr>
        <w:t>Save Changes</w:t>
      </w:r>
    </w:p>
    <w:p w:rsidR="00822749" w:rsidRPr="00EA222B" w:rsidRDefault="00822749" w:rsidP="00822749">
      <w:pPr>
        <w:rPr>
          <w:sz w:val="28"/>
        </w:rPr>
      </w:pPr>
      <w:r>
        <w:rPr>
          <w:noProof/>
        </w:rPr>
        <w:drawing>
          <wp:inline distT="0" distB="0" distL="0" distR="0" wp14:anchorId="73EE3EE1" wp14:editId="15EF4044">
            <wp:extent cx="467833" cy="467833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456" cy="4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2749">
        <w:rPr>
          <w:sz w:val="24"/>
        </w:rPr>
        <w:t xml:space="preserve">  </w:t>
      </w:r>
      <w:r w:rsidRPr="00EA222B">
        <w:rPr>
          <w:b/>
          <w:sz w:val="28"/>
        </w:rPr>
        <w:t>Discard Changes</w:t>
      </w:r>
    </w:p>
    <w:p w:rsidR="008277E3" w:rsidRPr="00822749" w:rsidRDefault="008277E3" w:rsidP="00822749">
      <w:pPr>
        <w:rPr>
          <w:sz w:val="24"/>
        </w:rPr>
      </w:pPr>
    </w:p>
    <w:sectPr w:rsidR="008277E3" w:rsidRPr="00822749" w:rsidSect="00B07739">
      <w:footerReference w:type="default" r:id="rId16"/>
      <w:pgSz w:w="12240" w:h="15840"/>
      <w:pgMar w:top="1152" w:right="144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5CB" w:rsidRDefault="009435CB" w:rsidP="0041038D">
      <w:pPr>
        <w:spacing w:after="0" w:line="240" w:lineRule="auto"/>
      </w:pPr>
      <w:r>
        <w:separator/>
      </w:r>
    </w:p>
  </w:endnote>
  <w:endnote w:type="continuationSeparator" w:id="0">
    <w:p w:rsidR="009435CB" w:rsidRDefault="009435CB" w:rsidP="0041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954949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1038D" w:rsidRDefault="0041038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EA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0EA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038D" w:rsidRDefault="004103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5CB" w:rsidRDefault="009435CB" w:rsidP="0041038D">
      <w:pPr>
        <w:spacing w:after="0" w:line="240" w:lineRule="auto"/>
      </w:pPr>
      <w:r>
        <w:separator/>
      </w:r>
    </w:p>
  </w:footnote>
  <w:footnote w:type="continuationSeparator" w:id="0">
    <w:p w:rsidR="009435CB" w:rsidRDefault="009435CB" w:rsidP="00410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3D71"/>
    <w:multiLevelType w:val="hybridMultilevel"/>
    <w:tmpl w:val="D4DC7D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A307EB"/>
    <w:multiLevelType w:val="hybridMultilevel"/>
    <w:tmpl w:val="285A8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2FE2537"/>
    <w:multiLevelType w:val="hybridMultilevel"/>
    <w:tmpl w:val="5172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C21FF"/>
    <w:multiLevelType w:val="hybridMultilevel"/>
    <w:tmpl w:val="F8DA5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5C148AA"/>
    <w:multiLevelType w:val="hybridMultilevel"/>
    <w:tmpl w:val="DA86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F6503"/>
    <w:multiLevelType w:val="hybridMultilevel"/>
    <w:tmpl w:val="E748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24"/>
    <w:rsid w:val="0000683A"/>
    <w:rsid w:val="00043365"/>
    <w:rsid w:val="00063A2B"/>
    <w:rsid w:val="000876EE"/>
    <w:rsid w:val="000B0AD0"/>
    <w:rsid w:val="000B4FF1"/>
    <w:rsid w:val="000C1360"/>
    <w:rsid w:val="000C3BA8"/>
    <w:rsid w:val="0012240E"/>
    <w:rsid w:val="00146967"/>
    <w:rsid w:val="00182EAF"/>
    <w:rsid w:val="0023694B"/>
    <w:rsid w:val="00241EF0"/>
    <w:rsid w:val="00252E21"/>
    <w:rsid w:val="0025723C"/>
    <w:rsid w:val="00267E08"/>
    <w:rsid w:val="002732F2"/>
    <w:rsid w:val="00280EA1"/>
    <w:rsid w:val="002B35A0"/>
    <w:rsid w:val="002B4837"/>
    <w:rsid w:val="002F3912"/>
    <w:rsid w:val="00335208"/>
    <w:rsid w:val="003B5819"/>
    <w:rsid w:val="003D585A"/>
    <w:rsid w:val="00401744"/>
    <w:rsid w:val="0041038D"/>
    <w:rsid w:val="00434C46"/>
    <w:rsid w:val="00437BEE"/>
    <w:rsid w:val="00471910"/>
    <w:rsid w:val="00490AB6"/>
    <w:rsid w:val="004918D3"/>
    <w:rsid w:val="004B3619"/>
    <w:rsid w:val="004B498E"/>
    <w:rsid w:val="004C03EC"/>
    <w:rsid w:val="004C491C"/>
    <w:rsid w:val="004C7295"/>
    <w:rsid w:val="004C7753"/>
    <w:rsid w:val="00501349"/>
    <w:rsid w:val="00504A8D"/>
    <w:rsid w:val="005907B0"/>
    <w:rsid w:val="006019FD"/>
    <w:rsid w:val="0061158B"/>
    <w:rsid w:val="0061376E"/>
    <w:rsid w:val="0061729B"/>
    <w:rsid w:val="00626FCF"/>
    <w:rsid w:val="00627C1E"/>
    <w:rsid w:val="00683916"/>
    <w:rsid w:val="00687AF2"/>
    <w:rsid w:val="006C4634"/>
    <w:rsid w:val="006D06FF"/>
    <w:rsid w:val="006D33BC"/>
    <w:rsid w:val="006E69C6"/>
    <w:rsid w:val="006F0570"/>
    <w:rsid w:val="00711752"/>
    <w:rsid w:val="007237CA"/>
    <w:rsid w:val="00725D33"/>
    <w:rsid w:val="007272BE"/>
    <w:rsid w:val="007841EB"/>
    <w:rsid w:val="007903B6"/>
    <w:rsid w:val="007967B6"/>
    <w:rsid w:val="007B76AA"/>
    <w:rsid w:val="007D4B44"/>
    <w:rsid w:val="00812FF4"/>
    <w:rsid w:val="00821376"/>
    <w:rsid w:val="00822749"/>
    <w:rsid w:val="008277E3"/>
    <w:rsid w:val="00857E44"/>
    <w:rsid w:val="008701BE"/>
    <w:rsid w:val="00873C81"/>
    <w:rsid w:val="00882D94"/>
    <w:rsid w:val="00891E97"/>
    <w:rsid w:val="00892C86"/>
    <w:rsid w:val="008A70A6"/>
    <w:rsid w:val="008D14C1"/>
    <w:rsid w:val="008F0FAB"/>
    <w:rsid w:val="008F5B69"/>
    <w:rsid w:val="009013A9"/>
    <w:rsid w:val="00907A81"/>
    <w:rsid w:val="00920929"/>
    <w:rsid w:val="00922718"/>
    <w:rsid w:val="009435CB"/>
    <w:rsid w:val="009442C6"/>
    <w:rsid w:val="0095258F"/>
    <w:rsid w:val="0097114D"/>
    <w:rsid w:val="00980B52"/>
    <w:rsid w:val="00985240"/>
    <w:rsid w:val="00985EAD"/>
    <w:rsid w:val="009869C8"/>
    <w:rsid w:val="00986CE0"/>
    <w:rsid w:val="00993724"/>
    <w:rsid w:val="009B7FE1"/>
    <w:rsid w:val="009D581A"/>
    <w:rsid w:val="009E302E"/>
    <w:rsid w:val="00A12145"/>
    <w:rsid w:val="00A643A7"/>
    <w:rsid w:val="00A67858"/>
    <w:rsid w:val="00A8246B"/>
    <w:rsid w:val="00A85E9C"/>
    <w:rsid w:val="00AC3706"/>
    <w:rsid w:val="00AD2D42"/>
    <w:rsid w:val="00B07739"/>
    <w:rsid w:val="00B15499"/>
    <w:rsid w:val="00B6367C"/>
    <w:rsid w:val="00B63E81"/>
    <w:rsid w:val="00BD42B7"/>
    <w:rsid w:val="00BE0AB0"/>
    <w:rsid w:val="00BF70B4"/>
    <w:rsid w:val="00C01527"/>
    <w:rsid w:val="00C10C4C"/>
    <w:rsid w:val="00C20FE1"/>
    <w:rsid w:val="00C22E55"/>
    <w:rsid w:val="00CA34A5"/>
    <w:rsid w:val="00CB1F84"/>
    <w:rsid w:val="00D13834"/>
    <w:rsid w:val="00D349A8"/>
    <w:rsid w:val="00D40C7D"/>
    <w:rsid w:val="00DB68BC"/>
    <w:rsid w:val="00DF38CF"/>
    <w:rsid w:val="00E57FF1"/>
    <w:rsid w:val="00E8197F"/>
    <w:rsid w:val="00EA222B"/>
    <w:rsid w:val="00ED5370"/>
    <w:rsid w:val="00ED7D16"/>
    <w:rsid w:val="00EE204E"/>
    <w:rsid w:val="00F04AC4"/>
    <w:rsid w:val="00F2052D"/>
    <w:rsid w:val="00FA6C23"/>
    <w:rsid w:val="00FB3D2A"/>
    <w:rsid w:val="00FB5CED"/>
    <w:rsid w:val="00FD3534"/>
    <w:rsid w:val="00FF0087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2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8D"/>
  </w:style>
  <w:style w:type="paragraph" w:styleId="Footer">
    <w:name w:val="footer"/>
    <w:basedOn w:val="Normal"/>
    <w:link w:val="FooterChar"/>
    <w:uiPriority w:val="99"/>
    <w:unhideWhenUsed/>
    <w:rsid w:val="0041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2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8D"/>
  </w:style>
  <w:style w:type="paragraph" w:styleId="Footer">
    <w:name w:val="footer"/>
    <w:basedOn w:val="Normal"/>
    <w:link w:val="FooterChar"/>
    <w:uiPriority w:val="99"/>
    <w:unhideWhenUsed/>
    <w:rsid w:val="00410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Tschirhart</dc:creator>
  <cp:lastModifiedBy>Joshua Tschirhart</cp:lastModifiedBy>
  <cp:revision>117</cp:revision>
  <cp:lastPrinted>2016-05-13T20:25:00Z</cp:lastPrinted>
  <dcterms:created xsi:type="dcterms:W3CDTF">2016-04-29T17:14:00Z</dcterms:created>
  <dcterms:modified xsi:type="dcterms:W3CDTF">2018-07-24T13:55:00Z</dcterms:modified>
</cp:coreProperties>
</file>