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80ED" w14:textId="2ECB6C17" w:rsidR="00AA4897" w:rsidRDefault="009B32CE">
      <w:pPr>
        <w:rPr>
          <w:rFonts w:ascii="Aptos" w:hAnsi="Aptos"/>
          <w:b/>
          <w:bCs/>
        </w:rPr>
      </w:pPr>
      <w:r w:rsidRPr="009B32CE">
        <w:rPr>
          <w:rFonts w:ascii="Aptos" w:hAnsi="Aptos"/>
          <w:b/>
          <w:bCs/>
        </w:rPr>
        <w:t>Substring in Java</w:t>
      </w:r>
      <w:r>
        <w:rPr>
          <w:rFonts w:ascii="Aptos" w:hAnsi="Aptos"/>
          <w:b/>
          <w:bCs/>
        </w:rPr>
        <w:t>:</w:t>
      </w:r>
    </w:p>
    <w:p w14:paraId="37ED0E45" w14:textId="77777777" w:rsidR="009B32CE" w:rsidRPr="009B32CE" w:rsidRDefault="009B32CE" w:rsidP="009B32CE">
      <w:pPr>
        <w:rPr>
          <w:rFonts w:ascii="Aptos" w:hAnsi="Aptos"/>
          <w:sz w:val="16"/>
          <w:szCs w:val="16"/>
        </w:rPr>
      </w:pPr>
      <w:r w:rsidRPr="009B32CE">
        <w:rPr>
          <w:rFonts w:ascii="Aptos" w:hAnsi="Aptos"/>
          <w:sz w:val="16"/>
          <w:szCs w:val="16"/>
        </w:rPr>
        <w:t>A part of String is called substring. In other words, substring is a subset of another String. Java String class provides the built-in substring() method that extract a substring from the given string by using the index values passed as an argument. In case of substring() method startIndex is inclusive and endIndex is exclusive.</w:t>
      </w:r>
    </w:p>
    <w:p w14:paraId="1C493C58" w14:textId="77777777" w:rsidR="009B32CE" w:rsidRPr="009B32CE" w:rsidRDefault="009B32CE" w:rsidP="009B32CE">
      <w:pPr>
        <w:rPr>
          <w:rFonts w:ascii="Aptos" w:hAnsi="Aptos"/>
          <w:sz w:val="16"/>
          <w:szCs w:val="16"/>
        </w:rPr>
      </w:pPr>
    </w:p>
    <w:p w14:paraId="58437FCC" w14:textId="409CB630" w:rsidR="009B32CE" w:rsidRDefault="009B32CE" w:rsidP="009B32CE">
      <w:pPr>
        <w:rPr>
          <w:rFonts w:ascii="Aptos" w:hAnsi="Aptos"/>
          <w:sz w:val="16"/>
          <w:szCs w:val="16"/>
        </w:rPr>
      </w:pPr>
      <w:r w:rsidRPr="009B32CE">
        <w:rPr>
          <w:rFonts w:ascii="Aptos" w:hAnsi="Aptos"/>
          <w:sz w:val="16"/>
          <w:szCs w:val="16"/>
        </w:rPr>
        <w:t>Suppose the string is "computer", then the substring will be com, compu, ter, etc.</w:t>
      </w:r>
    </w:p>
    <w:p w14:paraId="16A21FFB" w14:textId="77777777" w:rsidR="009B32CE" w:rsidRDefault="009B32CE" w:rsidP="009B32CE">
      <w:pPr>
        <w:rPr>
          <w:rFonts w:ascii="Aptos" w:hAnsi="Aptos"/>
          <w:sz w:val="16"/>
          <w:szCs w:val="16"/>
        </w:rPr>
      </w:pPr>
    </w:p>
    <w:p w14:paraId="0D325848" w14:textId="0486518E" w:rsidR="009B32CE" w:rsidRDefault="00111067" w:rsidP="009B32CE">
      <w:pPr>
        <w:rPr>
          <w:rFonts w:ascii="Aptos" w:hAnsi="Aptos"/>
          <w:sz w:val="16"/>
          <w:szCs w:val="16"/>
        </w:rPr>
      </w:pPr>
      <w:r>
        <w:rPr>
          <w:noProof/>
        </w:rPr>
        <w:drawing>
          <wp:inline distT="0" distB="0" distL="0" distR="0" wp14:anchorId="2FF35F5F" wp14:editId="3E091CF5">
            <wp:extent cx="5731510" cy="420370"/>
            <wp:effectExtent l="0" t="0" r="2540" b="0"/>
            <wp:docPr id="156264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44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FB0B" w14:textId="77777777" w:rsidR="00054702" w:rsidRPr="00054702" w:rsidRDefault="00054702" w:rsidP="00054702">
      <w:pPr>
        <w:rPr>
          <w:rFonts w:ascii="Aptos" w:hAnsi="Aptos"/>
          <w:sz w:val="16"/>
          <w:szCs w:val="16"/>
        </w:rPr>
      </w:pPr>
      <w:r w:rsidRPr="00054702">
        <w:rPr>
          <w:rFonts w:ascii="Aptos" w:hAnsi="Aptos"/>
          <w:sz w:val="16"/>
          <w:szCs w:val="16"/>
        </w:rPr>
        <w:t>In case of String:</w:t>
      </w:r>
    </w:p>
    <w:p w14:paraId="0CA3A7F2" w14:textId="77777777" w:rsidR="00054702" w:rsidRPr="00054702" w:rsidRDefault="00054702" w:rsidP="00054702">
      <w:pPr>
        <w:rPr>
          <w:rFonts w:ascii="Aptos" w:hAnsi="Aptos"/>
          <w:sz w:val="16"/>
          <w:szCs w:val="16"/>
        </w:rPr>
      </w:pPr>
    </w:p>
    <w:p w14:paraId="7D6EA54F" w14:textId="77777777" w:rsidR="00054702" w:rsidRPr="00054702" w:rsidRDefault="00054702" w:rsidP="00054702">
      <w:pPr>
        <w:rPr>
          <w:rFonts w:ascii="Aptos" w:hAnsi="Aptos"/>
          <w:sz w:val="16"/>
          <w:szCs w:val="16"/>
        </w:rPr>
      </w:pPr>
      <w:r w:rsidRPr="00054702">
        <w:rPr>
          <w:rFonts w:ascii="Aptos" w:hAnsi="Aptos"/>
          <w:sz w:val="16"/>
          <w:szCs w:val="16"/>
        </w:rPr>
        <w:t>startIndex: inclusive</w:t>
      </w:r>
    </w:p>
    <w:p w14:paraId="2A10FFC3" w14:textId="18C8C2F5" w:rsidR="00111067" w:rsidRDefault="00054702" w:rsidP="00054702">
      <w:pPr>
        <w:rPr>
          <w:rFonts w:ascii="Aptos" w:hAnsi="Aptos"/>
          <w:sz w:val="16"/>
          <w:szCs w:val="16"/>
        </w:rPr>
      </w:pPr>
      <w:r w:rsidRPr="00054702">
        <w:rPr>
          <w:rFonts w:ascii="Aptos" w:hAnsi="Aptos"/>
          <w:sz w:val="16"/>
          <w:szCs w:val="16"/>
        </w:rPr>
        <w:t>endIndex: exclusive</w:t>
      </w:r>
    </w:p>
    <w:p w14:paraId="41439F55" w14:textId="77777777" w:rsidR="00054702" w:rsidRDefault="00054702" w:rsidP="00054702">
      <w:pPr>
        <w:rPr>
          <w:rFonts w:ascii="Aptos" w:hAnsi="Aptos"/>
          <w:sz w:val="16"/>
          <w:szCs w:val="16"/>
        </w:rPr>
      </w:pPr>
    </w:p>
    <w:p w14:paraId="0AE23D24" w14:textId="1ED01D3E" w:rsidR="00054702" w:rsidRDefault="00273B99" w:rsidP="00054702">
      <w:pPr>
        <w:rPr>
          <w:rFonts w:ascii="Aptos" w:hAnsi="Aptos"/>
          <w:sz w:val="16"/>
          <w:szCs w:val="16"/>
        </w:rPr>
      </w:pPr>
      <w:r>
        <w:rPr>
          <w:noProof/>
        </w:rPr>
        <w:drawing>
          <wp:inline distT="0" distB="0" distL="0" distR="0" wp14:anchorId="30FE8ECB" wp14:editId="19C90413">
            <wp:extent cx="5731510" cy="708025"/>
            <wp:effectExtent l="0" t="0" r="2540" b="0"/>
            <wp:docPr id="150415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59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474F" w14:textId="5EFD3F12" w:rsidR="00273B99" w:rsidRDefault="00273B99" w:rsidP="00054702">
      <w:pPr>
        <w:rPr>
          <w:rFonts w:ascii="Aptos" w:hAnsi="Aptos"/>
          <w:sz w:val="16"/>
          <w:szCs w:val="16"/>
        </w:rPr>
      </w:pPr>
      <w:r>
        <w:rPr>
          <w:noProof/>
        </w:rPr>
        <w:drawing>
          <wp:inline distT="0" distB="0" distL="0" distR="0" wp14:anchorId="346981F6" wp14:editId="76A8E766">
            <wp:extent cx="5731510" cy="2505075"/>
            <wp:effectExtent l="0" t="0" r="2540" b="9525"/>
            <wp:docPr id="144480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02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F4E1" w14:textId="12040324" w:rsidR="00AA4897" w:rsidRPr="009B32CE" w:rsidRDefault="00AA4897" w:rsidP="00054702">
      <w:pPr>
        <w:rPr>
          <w:rFonts w:ascii="Aptos" w:hAnsi="Apto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EF94728" wp14:editId="7C8F44DC">
            <wp:extent cx="5731510" cy="4705985"/>
            <wp:effectExtent l="0" t="0" r="2540" b="0"/>
            <wp:docPr id="1071390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908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897" w:rsidRPr="009B3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CE"/>
    <w:rsid w:val="00054702"/>
    <w:rsid w:val="00111067"/>
    <w:rsid w:val="00273B99"/>
    <w:rsid w:val="00376DF0"/>
    <w:rsid w:val="00791D04"/>
    <w:rsid w:val="00804ED8"/>
    <w:rsid w:val="009B32CE"/>
    <w:rsid w:val="00AA4897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3738"/>
  <w15:chartTrackingRefBased/>
  <w15:docId w15:val="{0A82FA47-14BA-4E9B-B494-1D49411E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2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5</cp:revision>
  <dcterms:created xsi:type="dcterms:W3CDTF">2024-01-03T11:24:00Z</dcterms:created>
  <dcterms:modified xsi:type="dcterms:W3CDTF">2024-01-03T11:28:00Z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2024-01-03T11:26:17Z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5ecfeb8f-555e-43ae-bf3e-e70b32a988eb</vt:lpwstr>
  </property>
  <property fmtid="{D5CDD505-2E9C-101B-9397-08002B2CF9AE}" pid="8" name="MSIP_Label_cccd100a-077b-4351-b7ea-99b99562cb12_ContentBits">
    <vt:lpwstr>0</vt:lpwstr>
  </property>
</Properties>
</file>