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BAA" w:rsidRPr="00357BAA" w:rsidRDefault="00357BAA" w:rsidP="00357BAA">
      <w:pPr>
        <w:pStyle w:val="NoSpacing"/>
        <w:jc w:val="center"/>
        <w:rPr>
          <w:rFonts w:ascii="Georgia" w:hAnsi="Georgia"/>
          <w:b/>
          <w:sz w:val="28"/>
          <w:szCs w:val="28"/>
          <w:u w:val="single"/>
        </w:rPr>
      </w:pPr>
      <w:r>
        <w:rPr>
          <w:rFonts w:ascii="Georgia" w:hAnsi="Georgia"/>
          <w:b/>
          <w:sz w:val="28"/>
          <w:szCs w:val="28"/>
          <w:u w:val="single"/>
        </w:rPr>
        <w:t>Startup Analytics</w:t>
      </w:r>
    </w:p>
    <w:p w:rsidR="00357BAA" w:rsidRDefault="00357BAA" w:rsidP="00751243">
      <w:pPr>
        <w:pStyle w:val="NoSpacing"/>
        <w:rPr>
          <w:rFonts w:ascii="Georgia" w:hAnsi="Georgia"/>
          <w:b/>
          <w:sz w:val="24"/>
          <w:szCs w:val="24"/>
          <w:u w:val="single"/>
        </w:rPr>
      </w:pPr>
    </w:p>
    <w:p w:rsidR="00751243" w:rsidRPr="003D6F00" w:rsidRDefault="00751243" w:rsidP="00751243">
      <w:pPr>
        <w:pStyle w:val="NoSpacing"/>
        <w:rPr>
          <w:rFonts w:ascii="Georgia" w:hAnsi="Georgia"/>
          <w:b/>
          <w:sz w:val="24"/>
          <w:szCs w:val="24"/>
          <w:u w:val="single"/>
        </w:rPr>
      </w:pPr>
      <w:r w:rsidRPr="003D6F00">
        <w:rPr>
          <w:rFonts w:ascii="Georgia" w:hAnsi="Georgia"/>
          <w:b/>
          <w:sz w:val="24"/>
          <w:szCs w:val="24"/>
          <w:u w:val="single"/>
        </w:rPr>
        <w:t>Founders details:</w:t>
      </w:r>
    </w:p>
    <w:p w:rsidR="00751243" w:rsidRPr="00751243" w:rsidRDefault="00751243" w:rsidP="00751243">
      <w:pPr>
        <w:pStyle w:val="NoSpacing"/>
        <w:rPr>
          <w:rFonts w:ascii="Georgia" w:hAnsi="Georgia"/>
          <w:sz w:val="24"/>
          <w:szCs w:val="24"/>
        </w:rPr>
      </w:pPr>
    </w:p>
    <w:p w:rsidR="005E72FE" w:rsidRDefault="00751243" w:rsidP="005E72FE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751243">
        <w:rPr>
          <w:rFonts w:ascii="Georgia" w:hAnsi="Georgia"/>
          <w:sz w:val="24"/>
          <w:szCs w:val="24"/>
        </w:rPr>
        <w:t xml:space="preserve">Genders Ratio </w:t>
      </w:r>
      <w:r w:rsidR="005E72FE">
        <w:rPr>
          <w:rFonts w:ascii="Georgia" w:hAnsi="Georgia"/>
          <w:sz w:val="24"/>
          <w:szCs w:val="24"/>
        </w:rPr>
        <w:t xml:space="preserve">-&gt; </w:t>
      </w:r>
      <w:r w:rsidRPr="005E72FE">
        <w:rPr>
          <w:rFonts w:ascii="Georgia" w:hAnsi="Georgia"/>
          <w:sz w:val="24"/>
          <w:szCs w:val="24"/>
        </w:rPr>
        <w:t>Females: Male</w:t>
      </w:r>
      <w:r w:rsidR="005E72FE">
        <w:rPr>
          <w:rFonts w:ascii="Georgia" w:hAnsi="Georgia"/>
          <w:sz w:val="24"/>
          <w:szCs w:val="24"/>
        </w:rPr>
        <w:t xml:space="preserve">. </w:t>
      </w:r>
      <w:r w:rsidRPr="005E72FE">
        <w:rPr>
          <w:rFonts w:ascii="Georgia" w:hAnsi="Georgia"/>
          <w:sz w:val="24"/>
          <w:szCs w:val="24"/>
        </w:rPr>
        <w:t>The ratio signifies diverse teams and correlates</w:t>
      </w:r>
    </w:p>
    <w:p w:rsidR="00751243" w:rsidRPr="005E72FE" w:rsidRDefault="005E72FE" w:rsidP="005E72FE">
      <w:pPr>
        <w:pStyle w:val="NoSpacing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</w:t>
      </w:r>
      <w:r w:rsidRPr="005E72FE">
        <w:rPr>
          <w:rFonts w:ascii="Georgia" w:hAnsi="Georgia"/>
          <w:sz w:val="24"/>
          <w:szCs w:val="24"/>
        </w:rPr>
        <w:t>t</w:t>
      </w:r>
      <w:r w:rsidR="00751243" w:rsidRPr="005E72FE">
        <w:rPr>
          <w:rFonts w:ascii="Georgia" w:hAnsi="Georgia"/>
          <w:sz w:val="24"/>
          <w:szCs w:val="24"/>
        </w:rPr>
        <w:t>o</w:t>
      </w:r>
      <w:r w:rsidRPr="005E72FE">
        <w:rPr>
          <w:rFonts w:ascii="Georgia" w:hAnsi="Georgia"/>
          <w:sz w:val="24"/>
          <w:szCs w:val="24"/>
        </w:rPr>
        <w:t xml:space="preserve"> </w:t>
      </w:r>
      <w:r w:rsidR="00751243" w:rsidRPr="005E72FE">
        <w:rPr>
          <w:rFonts w:ascii="Georgia" w:hAnsi="Georgia"/>
          <w:sz w:val="24"/>
          <w:szCs w:val="24"/>
        </w:rPr>
        <w:t>the acquisition of best talent irrespective of race, culture, etc.</w:t>
      </w:r>
    </w:p>
    <w:p w:rsidR="00751243" w:rsidRDefault="00751243" w:rsidP="006F2C8F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Founders Background -&gt; Good Education background or experience in  </w:t>
      </w:r>
    </w:p>
    <w:p w:rsidR="00751243" w:rsidRDefault="00751243" w:rsidP="00751243">
      <w:pPr>
        <w:pStyle w:val="NoSpacing"/>
        <w:ind w:left="720"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Good technology from successful organizations.</w:t>
      </w:r>
      <w:r w:rsidR="006F2C8F">
        <w:rPr>
          <w:rFonts w:ascii="Georgia" w:hAnsi="Georgia"/>
          <w:sz w:val="24"/>
          <w:szCs w:val="24"/>
        </w:rPr>
        <w:t xml:space="preserve"> This will allow banks</w:t>
      </w:r>
    </w:p>
    <w:p w:rsidR="006F2C8F" w:rsidRDefault="00032E46" w:rsidP="00751243">
      <w:pPr>
        <w:pStyle w:val="NoSpacing"/>
        <w:ind w:left="720"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</w:t>
      </w:r>
      <w:r w:rsidR="006F2C8F">
        <w:rPr>
          <w:rFonts w:ascii="Georgia" w:hAnsi="Georgia"/>
          <w:sz w:val="24"/>
          <w:szCs w:val="24"/>
        </w:rPr>
        <w:t>nd other institutions to judge the potential among other</w:t>
      </w:r>
      <w:r>
        <w:rPr>
          <w:rFonts w:ascii="Georgia" w:hAnsi="Georgia"/>
          <w:sz w:val="24"/>
          <w:szCs w:val="24"/>
        </w:rPr>
        <w:t xml:space="preserve"> players</w:t>
      </w:r>
      <w:r w:rsidR="006F2C8F">
        <w:rPr>
          <w:rFonts w:ascii="Georgia" w:hAnsi="Georgia"/>
          <w:sz w:val="24"/>
          <w:szCs w:val="24"/>
        </w:rPr>
        <w:t>.</w:t>
      </w:r>
    </w:p>
    <w:p w:rsidR="006F2C8F" w:rsidRDefault="006F2C8F" w:rsidP="006F2C8F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Average Age of the Team-&gt; </w:t>
      </w:r>
      <w:r w:rsidR="005E72FE">
        <w:rPr>
          <w:rFonts w:ascii="Georgia" w:hAnsi="Georgia"/>
          <w:sz w:val="24"/>
          <w:szCs w:val="24"/>
        </w:rPr>
        <w:t>Younger founding team outperformed.</w:t>
      </w:r>
    </w:p>
    <w:p w:rsidR="00032E46" w:rsidRDefault="006F2C8F" w:rsidP="00032E46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  <w:r w:rsidR="00032E46">
        <w:rPr>
          <w:rFonts w:ascii="Georgia" w:hAnsi="Georgia"/>
          <w:sz w:val="24"/>
          <w:szCs w:val="24"/>
        </w:rPr>
        <w:t xml:space="preserve">Geographical Location -&gt; Founders and start-up locations are important to </w:t>
      </w:r>
    </w:p>
    <w:p w:rsidR="00032E46" w:rsidRDefault="00032E46" w:rsidP="00032E46">
      <w:pPr>
        <w:pStyle w:val="NoSpacing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notice as founders from diverse geographical background will determine </w:t>
      </w:r>
    </w:p>
    <w:p w:rsidR="00032E46" w:rsidRDefault="00032E46" w:rsidP="00032E46">
      <w:pPr>
        <w:pStyle w:val="NoSpacing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their competency wrt other players. The market knowledge and </w:t>
      </w:r>
    </w:p>
    <w:p w:rsidR="00032E46" w:rsidRDefault="00032E46" w:rsidP="00032E46">
      <w:pPr>
        <w:pStyle w:val="NoSpacing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possibilities will be visible to people from diverse locations whereas </w:t>
      </w:r>
    </w:p>
    <w:p w:rsidR="00032E46" w:rsidRDefault="00032E46" w:rsidP="00032E46">
      <w:pPr>
        <w:pStyle w:val="NoSpacing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founders from main business locations have to rely on analyst and there </w:t>
      </w:r>
    </w:p>
    <w:p w:rsidR="00032E46" w:rsidRPr="00032E46" w:rsidRDefault="00032E46" w:rsidP="00032E46">
      <w:pPr>
        <w:pStyle w:val="NoSpacing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predictions.</w:t>
      </w:r>
    </w:p>
    <w:p w:rsidR="00751243" w:rsidRDefault="00751243" w:rsidP="00751243">
      <w:pPr>
        <w:pStyle w:val="NoSpacing"/>
        <w:ind w:left="720" w:firstLine="720"/>
        <w:rPr>
          <w:rFonts w:ascii="Georgia" w:hAnsi="Georgia"/>
          <w:sz w:val="24"/>
          <w:szCs w:val="24"/>
        </w:rPr>
      </w:pPr>
    </w:p>
    <w:p w:rsidR="006F2C8F" w:rsidRPr="003D6F00" w:rsidRDefault="007E2BDD" w:rsidP="00915A4B">
      <w:pPr>
        <w:pStyle w:val="NoSpacing"/>
        <w:rPr>
          <w:rFonts w:ascii="Georgia" w:hAnsi="Georgia"/>
          <w:b/>
          <w:sz w:val="24"/>
          <w:szCs w:val="24"/>
          <w:u w:val="single"/>
        </w:rPr>
      </w:pPr>
      <w:r w:rsidRPr="003D6F00">
        <w:rPr>
          <w:rFonts w:ascii="Georgia" w:hAnsi="Georgia"/>
          <w:b/>
          <w:sz w:val="24"/>
          <w:szCs w:val="24"/>
          <w:u w:val="single"/>
        </w:rPr>
        <w:t>Business Plan:</w:t>
      </w:r>
    </w:p>
    <w:p w:rsidR="007E2BDD" w:rsidRDefault="007E2BDD" w:rsidP="00915A4B">
      <w:pPr>
        <w:pStyle w:val="NoSpacing"/>
        <w:rPr>
          <w:rFonts w:ascii="Georgia" w:hAnsi="Georgia"/>
          <w:sz w:val="24"/>
          <w:szCs w:val="24"/>
        </w:rPr>
      </w:pPr>
    </w:p>
    <w:p w:rsidR="007E2BDD" w:rsidRDefault="002F532D" w:rsidP="007E2BDD">
      <w:pPr>
        <w:pStyle w:val="NoSpacing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Multi- year projection of fund raising through income</w:t>
      </w:r>
    </w:p>
    <w:p w:rsidR="006F2C8F" w:rsidRDefault="006F2C8F" w:rsidP="00CF7A17">
      <w:pPr>
        <w:pStyle w:val="NoSpacing"/>
        <w:rPr>
          <w:rFonts w:ascii="Georgia" w:hAnsi="Georgia"/>
          <w:sz w:val="24"/>
          <w:szCs w:val="24"/>
        </w:rPr>
      </w:pPr>
    </w:p>
    <w:p w:rsidR="00CF7A17" w:rsidRPr="003D6F00" w:rsidRDefault="00CF7A17" w:rsidP="00CF7A17">
      <w:pPr>
        <w:pStyle w:val="NoSpacing"/>
        <w:rPr>
          <w:rFonts w:ascii="Georgia" w:hAnsi="Georgia"/>
          <w:b/>
          <w:sz w:val="24"/>
          <w:szCs w:val="24"/>
          <w:u w:val="single"/>
        </w:rPr>
      </w:pPr>
      <w:r w:rsidRPr="003D6F00">
        <w:rPr>
          <w:rFonts w:ascii="Georgia" w:hAnsi="Georgia"/>
          <w:b/>
          <w:sz w:val="24"/>
          <w:szCs w:val="24"/>
          <w:u w:val="single"/>
        </w:rPr>
        <w:t>Type  of Venture Capital:</w:t>
      </w:r>
    </w:p>
    <w:p w:rsidR="00CF7A17" w:rsidRDefault="00CF7A17" w:rsidP="00CF7A17">
      <w:pPr>
        <w:pStyle w:val="NoSpacing"/>
        <w:rPr>
          <w:rFonts w:ascii="Georgia" w:hAnsi="Georgia"/>
          <w:sz w:val="24"/>
          <w:szCs w:val="24"/>
        </w:rPr>
      </w:pPr>
    </w:p>
    <w:p w:rsidR="00CF7A17" w:rsidRDefault="00CF7A17" w:rsidP="00CF7A17">
      <w:pPr>
        <w:pStyle w:val="NoSpacing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IVC : Individual Venture Capital</w:t>
      </w:r>
    </w:p>
    <w:p w:rsidR="00CF7A17" w:rsidRDefault="00CF7A17" w:rsidP="00CF7A17">
      <w:pPr>
        <w:pStyle w:val="NoSpacing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CVC : Corporate Venture Capital</w:t>
      </w:r>
    </w:p>
    <w:p w:rsidR="00CF7A17" w:rsidRDefault="00CF7A17" w:rsidP="00CF7A17">
      <w:pPr>
        <w:pStyle w:val="NoSpacing"/>
        <w:ind w:left="720"/>
        <w:rPr>
          <w:rFonts w:ascii="Georgia" w:hAnsi="Georgia"/>
          <w:sz w:val="24"/>
          <w:szCs w:val="24"/>
        </w:rPr>
      </w:pPr>
    </w:p>
    <w:p w:rsidR="00CF7A17" w:rsidRDefault="00CF7A17" w:rsidP="00CF7A17">
      <w:pPr>
        <w:pStyle w:val="NoSpacing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 determine the longevity of investments and assumption of exit by VC</w:t>
      </w:r>
      <w:r w:rsidR="00BF422A">
        <w:rPr>
          <w:rFonts w:ascii="Georgia" w:hAnsi="Georgia"/>
          <w:sz w:val="24"/>
          <w:szCs w:val="24"/>
        </w:rPr>
        <w:t>.</w:t>
      </w:r>
    </w:p>
    <w:p w:rsidR="00BF422A" w:rsidRDefault="00BF422A" w:rsidP="00CF7A17">
      <w:pPr>
        <w:pStyle w:val="NoSpacing"/>
        <w:ind w:left="720"/>
        <w:rPr>
          <w:rFonts w:ascii="Georgia" w:hAnsi="Georgia"/>
          <w:sz w:val="24"/>
          <w:szCs w:val="24"/>
        </w:rPr>
      </w:pPr>
    </w:p>
    <w:p w:rsidR="00BF422A" w:rsidRDefault="00BF422A" w:rsidP="00CF7A17">
      <w:pPr>
        <w:pStyle w:val="NoSpacing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There are several differences between IVC and CVC which would help to</w:t>
      </w:r>
    </w:p>
    <w:p w:rsidR="00BF422A" w:rsidRDefault="00BF422A" w:rsidP="00CF7A17">
      <w:pPr>
        <w:pStyle w:val="NoSpacing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determine which strtup to rely on:</w:t>
      </w:r>
    </w:p>
    <w:p w:rsidR="00BF422A" w:rsidRDefault="00BF422A" w:rsidP="00CF7A17">
      <w:pPr>
        <w:pStyle w:val="NoSpacing"/>
        <w:ind w:left="720"/>
        <w:rPr>
          <w:rFonts w:ascii="Georgia" w:hAnsi="Georgia"/>
          <w:sz w:val="24"/>
          <w:szCs w:val="24"/>
        </w:rPr>
      </w:pPr>
    </w:p>
    <w:p w:rsidR="00BF422A" w:rsidRPr="00BF422A" w:rsidRDefault="00BF422A" w:rsidP="00BF422A">
      <w:pPr>
        <w:pStyle w:val="NoSpacing"/>
        <w:numPr>
          <w:ilvl w:val="0"/>
          <w:numId w:val="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IVC ‘s investment are solely for the purpose of financial returns whereas</w:t>
      </w:r>
    </w:p>
    <w:p w:rsidR="00BF422A" w:rsidRDefault="00BF422A" w:rsidP="00CF7A17">
      <w:pPr>
        <w:pStyle w:val="NoSpacing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CVC’s also emphasis on strategic returns ex. Creation of more business.</w:t>
      </w:r>
    </w:p>
    <w:p w:rsidR="00BF422A" w:rsidRDefault="00BF422A" w:rsidP="00BF422A">
      <w:pPr>
        <w:pStyle w:val="NoSpacing"/>
        <w:numPr>
          <w:ilvl w:val="0"/>
          <w:numId w:val="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Because of corporate funding from CVC there is a strong presence of funding.</w:t>
      </w:r>
    </w:p>
    <w:p w:rsidR="00BF422A" w:rsidRDefault="00BF422A" w:rsidP="00BF422A">
      <w:pPr>
        <w:pStyle w:val="NoSpacing"/>
        <w:numPr>
          <w:ilvl w:val="0"/>
          <w:numId w:val="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IVC payments are performance based whereas CVC have fixed salaries and bonuses.</w:t>
      </w:r>
    </w:p>
    <w:p w:rsidR="00BF422A" w:rsidRDefault="00BF422A" w:rsidP="00BF422A">
      <w:pPr>
        <w:pStyle w:val="NoSpacing"/>
        <w:numPr>
          <w:ilvl w:val="0"/>
          <w:numId w:val="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IVC fund raising are more dependent on their reputations and historical success. As, a result of which IVC are more concerned about quick exits.</w:t>
      </w:r>
    </w:p>
    <w:p w:rsidR="00D70321" w:rsidRDefault="00D70321" w:rsidP="00D70321">
      <w:pPr>
        <w:pStyle w:val="NoSpacing"/>
        <w:rPr>
          <w:rFonts w:ascii="Georgia" w:hAnsi="Georgia"/>
          <w:sz w:val="24"/>
          <w:szCs w:val="24"/>
        </w:rPr>
      </w:pPr>
    </w:p>
    <w:p w:rsidR="00D70321" w:rsidRDefault="00D70321" w:rsidP="00D70321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Three crucial decisions influence the live of start-ups : investment, duration and </w:t>
      </w:r>
    </w:p>
    <w:p w:rsidR="005A76EB" w:rsidRDefault="00D70321" w:rsidP="00D70321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exit. </w:t>
      </w:r>
    </w:p>
    <w:p w:rsidR="005A76EB" w:rsidRDefault="005A76EB" w:rsidP="005A76EB">
      <w:pPr>
        <w:pStyle w:val="NoSpacing"/>
        <w:rPr>
          <w:rFonts w:ascii="Georgia" w:hAnsi="Georgia"/>
          <w:sz w:val="24"/>
          <w:szCs w:val="24"/>
        </w:rPr>
      </w:pPr>
    </w:p>
    <w:p w:rsidR="005A76EB" w:rsidRPr="005A76EB" w:rsidRDefault="005A76EB" w:rsidP="005A76EB">
      <w:pPr>
        <w:pStyle w:val="NoSpacing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Exit Status</w:t>
      </w:r>
    </w:p>
    <w:p w:rsidR="006F2C8F" w:rsidRDefault="006F2C8F" w:rsidP="005A76EB">
      <w:pPr>
        <w:pStyle w:val="NoSpacing"/>
        <w:rPr>
          <w:rFonts w:ascii="Georgia" w:hAnsi="Georgia"/>
          <w:sz w:val="24"/>
          <w:szCs w:val="24"/>
        </w:rPr>
      </w:pPr>
    </w:p>
    <w:p w:rsidR="005A76EB" w:rsidRDefault="005A76EB" w:rsidP="005A76EB">
      <w:pPr>
        <w:pStyle w:val="NoSpacing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Ventures with high probability of success will likely an attempt to join the IPOs.</w:t>
      </w:r>
    </w:p>
    <w:p w:rsidR="005A76EB" w:rsidRDefault="005A76EB" w:rsidP="005A76EB">
      <w:pPr>
        <w:pStyle w:val="NoSpacing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Ventures with low success rate will look for an acquirer.</w:t>
      </w:r>
    </w:p>
    <w:p w:rsidR="005A76EB" w:rsidRDefault="005A76EB" w:rsidP="005A76EB">
      <w:pPr>
        <w:pStyle w:val="NoSpacing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Ventures with negative potential will tend to be liquidated.</w:t>
      </w:r>
    </w:p>
    <w:p w:rsidR="005A76EB" w:rsidRDefault="005A76EB" w:rsidP="005A76EB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  <w:u w:val="single"/>
        </w:rPr>
        <w:t>Duration of Start-ups:</w:t>
      </w:r>
    </w:p>
    <w:p w:rsidR="005A76EB" w:rsidRDefault="005A76EB" w:rsidP="005A76EB">
      <w:pPr>
        <w:pStyle w:val="NoSpacing"/>
        <w:rPr>
          <w:rFonts w:ascii="Georgia" w:hAnsi="Georgia"/>
          <w:sz w:val="24"/>
          <w:szCs w:val="24"/>
        </w:rPr>
      </w:pPr>
    </w:p>
    <w:p w:rsidR="005A76EB" w:rsidRDefault="005A76EB" w:rsidP="005A76EB">
      <w:pPr>
        <w:pStyle w:val="NoSpacing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Duration of start-up</w:t>
      </w:r>
    </w:p>
    <w:p w:rsidR="005A76EB" w:rsidRDefault="005A76EB" w:rsidP="005A76EB">
      <w:pPr>
        <w:pStyle w:val="NoSpacing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Duration of investors.</w:t>
      </w:r>
    </w:p>
    <w:p w:rsidR="006F2C8F" w:rsidRDefault="006F2C8F" w:rsidP="00FE6103">
      <w:pPr>
        <w:pStyle w:val="NoSpacing"/>
        <w:rPr>
          <w:rFonts w:ascii="Georgia" w:hAnsi="Georgia"/>
          <w:sz w:val="24"/>
          <w:szCs w:val="24"/>
        </w:rPr>
      </w:pPr>
    </w:p>
    <w:p w:rsidR="00FE6103" w:rsidRDefault="00FE6103" w:rsidP="00FE6103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  <w:u w:val="single"/>
        </w:rPr>
        <w:t>Parameters stating the Venture-Startups relationship</w:t>
      </w:r>
    </w:p>
    <w:p w:rsidR="00FE6103" w:rsidRDefault="00FE6103" w:rsidP="00FE6103">
      <w:pPr>
        <w:pStyle w:val="NoSpacing"/>
        <w:rPr>
          <w:rFonts w:ascii="Georgia" w:hAnsi="Georgia"/>
          <w:sz w:val="24"/>
          <w:szCs w:val="24"/>
        </w:rPr>
      </w:pPr>
    </w:p>
    <w:p w:rsidR="00FE6103" w:rsidRDefault="00FE6103" w:rsidP="00FE6103">
      <w:pPr>
        <w:pStyle w:val="NoSpacing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CVC : 1 for CVC , 0 for IVC</w:t>
      </w:r>
    </w:p>
    <w:p w:rsidR="00FE6103" w:rsidRDefault="00FE6103" w:rsidP="00FE6103">
      <w:pPr>
        <w:pStyle w:val="NoSpacing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CVC_Per : Percentage of investment per start-up</w:t>
      </w:r>
    </w:p>
    <w:p w:rsidR="00FE6103" w:rsidRDefault="00FE6103" w:rsidP="00FE6103">
      <w:pPr>
        <w:pStyle w:val="NoSpacing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IPO : 1 for IPO exit and 0 for acquisition exit</w:t>
      </w:r>
    </w:p>
    <w:p w:rsidR="00FE6103" w:rsidRDefault="00FE6103" w:rsidP="00FE6103">
      <w:pPr>
        <w:pStyle w:val="NoSpacing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Investment Amount : Total Investment Amount</w:t>
      </w:r>
    </w:p>
    <w:p w:rsidR="00FE6103" w:rsidRDefault="00FE6103" w:rsidP="00FE6103">
      <w:pPr>
        <w:pStyle w:val="NoSpacing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Durations(Day) : difference between the exit date and first date of investment</w:t>
      </w:r>
    </w:p>
    <w:p w:rsidR="00FE6103" w:rsidRDefault="00FE6103" w:rsidP="00FE6103">
      <w:pPr>
        <w:pStyle w:val="NoSpacing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Durations(Year) : Duration divided by 365</w:t>
      </w:r>
    </w:p>
    <w:p w:rsidR="00FE6103" w:rsidRDefault="00FE6103" w:rsidP="00FE6103">
      <w:pPr>
        <w:pStyle w:val="NoSpacing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Investment Rounds : No of investment rounds</w:t>
      </w:r>
    </w:p>
    <w:p w:rsidR="00FE6103" w:rsidRDefault="00FE6103" w:rsidP="00FE6103">
      <w:pPr>
        <w:pStyle w:val="NoSpacing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Syndicate size : Number of VC invest in a startup</w:t>
      </w:r>
    </w:p>
    <w:p w:rsidR="00FE6103" w:rsidRDefault="00FE6103" w:rsidP="00FE6103">
      <w:pPr>
        <w:pStyle w:val="NoSpacing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Syndicate leader CVC : 1 if primary investor is CVC else 0</w:t>
      </w:r>
    </w:p>
    <w:p w:rsidR="00614724" w:rsidRDefault="00FE6103" w:rsidP="00FE6103">
      <w:pPr>
        <w:pStyle w:val="NoSpacing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VC fund size : Average size of funds that starts a </w:t>
      </w:r>
      <w:r w:rsidR="00614724">
        <w:rPr>
          <w:rFonts w:ascii="Georgia" w:hAnsi="Georgia"/>
          <w:sz w:val="24"/>
          <w:szCs w:val="24"/>
        </w:rPr>
        <w:t>start-up</w:t>
      </w:r>
    </w:p>
    <w:p w:rsidR="00A34F02" w:rsidRDefault="00A34F02" w:rsidP="00FE6103">
      <w:pPr>
        <w:pStyle w:val="NoSpacing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VC fund Age (Years) : Average fund age across all the fund that invest in a startup</w:t>
      </w:r>
    </w:p>
    <w:p w:rsidR="002A5990" w:rsidRDefault="002A5990" w:rsidP="00FE6103">
      <w:pPr>
        <w:pStyle w:val="NoSpacing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IVC fund age (Years): Average fund age across IVC funds that invests in a startup</w:t>
      </w:r>
    </w:p>
    <w:p w:rsidR="00B418AB" w:rsidRDefault="00B418AB" w:rsidP="00FE6103">
      <w:pPr>
        <w:pStyle w:val="NoSpacing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Industry MB : Industry market to book value in the year at which first CVC value was invested.</w:t>
      </w:r>
    </w:p>
    <w:p w:rsidR="00B418AB" w:rsidRDefault="00B418AB" w:rsidP="00FE6103">
      <w:pPr>
        <w:pStyle w:val="NoSpacing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Later Exit Stage : 1 if exit is at expansion or later stage or 0 otherwise</w:t>
      </w:r>
    </w:p>
    <w:p w:rsidR="006E1795" w:rsidRDefault="00B418AB" w:rsidP="00FE6103">
      <w:pPr>
        <w:pStyle w:val="NoSpacing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Early invest Stage : 1 if a start-up receives the first investment at seed or early stage and 0 otherwise.</w:t>
      </w:r>
    </w:p>
    <w:p w:rsidR="00966685" w:rsidRDefault="006E1795" w:rsidP="00FE6103">
      <w:pPr>
        <w:pStyle w:val="NoSpacing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MSCI index rate: an index rate related to the portfolio risk and performance</w:t>
      </w:r>
    </w:p>
    <w:p w:rsidR="00FE6103" w:rsidRDefault="00966685" w:rsidP="00FE6103">
      <w:pPr>
        <w:pStyle w:val="NoSpacing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SIC code : Code to determine which type of Business</w:t>
      </w:r>
    </w:p>
    <w:p w:rsidR="00FE6103" w:rsidRPr="00FE6103" w:rsidRDefault="00FE6103" w:rsidP="00FE6103">
      <w:pPr>
        <w:pStyle w:val="NoSpacing"/>
        <w:rPr>
          <w:rFonts w:ascii="Georgia" w:hAnsi="Georgia"/>
          <w:sz w:val="24"/>
          <w:szCs w:val="24"/>
        </w:rPr>
      </w:pPr>
    </w:p>
    <w:p w:rsidR="006F2C8F" w:rsidRDefault="006F2C8F" w:rsidP="00751243">
      <w:pPr>
        <w:pStyle w:val="NoSpacing"/>
        <w:ind w:left="720" w:firstLine="720"/>
        <w:rPr>
          <w:rFonts w:ascii="Georgia" w:hAnsi="Georgia"/>
          <w:sz w:val="24"/>
          <w:szCs w:val="24"/>
        </w:rPr>
      </w:pPr>
    </w:p>
    <w:p w:rsidR="006F2C8F" w:rsidRDefault="006F2C8F" w:rsidP="00751243">
      <w:pPr>
        <w:pStyle w:val="NoSpacing"/>
        <w:ind w:left="720" w:firstLine="720"/>
        <w:rPr>
          <w:rFonts w:ascii="Georgia" w:hAnsi="Georgia"/>
          <w:sz w:val="24"/>
          <w:szCs w:val="24"/>
        </w:rPr>
      </w:pPr>
    </w:p>
    <w:p w:rsidR="006F2C8F" w:rsidRDefault="006F2C8F" w:rsidP="00751243">
      <w:pPr>
        <w:pStyle w:val="NoSpacing"/>
        <w:ind w:left="720" w:firstLine="720"/>
        <w:rPr>
          <w:rFonts w:ascii="Georgia" w:hAnsi="Georgia"/>
          <w:sz w:val="24"/>
          <w:szCs w:val="24"/>
        </w:rPr>
      </w:pPr>
    </w:p>
    <w:p w:rsidR="006F2C8F" w:rsidRDefault="006F2C8F" w:rsidP="00751243">
      <w:pPr>
        <w:pStyle w:val="NoSpacing"/>
        <w:ind w:left="720" w:firstLine="720"/>
        <w:rPr>
          <w:rFonts w:ascii="Georgia" w:hAnsi="Georgia"/>
          <w:sz w:val="24"/>
          <w:szCs w:val="24"/>
        </w:rPr>
      </w:pPr>
    </w:p>
    <w:p w:rsidR="006F2C8F" w:rsidRDefault="006F2C8F" w:rsidP="00751243">
      <w:pPr>
        <w:pStyle w:val="NoSpacing"/>
        <w:ind w:left="720" w:firstLine="720"/>
        <w:rPr>
          <w:rFonts w:ascii="Georgia" w:hAnsi="Georgia"/>
          <w:sz w:val="24"/>
          <w:szCs w:val="24"/>
        </w:rPr>
      </w:pPr>
    </w:p>
    <w:p w:rsidR="006F2C8F" w:rsidRDefault="006F2C8F" w:rsidP="00751243">
      <w:pPr>
        <w:pStyle w:val="NoSpacing"/>
        <w:ind w:left="720" w:firstLine="720"/>
        <w:rPr>
          <w:rFonts w:ascii="Georgia" w:hAnsi="Georgia"/>
          <w:sz w:val="24"/>
          <w:szCs w:val="24"/>
        </w:rPr>
      </w:pPr>
    </w:p>
    <w:p w:rsidR="006F2C8F" w:rsidRDefault="006F2C8F" w:rsidP="00751243">
      <w:pPr>
        <w:pStyle w:val="NoSpacing"/>
        <w:ind w:left="720" w:firstLine="720"/>
        <w:rPr>
          <w:rFonts w:ascii="Georgia" w:hAnsi="Georgia"/>
          <w:sz w:val="24"/>
          <w:szCs w:val="24"/>
        </w:rPr>
      </w:pPr>
    </w:p>
    <w:p w:rsidR="006F2C8F" w:rsidRDefault="006F2C8F" w:rsidP="00751243">
      <w:pPr>
        <w:pStyle w:val="NoSpacing"/>
        <w:ind w:left="720" w:firstLine="720"/>
        <w:rPr>
          <w:rFonts w:ascii="Georgia" w:hAnsi="Georgia"/>
          <w:sz w:val="24"/>
          <w:szCs w:val="24"/>
        </w:rPr>
      </w:pPr>
    </w:p>
    <w:p w:rsidR="006F2C8F" w:rsidRDefault="006F2C8F" w:rsidP="00751243">
      <w:pPr>
        <w:pStyle w:val="NoSpacing"/>
        <w:ind w:left="720" w:firstLine="720"/>
        <w:rPr>
          <w:rFonts w:ascii="Georgia" w:hAnsi="Georgia"/>
          <w:sz w:val="24"/>
          <w:szCs w:val="24"/>
        </w:rPr>
      </w:pPr>
    </w:p>
    <w:p w:rsidR="006F2C8F" w:rsidRDefault="006F2C8F" w:rsidP="00751243">
      <w:pPr>
        <w:pStyle w:val="NoSpacing"/>
        <w:ind w:left="720" w:firstLine="720"/>
        <w:rPr>
          <w:rFonts w:ascii="Georgia" w:hAnsi="Georgia"/>
          <w:sz w:val="24"/>
          <w:szCs w:val="24"/>
        </w:rPr>
      </w:pPr>
    </w:p>
    <w:p w:rsidR="002F532D" w:rsidRPr="00751243" w:rsidRDefault="002F532D" w:rsidP="008C4676">
      <w:pPr>
        <w:pStyle w:val="NoSpacing"/>
        <w:rPr>
          <w:rFonts w:ascii="Georgia" w:hAnsi="Georgia"/>
          <w:sz w:val="24"/>
          <w:szCs w:val="24"/>
        </w:rPr>
      </w:pPr>
    </w:p>
    <w:sectPr w:rsidR="002F532D" w:rsidRPr="00751243" w:rsidSect="000C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920"/>
    <w:multiLevelType w:val="hybridMultilevel"/>
    <w:tmpl w:val="1EE0D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C4270"/>
    <w:multiLevelType w:val="hybridMultilevel"/>
    <w:tmpl w:val="5C4C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C4A40"/>
    <w:multiLevelType w:val="hybridMultilevel"/>
    <w:tmpl w:val="65B08B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B22369"/>
    <w:multiLevelType w:val="hybridMultilevel"/>
    <w:tmpl w:val="55EEDB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49A64D7"/>
    <w:multiLevelType w:val="hybridMultilevel"/>
    <w:tmpl w:val="BF20D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429EE"/>
    <w:multiLevelType w:val="hybridMultilevel"/>
    <w:tmpl w:val="8080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76C38"/>
    <w:multiLevelType w:val="hybridMultilevel"/>
    <w:tmpl w:val="C6564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AF06C1"/>
    <w:multiLevelType w:val="hybridMultilevel"/>
    <w:tmpl w:val="88D6EE3A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>
    <w:nsid w:val="7F750F5B"/>
    <w:multiLevelType w:val="hybridMultilevel"/>
    <w:tmpl w:val="82E8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1796"/>
    <w:rsid w:val="00032E46"/>
    <w:rsid w:val="000C4216"/>
    <w:rsid w:val="002A5990"/>
    <w:rsid w:val="002F532D"/>
    <w:rsid w:val="00357BAA"/>
    <w:rsid w:val="003D6F00"/>
    <w:rsid w:val="004075EE"/>
    <w:rsid w:val="004A1796"/>
    <w:rsid w:val="005161BC"/>
    <w:rsid w:val="005A76EB"/>
    <w:rsid w:val="005E72FE"/>
    <w:rsid w:val="00614724"/>
    <w:rsid w:val="006E1795"/>
    <w:rsid w:val="006F2C8F"/>
    <w:rsid w:val="0072494F"/>
    <w:rsid w:val="00751243"/>
    <w:rsid w:val="007E2BDD"/>
    <w:rsid w:val="00872E5E"/>
    <w:rsid w:val="008C4676"/>
    <w:rsid w:val="00915A4B"/>
    <w:rsid w:val="00966685"/>
    <w:rsid w:val="00A34F02"/>
    <w:rsid w:val="00B418AB"/>
    <w:rsid w:val="00B80A58"/>
    <w:rsid w:val="00BF422A"/>
    <w:rsid w:val="00CF7A17"/>
    <w:rsid w:val="00D70321"/>
    <w:rsid w:val="00E514CE"/>
    <w:rsid w:val="00E633D5"/>
    <w:rsid w:val="00FE6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2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F2C8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SUVODEEP DUBEY</dc:creator>
  <cp:lastModifiedBy>SUVODEEP DUBEY</cp:lastModifiedBy>
  <cp:revision>17</cp:revision>
  <dcterms:created xsi:type="dcterms:W3CDTF">2017-03-01T05:40:00Z</dcterms:created>
  <dcterms:modified xsi:type="dcterms:W3CDTF">2017-03-01T14:37:00Z</dcterms:modified>
</cp:coreProperties>
</file>