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Sir/Madam,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request a waiver of the underpayment penalty for the tax year 2023. I understand that I have underpaid my estimated taxes for the year, however, I would like to bring to your attention the unique circumstances surrounding my income situation.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my income for the tax year 2023 is derived from taxable scholarship, which presents a particular challenge in terms of estimating and paying taxes in a timely manner. Unlike traditional forms of income where I receive regular paychecks or statements, my scholarship income is disbursed irregularly and only documented officially at the end of the year on my 1098-T. Additionally, the amounts I receive vary from year to year, making it difficult to accurately predict my tax liability.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scholarship funds come directly from my educational institution and are not deposited into my personal accounts. This further complicates the process of estimating and paying taxes on this income, as I do not have immediate access to the funds to set aside for tax payments.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circumstances, I kindly request that the underpayment penalty be waived for the tax year 2023. I assure you that I have made every effort to comply with my tax obligations to the best of my ability, and I am committed to ensuring full compliance in the future.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enclosed documentation of my scholarship income, to support my request for a penalty waiver. I appreciate your understanding and consideration of my situation.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attention to this matter.</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Seamus Allen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