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0188736"/>
        <w:docPartObj>
          <w:docPartGallery w:val="Cover Pages"/>
          <w:docPartUnique/>
        </w:docPartObj>
      </w:sdtPr>
      <w:sdtEndPr/>
      <w:sdtContent>
        <w:p w14:paraId="5E93A7D1" w14:textId="59CED70C" w:rsidR="005B5197" w:rsidRDefault="005B51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3212"/>
          </w:tblGrid>
          <w:tr w:rsidR="000C670B" w14:paraId="6081F32C" w14:textId="77777777" w:rsidTr="000C670B">
            <w:tc>
              <w:tcPr>
                <w:tcW w:w="3708" w:type="dxa"/>
                <w:tcBorders>
                  <w:right w:val="single" w:sz="12" w:space="0" w:color="FE6E02"/>
                </w:tcBorders>
              </w:tcPr>
              <w:p w14:paraId="16A5673A" w14:textId="77777777" w:rsidR="000C670B" w:rsidRDefault="000C670B" w:rsidP="00A701E2">
                <w:pPr>
                  <w:pStyle w:val="NoSpacing"/>
                </w:pPr>
              </w:p>
            </w:tc>
            <w:tc>
              <w:tcPr>
                <w:tcW w:w="3708" w:type="dxa"/>
                <w:tcBorders>
                  <w:left w:val="single" w:sz="12" w:space="0" w:color="FE6E02"/>
                </w:tcBorders>
              </w:tcPr>
              <w:p w14:paraId="3F65840B" w14:textId="77777777" w:rsidR="000C670B" w:rsidRDefault="000C670B"/>
              <w:p w14:paraId="4B9BE89A" w14:textId="77777777" w:rsidR="000C670B" w:rsidRDefault="000C670B"/>
              <w:p w14:paraId="5EE0119E" w14:textId="77777777" w:rsidR="000C670B" w:rsidRDefault="000C670B"/>
              <w:p w14:paraId="6275E93F" w14:textId="3737485E" w:rsidR="000C670B" w:rsidRDefault="000C670B"/>
            </w:tc>
          </w:tr>
          <w:tr w:rsidR="000C670B" w14:paraId="2204A3A3" w14:textId="77777777" w:rsidTr="000C670B">
            <w:tc>
              <w:tcPr>
                <w:tcW w:w="3708" w:type="dxa"/>
                <w:tcBorders>
                  <w:right w:val="single" w:sz="12" w:space="0" w:color="FE6E02"/>
                </w:tcBorders>
              </w:tcPr>
              <w:p w14:paraId="745ABE4A" w14:textId="0B92A9A1" w:rsidR="000C670B" w:rsidRDefault="000C670B" w:rsidP="00A701E2">
                <w:pPr>
                  <w:pStyle w:val="NoSpacing"/>
                </w:pPr>
                <w:r>
                  <w:rPr>
                    <w:noProof/>
                  </w:rPr>
                  <w:drawing>
                    <wp:inline distT="0" distB="0" distL="0" distR="0" wp14:anchorId="14823F90" wp14:editId="63CD2205">
                      <wp:extent cx="2532755" cy="368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664" cy="3727590"/>
                              </a:xfrm>
                              <a:prstGeom prst="rect">
                                <a:avLst/>
                              </a:prstGeom>
                            </pic:spPr>
                          </pic:pic>
                        </a:graphicData>
                      </a:graphic>
                    </wp:inline>
                  </w:drawing>
                </w:r>
              </w:p>
            </w:tc>
            <w:tc>
              <w:tcPr>
                <w:tcW w:w="3708" w:type="dxa"/>
                <w:tcBorders>
                  <w:left w:val="single" w:sz="12" w:space="0" w:color="FE6E02"/>
                </w:tcBorders>
                <w:vAlign w:val="center"/>
              </w:tcPr>
              <w:p w14:paraId="0C7ACC31" w14:textId="02E589D6" w:rsidR="000C670B" w:rsidRDefault="000C670B" w:rsidP="000C670B">
                <w:pPr>
                  <w:jc w:val="center"/>
                  <w:rPr>
                    <w:sz w:val="20"/>
                  </w:rPr>
                </w:pPr>
                <w:r w:rsidRPr="009E5094">
                  <w:rPr>
                    <w:sz w:val="20"/>
                  </w:rPr>
                  <w:t xml:space="preserve">Interference </w:t>
                </w:r>
                <w:r w:rsidR="005D490A">
                  <w:rPr>
                    <w:sz w:val="20"/>
                  </w:rPr>
                  <w:t>changes what it means to exist</w:t>
                </w:r>
                <w:r w:rsidR="00E41EF3">
                  <w:rPr>
                    <w:sz w:val="20"/>
                  </w:rPr>
                  <w:t>.  B</w:t>
                </w:r>
                <w:r w:rsidR="005D490A">
                  <w:rPr>
                    <w:sz w:val="20"/>
                  </w:rPr>
                  <w:t>eyond known laws</w:t>
                </w:r>
                <w:r w:rsidR="00E41EF3">
                  <w:rPr>
                    <w:sz w:val="20"/>
                  </w:rPr>
                  <w:t xml:space="preserve"> we are forced </w:t>
                </w:r>
                <w:r w:rsidRPr="009E5094">
                  <w:rPr>
                    <w:sz w:val="20"/>
                  </w:rPr>
                  <w:t>to confront the possibility of becoming something</w:t>
                </w:r>
                <w:r>
                  <w:rPr>
                    <w:sz w:val="20"/>
                  </w:rPr>
                  <w:t xml:space="preserve"> more.</w:t>
                </w:r>
              </w:p>
              <w:p w14:paraId="083BD8F2" w14:textId="7AFE6246" w:rsidR="000C670B" w:rsidRDefault="000C670B" w:rsidP="000C670B">
                <w:pPr>
                  <w:jc w:val="center"/>
                  <w:rPr>
                    <w:sz w:val="20"/>
                  </w:rPr>
                </w:pPr>
              </w:p>
              <w:p w14:paraId="0C0D17A3" w14:textId="2A76DA61" w:rsidR="000C670B" w:rsidRDefault="000C670B" w:rsidP="000C670B">
                <w:pPr>
                  <w:jc w:val="center"/>
                  <w:rPr>
                    <w:sz w:val="20"/>
                  </w:rPr>
                </w:pPr>
                <w:r>
                  <w:rPr>
                    <w:sz w:val="20"/>
                  </w:rPr>
                  <w:t>[2019]</w:t>
                </w:r>
              </w:p>
              <w:p w14:paraId="58431EE2" w14:textId="77777777" w:rsidR="000C670B" w:rsidRDefault="000C670B"/>
            </w:tc>
          </w:tr>
          <w:tr w:rsidR="000C670B" w14:paraId="0FF368B8" w14:textId="77777777" w:rsidTr="000C670B">
            <w:tc>
              <w:tcPr>
                <w:tcW w:w="3708" w:type="dxa"/>
                <w:tcBorders>
                  <w:right w:val="single" w:sz="12" w:space="0" w:color="FE6E02"/>
                </w:tcBorders>
              </w:tcPr>
              <w:p w14:paraId="27066E65" w14:textId="0B62B9EE" w:rsidR="000C670B" w:rsidRDefault="000C670B" w:rsidP="00A701E2">
                <w:pPr>
                  <w:pStyle w:val="NoSpacing"/>
                  <w:jc w:val="center"/>
                </w:pPr>
                <w:r w:rsidRPr="000C670B">
                  <w:rPr>
                    <w:sz w:val="48"/>
                  </w:rPr>
                  <w:t>INTERFERENCE</w:t>
                </w:r>
              </w:p>
            </w:tc>
            <w:tc>
              <w:tcPr>
                <w:tcW w:w="3708" w:type="dxa"/>
                <w:tcBorders>
                  <w:left w:val="single" w:sz="12" w:space="0" w:color="FE6E02"/>
                </w:tcBorders>
              </w:tcPr>
              <w:p w14:paraId="7EDF02CF" w14:textId="77777777" w:rsidR="000C670B" w:rsidRDefault="000C670B"/>
              <w:p w14:paraId="41A72CF6" w14:textId="77777777" w:rsidR="000C670B" w:rsidRDefault="000C670B"/>
              <w:p w14:paraId="26068CB7" w14:textId="77777777" w:rsidR="000C670B" w:rsidRDefault="000C670B"/>
              <w:p w14:paraId="16F4DD18" w14:textId="77777777" w:rsidR="000C670B" w:rsidRDefault="000C670B"/>
              <w:p w14:paraId="0D927B3E" w14:textId="77777777" w:rsidR="000C670B" w:rsidRDefault="000C670B"/>
              <w:p w14:paraId="47D78770" w14:textId="77777777" w:rsidR="000C670B" w:rsidRDefault="000C670B"/>
              <w:p w14:paraId="1C9271AC" w14:textId="77777777" w:rsidR="000C670B" w:rsidRDefault="000C670B"/>
              <w:p w14:paraId="3CC5EBCA" w14:textId="3273B924" w:rsidR="000C670B" w:rsidRDefault="000C670B"/>
            </w:tc>
          </w:tr>
        </w:tbl>
        <w:p w14:paraId="7FBFA717" w14:textId="51A8EFEC" w:rsidR="003462FE" w:rsidRDefault="00106C3B" w:rsidP="00B7520D"/>
      </w:sdtContent>
    </w:sdt>
    <w:sectPr w:rsidR="003462FE" w:rsidSect="00387B35">
      <w:headerReference w:type="default" r:id="rId9"/>
      <w:footerReference w:type="default" r:id="rId10"/>
      <w:pgSz w:w="12240" w:h="15840"/>
      <w:pgMar w:top="1440" w:right="2520" w:bottom="2160" w:left="25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9E72D" w14:textId="77777777" w:rsidR="00106C3B" w:rsidRDefault="00106C3B">
      <w:pPr>
        <w:spacing w:after="0" w:line="240" w:lineRule="auto"/>
      </w:pPr>
      <w:r>
        <w:separator/>
      </w:r>
    </w:p>
  </w:endnote>
  <w:endnote w:type="continuationSeparator" w:id="0">
    <w:p w14:paraId="3BC679FB" w14:textId="77777777" w:rsidR="00106C3B" w:rsidRDefault="0010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268340"/>
      <w:docPartObj>
        <w:docPartGallery w:val="Page Numbers (Bottom of Page)"/>
        <w:docPartUnique/>
      </w:docPartObj>
    </w:sdtPr>
    <w:sdtEndPr>
      <w:rPr>
        <w:noProof/>
      </w:rPr>
    </w:sdtEndPr>
    <w:sdtContent>
      <w:p w14:paraId="17EEF912" w14:textId="39AFE992" w:rsidR="00F01EF8" w:rsidRDefault="00F01EF8">
        <w:pPr>
          <w:pStyle w:val="Footer"/>
        </w:pPr>
        <w:r>
          <w:fldChar w:fldCharType="begin"/>
        </w:r>
        <w:r>
          <w:instrText xml:space="preserve"> PAGE   \* MERGEFORMAT </w:instrText>
        </w:r>
        <w:r>
          <w:fldChar w:fldCharType="separate"/>
        </w:r>
        <w:r>
          <w:rPr>
            <w:noProof/>
          </w:rPr>
          <w:t>2</w:t>
        </w:r>
        <w:r>
          <w:rPr>
            <w:noProof/>
          </w:rPr>
          <w:fldChar w:fldCharType="end"/>
        </w:r>
      </w:p>
    </w:sdtContent>
  </w:sdt>
  <w:p w14:paraId="79641608" w14:textId="77777777" w:rsidR="00F01EF8" w:rsidRDefault="00F01EF8">
    <w:pPr>
      <w:pStyle w:val="Footer"/>
      <w:tabs>
        <w:tab w:val="clear" w:pos="9360"/>
        <w:tab w:val="right" w:pos="7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0CE9" w14:textId="77777777" w:rsidR="00106C3B" w:rsidRDefault="00106C3B">
      <w:pPr>
        <w:spacing w:after="0" w:line="240" w:lineRule="auto"/>
      </w:pPr>
      <w:r>
        <w:separator/>
      </w:r>
    </w:p>
  </w:footnote>
  <w:footnote w:type="continuationSeparator" w:id="0">
    <w:p w14:paraId="38A2DE72" w14:textId="77777777" w:rsidR="00106C3B" w:rsidRDefault="00106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DDB9" w14:textId="77777777" w:rsidR="00F01EF8" w:rsidRDefault="00F01EF8">
    <w:pPr>
      <w:pStyle w:val="Header"/>
      <w:tabs>
        <w:tab w:val="clear" w:pos="9360"/>
        <w:tab w:val="right" w:pos="72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460C"/>
    <w:multiLevelType w:val="singleLevel"/>
    <w:tmpl w:val="FB2AFF18"/>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abstractNum>
  <w:abstractNum w:abstractNumId="1" w15:restartNumberingAfterBreak="0">
    <w:nsid w:val="264B4F7F"/>
    <w:multiLevelType w:val="multilevel"/>
    <w:tmpl w:val="01BA8F12"/>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auto"/>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Q2Mzc1MzAxMTJX0lEKTi0uzszPAykwqgUAPJD8YSwAAAA="/>
  </w:docVars>
  <w:rsids>
    <w:rsidRoot w:val="00EE70E9"/>
    <w:rsid w:val="000238C2"/>
    <w:rsid w:val="0002711D"/>
    <w:rsid w:val="00065B6C"/>
    <w:rsid w:val="00081F04"/>
    <w:rsid w:val="000A2253"/>
    <w:rsid w:val="000A347E"/>
    <w:rsid w:val="000C670B"/>
    <w:rsid w:val="000D4449"/>
    <w:rsid w:val="00102DCB"/>
    <w:rsid w:val="00106C3B"/>
    <w:rsid w:val="00110443"/>
    <w:rsid w:val="001119DD"/>
    <w:rsid w:val="00122872"/>
    <w:rsid w:val="00163F78"/>
    <w:rsid w:val="00164113"/>
    <w:rsid w:val="001B5351"/>
    <w:rsid w:val="001C2C8E"/>
    <w:rsid w:val="001D3F15"/>
    <w:rsid w:val="001E4F32"/>
    <w:rsid w:val="00252EC8"/>
    <w:rsid w:val="002A238C"/>
    <w:rsid w:val="002C4136"/>
    <w:rsid w:val="002E051B"/>
    <w:rsid w:val="00302741"/>
    <w:rsid w:val="0031198A"/>
    <w:rsid w:val="00320565"/>
    <w:rsid w:val="003462FE"/>
    <w:rsid w:val="00371BF8"/>
    <w:rsid w:val="003816E3"/>
    <w:rsid w:val="00387B35"/>
    <w:rsid w:val="003900B8"/>
    <w:rsid w:val="003938F7"/>
    <w:rsid w:val="003951AE"/>
    <w:rsid w:val="003A47BF"/>
    <w:rsid w:val="003C5B65"/>
    <w:rsid w:val="003F0806"/>
    <w:rsid w:val="003F0896"/>
    <w:rsid w:val="00412D7F"/>
    <w:rsid w:val="00420D31"/>
    <w:rsid w:val="00432CD0"/>
    <w:rsid w:val="00443A9F"/>
    <w:rsid w:val="0046648B"/>
    <w:rsid w:val="00466C6E"/>
    <w:rsid w:val="004875FC"/>
    <w:rsid w:val="004A0D11"/>
    <w:rsid w:val="004D4C15"/>
    <w:rsid w:val="004E719D"/>
    <w:rsid w:val="004F20D0"/>
    <w:rsid w:val="00523856"/>
    <w:rsid w:val="00540FD2"/>
    <w:rsid w:val="005427AF"/>
    <w:rsid w:val="00555A7F"/>
    <w:rsid w:val="00586A9A"/>
    <w:rsid w:val="005B5197"/>
    <w:rsid w:val="005B75BA"/>
    <w:rsid w:val="005D490A"/>
    <w:rsid w:val="00637474"/>
    <w:rsid w:val="006560EA"/>
    <w:rsid w:val="006665A6"/>
    <w:rsid w:val="0067128B"/>
    <w:rsid w:val="00674913"/>
    <w:rsid w:val="00692B95"/>
    <w:rsid w:val="006B7C5F"/>
    <w:rsid w:val="006C10D0"/>
    <w:rsid w:val="006E4BD3"/>
    <w:rsid w:val="006F527F"/>
    <w:rsid w:val="00751E18"/>
    <w:rsid w:val="0079347D"/>
    <w:rsid w:val="007C0078"/>
    <w:rsid w:val="007C5FB8"/>
    <w:rsid w:val="007D3E4C"/>
    <w:rsid w:val="00801E36"/>
    <w:rsid w:val="00820894"/>
    <w:rsid w:val="00824340"/>
    <w:rsid w:val="00845BB4"/>
    <w:rsid w:val="00863BE2"/>
    <w:rsid w:val="00872AAB"/>
    <w:rsid w:val="00882451"/>
    <w:rsid w:val="00891D41"/>
    <w:rsid w:val="008C0A2E"/>
    <w:rsid w:val="008D27F0"/>
    <w:rsid w:val="008E1BAA"/>
    <w:rsid w:val="00983C77"/>
    <w:rsid w:val="00996CD9"/>
    <w:rsid w:val="009A4DB6"/>
    <w:rsid w:val="009C7C3A"/>
    <w:rsid w:val="009E5094"/>
    <w:rsid w:val="00A27523"/>
    <w:rsid w:val="00A27EAF"/>
    <w:rsid w:val="00A701E2"/>
    <w:rsid w:val="00A87D72"/>
    <w:rsid w:val="00A87EEB"/>
    <w:rsid w:val="00A9523C"/>
    <w:rsid w:val="00AA4E7D"/>
    <w:rsid w:val="00AC5052"/>
    <w:rsid w:val="00AC6726"/>
    <w:rsid w:val="00AD45CD"/>
    <w:rsid w:val="00AE1500"/>
    <w:rsid w:val="00AE2AE7"/>
    <w:rsid w:val="00B02B7E"/>
    <w:rsid w:val="00B13D19"/>
    <w:rsid w:val="00B17208"/>
    <w:rsid w:val="00B463E7"/>
    <w:rsid w:val="00B50A73"/>
    <w:rsid w:val="00B511E8"/>
    <w:rsid w:val="00B5630D"/>
    <w:rsid w:val="00B7520D"/>
    <w:rsid w:val="00B877AB"/>
    <w:rsid w:val="00B916FE"/>
    <w:rsid w:val="00BC72C7"/>
    <w:rsid w:val="00BD0FEF"/>
    <w:rsid w:val="00BE7CD4"/>
    <w:rsid w:val="00BF3B98"/>
    <w:rsid w:val="00BF7CCC"/>
    <w:rsid w:val="00C02F3D"/>
    <w:rsid w:val="00C40334"/>
    <w:rsid w:val="00C6047D"/>
    <w:rsid w:val="00C65498"/>
    <w:rsid w:val="00C74D02"/>
    <w:rsid w:val="00C74EE8"/>
    <w:rsid w:val="00C95B16"/>
    <w:rsid w:val="00CB2154"/>
    <w:rsid w:val="00CB2446"/>
    <w:rsid w:val="00CB4802"/>
    <w:rsid w:val="00CC37DB"/>
    <w:rsid w:val="00CC7B9B"/>
    <w:rsid w:val="00CF3656"/>
    <w:rsid w:val="00CF44A6"/>
    <w:rsid w:val="00D10F40"/>
    <w:rsid w:val="00D121E3"/>
    <w:rsid w:val="00D16E9B"/>
    <w:rsid w:val="00D31D1D"/>
    <w:rsid w:val="00D40352"/>
    <w:rsid w:val="00D667F4"/>
    <w:rsid w:val="00D72322"/>
    <w:rsid w:val="00D7578A"/>
    <w:rsid w:val="00D90EBC"/>
    <w:rsid w:val="00DD204C"/>
    <w:rsid w:val="00DD67D0"/>
    <w:rsid w:val="00DF18BB"/>
    <w:rsid w:val="00DF2870"/>
    <w:rsid w:val="00E24073"/>
    <w:rsid w:val="00E305AD"/>
    <w:rsid w:val="00E33ADD"/>
    <w:rsid w:val="00E41EF3"/>
    <w:rsid w:val="00E625F6"/>
    <w:rsid w:val="00E958BA"/>
    <w:rsid w:val="00EB3FE8"/>
    <w:rsid w:val="00EE70E9"/>
    <w:rsid w:val="00EF3C11"/>
    <w:rsid w:val="00F01380"/>
    <w:rsid w:val="00F01EF8"/>
    <w:rsid w:val="00F05066"/>
    <w:rsid w:val="00F202AA"/>
    <w:rsid w:val="00F439B3"/>
    <w:rsid w:val="00F611C9"/>
    <w:rsid w:val="00F72483"/>
    <w:rsid w:val="00F86E13"/>
    <w:rsid w:val="00FA7B28"/>
    <w:rsid w:val="00FC0643"/>
    <w:rsid w:val="00FE7DD7"/>
    <w:rsid w:val="00FF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017D"/>
  <w15:docId w15:val="{CDE40F5B-703B-49B0-9D22-04002FD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Smart Link" w:semiHidden="1" w:uiPriority="99" w:unhideWhenUsed="1"/>
  </w:latentStyles>
  <w:style w:type="paragraph" w:default="1" w:styleId="Normal">
    <w:name w:val="Normal"/>
    <w:qFormat/>
    <w:rsid w:val="00E24073"/>
    <w:pPr>
      <w:spacing w:line="300" w:lineRule="exact"/>
    </w:pPr>
    <w:rPr>
      <w:rFonts w:ascii="Calibri" w:eastAsia="Calibri" w:hAnsi="Calibri"/>
      <w:sz w:val="22"/>
    </w:rPr>
  </w:style>
  <w:style w:type="paragraph" w:styleId="Heading1">
    <w:name w:val="heading 1"/>
    <w:basedOn w:val="Normal"/>
    <w:next w:val="Normal"/>
    <w:qFormat/>
    <w:pPr>
      <w:keepNext/>
      <w:keepLines/>
      <w:spacing w:before="240" w:after="0"/>
      <w:outlineLvl w:val="0"/>
    </w:pPr>
    <w:rPr>
      <w:rFonts w:ascii="Calibri Light" w:eastAsia="Calibri Light" w:hAnsi="Calibri Light"/>
      <w:color w:val="2E74B5"/>
      <w:sz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qFormat/>
    <w:rsid w:val="00DD20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pPr>
    <w:rPr>
      <w:rFonts w:asciiTheme="minorHAnsi" w:eastAsia="Arial"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uiPriority w:val="99"/>
    <w:qFormat/>
    <w:pPr>
      <w:tabs>
        <w:tab w:val="center" w:pos="4680"/>
        <w:tab w:val="right" w:pos="9360"/>
      </w:tabs>
      <w:spacing w:after="0" w:line="240" w:lineRule="auto"/>
    </w:pPr>
  </w:style>
  <w:style w:type="paragraph" w:styleId="ListParagraph">
    <w:name w:val="List Paragraph"/>
    <w:basedOn w:val="Normal"/>
    <w:qFormat/>
    <w:pPr>
      <w:ind w:left="720"/>
    </w:pPr>
  </w:style>
  <w:style w:type="paragraph" w:styleId="BalloonText">
    <w:name w:val="Balloon Text"/>
    <w:basedOn w:val="Normal"/>
    <w:qFormat/>
    <w:pPr>
      <w:spacing w:after="0" w:line="240" w:lineRule="auto"/>
    </w:pPr>
    <w:rPr>
      <w:rFonts w:ascii="Segoe UI" w:eastAsia="Segoe UI" w:hAnsi="Segoe UI"/>
      <w:sz w:val="18"/>
    </w:rPr>
  </w:style>
  <w:style w:type="character" w:customStyle="1" w:styleId="Heading1Char">
    <w:name w:val="Heading 1 Char"/>
    <w:qFormat/>
    <w:rPr>
      <w:rFonts w:ascii="Calibri Light" w:eastAsia="Calibri Light" w:hAnsi="Calibri Light"/>
      <w:color w:val="2E74B5"/>
      <w:sz w:val="32"/>
    </w:rPr>
  </w:style>
  <w:style w:type="character" w:customStyle="1" w:styleId="HeaderChar">
    <w:name w:val="Header Char"/>
    <w:qFormat/>
  </w:style>
  <w:style w:type="character" w:customStyle="1" w:styleId="FooterChar">
    <w:name w:val="Footer Char"/>
    <w:uiPriority w:val="99"/>
    <w:qFormat/>
  </w:style>
  <w:style w:type="character" w:customStyle="1" w:styleId="Heading2Char">
    <w:name w:val="Heading 2 Char"/>
    <w:qFormat/>
    <w:rPr>
      <w:rFonts w:ascii="Calibri Light" w:eastAsia="Calibri Light" w:hAnsi="Calibri Light"/>
      <w:color w:val="2E74B5"/>
      <w:sz w:val="26"/>
    </w:rPr>
  </w:style>
  <w:style w:type="character" w:customStyle="1" w:styleId="BalloonTextChar">
    <w:name w:val="Balloon Text Char"/>
    <w:qFormat/>
    <w:rPr>
      <w:rFonts w:ascii="Segoe UI" w:eastAsia="Segoe UI" w:hAnsi="Segoe UI"/>
      <w:sz w:val="18"/>
    </w:rPr>
  </w:style>
  <w:style w:type="character" w:styleId="PlaceholderText">
    <w:name w:val="Placeholder Text"/>
    <w:qFormat/>
    <w:rPr>
      <w:color w:val="808080"/>
    </w:rPr>
  </w:style>
  <w:style w:type="paragraph" w:styleId="TOCHeading">
    <w:name w:val="TOC Heading"/>
    <w:basedOn w:val="Heading1"/>
    <w:next w:val="Normal"/>
    <w:uiPriority w:val="39"/>
    <w:unhideWhenUsed/>
    <w:qFormat/>
    <w:rsid w:val="00387B35"/>
    <w:pPr>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rsid w:val="00387B35"/>
    <w:pPr>
      <w:spacing w:after="100"/>
    </w:pPr>
  </w:style>
  <w:style w:type="paragraph" w:styleId="TOC2">
    <w:name w:val="toc 2"/>
    <w:basedOn w:val="Normal"/>
    <w:next w:val="Normal"/>
    <w:autoRedefine/>
    <w:uiPriority w:val="39"/>
    <w:rsid w:val="00387B35"/>
    <w:pPr>
      <w:spacing w:after="100"/>
      <w:ind w:left="220"/>
    </w:pPr>
  </w:style>
  <w:style w:type="character" w:styleId="Hyperlink">
    <w:name w:val="Hyperlink"/>
    <w:basedOn w:val="DefaultParagraphFont"/>
    <w:uiPriority w:val="99"/>
    <w:unhideWhenUsed/>
    <w:rsid w:val="00387B35"/>
    <w:rPr>
      <w:color w:val="0563C1" w:themeColor="hyperlink"/>
      <w:u w:val="single"/>
    </w:rPr>
  </w:style>
  <w:style w:type="paragraph" w:styleId="TOC3">
    <w:name w:val="toc 3"/>
    <w:basedOn w:val="Normal"/>
    <w:next w:val="Normal"/>
    <w:autoRedefine/>
    <w:uiPriority w:val="39"/>
    <w:unhideWhenUsed/>
    <w:rsid w:val="00387B35"/>
    <w:pPr>
      <w:spacing w:after="100"/>
      <w:ind w:left="440"/>
    </w:pPr>
    <w:rPr>
      <w:rFonts w:asciiTheme="minorHAnsi" w:eastAsiaTheme="minorEastAsia" w:hAnsiTheme="minorHAnsi"/>
      <w:szCs w:val="22"/>
    </w:rPr>
  </w:style>
  <w:style w:type="paragraph" w:styleId="NoSpacing">
    <w:name w:val="No Spacing"/>
    <w:link w:val="NoSpacingChar"/>
    <w:uiPriority w:val="1"/>
    <w:qFormat/>
    <w:rsid w:val="00387B35"/>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87B35"/>
    <w:rPr>
      <w:rFonts w:asciiTheme="minorHAnsi" w:eastAsiaTheme="minorEastAsia" w:hAnsiTheme="minorHAnsi" w:cstheme="minorBidi"/>
      <w:sz w:val="22"/>
      <w:szCs w:val="22"/>
    </w:rPr>
  </w:style>
  <w:style w:type="table" w:styleId="TableGrid">
    <w:name w:val="Table Grid"/>
    <w:basedOn w:val="TableNormal"/>
    <w:rsid w:val="000C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Interference strains the limits of our understanding about what it means to exist.  To cope with harsh new realities that we encounter out there, beyond the boundaries defined by what we thought were laws.  And to confront the possibility of becoming something more.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IntErfErEnce</vt:lpstr>
    </vt:vector>
  </TitlesOfParts>
  <Company/>
  <LinksUpToDate>false</LinksUpToDate>
  <CharactersWithSpaces>177</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dc:title>
  <dc:subject>[]</dc:subject>
  <dc:creator>[</dc:creator>
  <cp:lastModifiedBy>Robbie Devine</cp:lastModifiedBy>
  <cp:revision>7</cp:revision>
  <dcterms:created xsi:type="dcterms:W3CDTF">2020-12-20T19:09:00Z</dcterms:created>
  <dcterms:modified xsi:type="dcterms:W3CDTF">2020-12-20T19:15:00Z</dcterms:modified>
  <cp:category>[2019]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2018-12-19T23:49:14.3026255Z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