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E06DDC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E06DDC">
        <w:rPr>
          <w:sz w:val="20"/>
          <w:szCs w:val="20"/>
          <w:highlight w:val="yellow"/>
        </w:rPr>
        <w:t>Create</w:t>
      </w:r>
      <w:r w:rsidRPr="00E06DDC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E06DDC">
        <w:rPr>
          <w:sz w:val="20"/>
          <w:szCs w:val="20"/>
          <w:highlight w:val="yellow"/>
        </w:rPr>
        <w:t>Update</w:t>
      </w:r>
      <w:r w:rsidRPr="00E06DDC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E06DDC">
        <w:rPr>
          <w:sz w:val="20"/>
          <w:szCs w:val="20"/>
          <w:highlight w:val="yellow"/>
        </w:rPr>
        <w:t>Delete</w:t>
      </w:r>
      <w:r w:rsidRPr="00E06DDC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E06DDC">
        <w:rPr>
          <w:sz w:val="20"/>
          <w:szCs w:val="20"/>
          <w:highlight w:val="yellow"/>
        </w:rPr>
        <w:t>List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E06DDC">
        <w:rPr>
          <w:sz w:val="20"/>
          <w:szCs w:val="20"/>
          <w:highlight w:val="yellow"/>
        </w:rPr>
        <w:t>Search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E06DDC">
        <w:rPr>
          <w:sz w:val="20"/>
          <w:szCs w:val="20"/>
          <w:highlight w:val="yellow"/>
          <w:rtl/>
        </w:rPr>
        <w:t>–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E06DDC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E06DDC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E06DDC" w:rsidRPr="00E06DDC" w:rsidRDefault="00E06DDC" w:rsidP="00E06DDC">
      <w:pPr>
        <w:pStyle w:val="a3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E06DDC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עדכון מחיקה והוספת ספרים + לקוחות + כותבים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הרשאות מנהל בלבד.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</w:t>
      </w:r>
      <w:r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Pr="00E46E8E">
        <w:rPr>
          <w:rFonts w:hint="cs"/>
          <w:b/>
          <w:bCs/>
          <w:highlight w:val="yellow"/>
          <w:rtl/>
        </w:rPr>
        <w:t>דובנוב</w:t>
      </w:r>
      <w:proofErr w:type="spellEnd"/>
      <w:r w:rsidRPr="00E46E8E">
        <w:rPr>
          <w:rFonts w:hint="cs"/>
          <w:b/>
          <w:bCs/>
          <w:highlight w:val="yellow"/>
          <w:rtl/>
        </w:rPr>
        <w:t>.</w:t>
      </w:r>
    </w:p>
    <w:p w:rsidR="00E06DDC" w:rsidRPr="00E06DDC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מסך התחברות מנהל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</w:t>
      </w:r>
      <w:r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Pr="00E46E8E">
        <w:rPr>
          <w:rFonts w:hint="cs"/>
          <w:b/>
          <w:bCs/>
          <w:highlight w:val="yellow"/>
          <w:rtl/>
        </w:rPr>
        <w:t>דובנוב</w:t>
      </w:r>
      <w:proofErr w:type="spellEnd"/>
      <w:r w:rsidRPr="00E46E8E">
        <w:rPr>
          <w:rFonts w:hint="cs"/>
          <w:b/>
          <w:bCs/>
          <w:highlight w:val="yellow"/>
          <w:rtl/>
        </w:rPr>
        <w:t xml:space="preserve">. </w:t>
      </w:r>
    </w:p>
    <w:p w:rsidR="00E06DDC" w:rsidRPr="00AF0288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AF0288">
        <w:rPr>
          <w:rFonts w:hint="cs"/>
          <w:b/>
          <w:bCs/>
          <w:sz w:val="20"/>
          <w:szCs w:val="20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בזאנר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 xml:space="preserve"> מסוים באות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מסויימת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>)</w:t>
      </w:r>
      <w:r w:rsidR="00AC7894" w:rsidRPr="00AF0288">
        <w:rPr>
          <w:rFonts w:hint="cs"/>
          <w:b/>
          <w:bCs/>
          <w:sz w:val="20"/>
          <w:szCs w:val="20"/>
          <w:rtl/>
        </w:rPr>
        <w:t>.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0"/>
          <w:szCs w:val="20"/>
          <w:rtl/>
        </w:rPr>
        <w:t>–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rFonts w:hint="cs"/>
          <w:b/>
          <w:bCs/>
          <w:rtl/>
        </w:rPr>
        <w:t>בר מיוחס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AF0288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AF0288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AF0288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AF0288">
        <w:rPr>
          <w:rFonts w:hint="cs"/>
          <w:sz w:val="20"/>
          <w:szCs w:val="20"/>
          <w:rtl/>
        </w:rPr>
        <w:t>בזאפ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AF0288">
        <w:rPr>
          <w:rFonts w:hint="cs"/>
          <w:sz w:val="20"/>
          <w:szCs w:val="20"/>
          <w:rtl/>
        </w:rPr>
        <w:t>טלויזיה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AF0288">
        <w:rPr>
          <w:rFonts w:hint="cs"/>
          <w:sz w:val="20"/>
          <w:szCs w:val="20"/>
          <w:rtl/>
        </w:rPr>
        <w:t xml:space="preserve"> </w:t>
      </w:r>
      <w:r w:rsidR="00E06DDC" w:rsidRPr="00AF0288">
        <w:rPr>
          <w:rFonts w:hint="cs"/>
          <w:sz w:val="20"/>
          <w:szCs w:val="20"/>
          <w:rtl/>
        </w:rPr>
        <w:t>כלול בסעיף 10</w:t>
      </w:r>
      <w:r w:rsidR="00AF0288">
        <w:rPr>
          <w:rFonts w:hint="cs"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4"/>
          <w:szCs w:val="24"/>
          <w:rtl/>
        </w:rPr>
        <w:t>–</w:t>
      </w:r>
      <w:r w:rsidR="00AF0288" w:rsidRPr="00AF0288">
        <w:rPr>
          <w:rFonts w:hint="cs"/>
          <w:b/>
          <w:bCs/>
          <w:sz w:val="24"/>
          <w:szCs w:val="24"/>
          <w:rtl/>
        </w:rPr>
        <w:t xml:space="preserve"> בר מיוחס</w:t>
      </w:r>
    </w:p>
    <w:p w:rsidR="00163380" w:rsidRPr="00E06DDC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2 שאילתות המבצעות </w:t>
      </w:r>
      <w:r w:rsidRPr="00E06DDC">
        <w:rPr>
          <w:sz w:val="20"/>
          <w:szCs w:val="20"/>
          <w:highlight w:val="yellow"/>
        </w:rPr>
        <w:t>Join</w:t>
      </w:r>
      <w:r w:rsidRPr="00E06DDC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06DDC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Pr="00E06DDC">
        <w:rPr>
          <w:sz w:val="20"/>
          <w:szCs w:val="20"/>
          <w:highlight w:val="yellow"/>
        </w:rPr>
        <w:t>Group By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405590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405590">
        <w:rPr>
          <w:sz w:val="20"/>
          <w:szCs w:val="20"/>
          <w:highlight w:val="yellow"/>
          <w:rtl/>
        </w:rPr>
        <w:t>–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דור </w:t>
      </w:r>
      <w:proofErr w:type="spellStart"/>
      <w:r w:rsidR="00E06DDC" w:rsidRPr="00405590">
        <w:rPr>
          <w:rFonts w:hint="cs"/>
          <w:sz w:val="20"/>
          <w:szCs w:val="20"/>
          <w:highlight w:val="yellow"/>
          <w:rtl/>
        </w:rPr>
        <w:t>דובנוב</w:t>
      </w:r>
      <w:proofErr w:type="spellEnd"/>
      <w:r w:rsidR="00E06DDC" w:rsidRPr="00405590">
        <w:rPr>
          <w:rFonts w:hint="cs"/>
          <w:sz w:val="20"/>
          <w:szCs w:val="20"/>
          <w:highlight w:val="yellow"/>
          <w:rtl/>
        </w:rPr>
        <w:t xml:space="preserve"> (סעיף 10)</w:t>
      </w:r>
    </w:p>
    <w:p w:rsidR="00874BB6" w:rsidRPr="00405590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>Aside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sz w:val="20"/>
          <w:szCs w:val="20"/>
          <w:highlight w:val="yellow"/>
          <w:rtl/>
        </w:rPr>
        <w:t>–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="00E06DDC" w:rsidRPr="00E46E8E">
        <w:rPr>
          <w:rFonts w:hint="cs"/>
          <w:b/>
          <w:bCs/>
          <w:highlight w:val="yellow"/>
          <w:rtl/>
        </w:rPr>
        <w:t>דובנוב</w:t>
      </w:r>
      <w:proofErr w:type="spellEnd"/>
    </w:p>
    <w:p w:rsidR="00424BCC" w:rsidRPr="00E06DDC" w:rsidRDefault="00424BCC" w:rsidP="00E06DD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 xml:space="preserve">, footer, header, </w:t>
      </w:r>
      <w:proofErr w:type="spellStart"/>
      <w:r w:rsidRPr="00E06DDC">
        <w:rPr>
          <w:sz w:val="20"/>
          <w:szCs w:val="20"/>
          <w:highlight w:val="yellow"/>
        </w:rPr>
        <w:t>nav</w:t>
      </w:r>
      <w:proofErr w:type="spellEnd"/>
      <w:r w:rsidRPr="00E06DDC">
        <w:rPr>
          <w:sz w:val="20"/>
          <w:szCs w:val="20"/>
          <w:highlight w:val="yellow"/>
        </w:rPr>
        <w:t>, section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proofErr w:type="gramStart"/>
      <w:r w:rsidR="00E06DDC" w:rsidRPr="00E06DDC">
        <w:rPr>
          <w:rFonts w:hint="cs"/>
          <w:sz w:val="20"/>
          <w:szCs w:val="20"/>
          <w:highlight w:val="yellow"/>
          <w:rtl/>
        </w:rPr>
        <w:t>- ?</w:t>
      </w:r>
      <w:proofErr w:type="gramEnd"/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</w:p>
    <w:p w:rsidR="00424BCC" w:rsidRPr="001F10F6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F10F6">
        <w:rPr>
          <w:sz w:val="20"/>
          <w:szCs w:val="20"/>
          <w:highlight w:val="yellow"/>
        </w:rPr>
        <w:t>Transition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728E6">
        <w:rPr>
          <w:rFonts w:cs="Arial" w:hint="cs"/>
          <w:sz w:val="20"/>
          <w:szCs w:val="20"/>
          <w:rtl/>
        </w:rPr>
        <w:t>באחד מדפי המערכת תוצג מפה מ</w:t>
      </w:r>
      <w:bookmarkStart w:id="0" w:name="_GoBack"/>
      <w:bookmarkEnd w:id="0"/>
      <w:r w:rsidRPr="008728E6">
        <w:rPr>
          <w:rFonts w:cs="Arial" w:hint="cs"/>
          <w:sz w:val="20"/>
          <w:szCs w:val="20"/>
          <w:rtl/>
        </w:rPr>
        <w:t xml:space="preserve">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0288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05B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737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barm</cp:lastModifiedBy>
  <cp:revision>16</cp:revision>
  <dcterms:created xsi:type="dcterms:W3CDTF">2015-05-20T03:13:00Z</dcterms:created>
  <dcterms:modified xsi:type="dcterms:W3CDTF">2016-10-18T15:27:00Z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