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60" w:lineRule="auto"/>
        <w:jc w:val="center"/>
      </w:pPr>
      <w:r>
        <w:rPr>
          <w:rFonts w:ascii="Times New Roman" w:hAnsi="Times New Roman" w:eastAsia="Times New Roman"/>
          <w:b/>
          <w:i/>
          <w:sz w:val="26"/>
        </w:rPr>
        <w:t>DRAFT — TV3 Random Forest Lead  |  W3-03 / W3-04  |  Validation only, Test chưa mở</w:t>
      </w:r>
    </w:p>
    <w:p>
      <w:pPr>
        <w:spacing w:after="320" w:before="0" w:line="360" w:lineRule="auto"/>
        <w:jc w:val="center"/>
      </w:pPr>
      <w:r>
        <w:rPr>
          <w:rFonts w:ascii="Times New Roman" w:hAnsi="Times New Roman" w:eastAsia="Times New Roman"/>
          <w:b w:val="0"/>
          <w:i/>
          <w:sz w:val="22"/>
        </w:rPr>
        <w:t>Nguồn số liệu: artifacts/TV3_random_forest/ (seed 42, class_weight=balanced, max_features=sqrt). Không dùng tập Test.</w:t>
      </w:r>
    </w:p>
    <w:p>
      <w:pPr>
        <w:spacing w:before="240" w:after="160" w:line="360" w:lineRule="auto"/>
        <w:ind w:firstLine="0"/>
        <w:jc w:val="left"/>
      </w:pPr>
      <w:r>
        <w:rPr>
          <w:rFonts w:ascii="Times New Roman" w:hAnsi="Times New Roman" w:eastAsia="Times New Roman"/>
          <w:b/>
          <w:i w:val="0"/>
          <w:sz w:val="26"/>
        </w:rPr>
        <w:t>6.x. Huấn luyện và tinh chỉnh Random Forest</w:t>
      </w:r>
    </w:p>
    <w:p>
      <w:pPr>
        <w:spacing w:after="160" w:before="0" w:line="360" w:lineRule="auto"/>
        <w:ind w:firstLine="567"/>
        <w:jc w:val="both"/>
      </w:pPr>
      <w:r>
        <w:rPr>
          <w:rFonts w:ascii="Times New Roman" w:hAnsi="Times New Roman" w:eastAsia="Times New Roman"/>
          <w:b w:val="0"/>
          <w:i w:val="0"/>
          <w:sz w:val="26"/>
        </w:rPr>
        <w:t>Thành viên phụ trách mô hình Random Forest (TV3) huấn luyện trên hai kịch bản đã được nhóm chốt: Time-based split là kịch bản chính (W3-03) và Random split stratified seed 42 là kịch bản đối chứng (W3-04). Đầu vào là các tập đã tiền xử lý tại data/model_ready/{time,random}/with_port/, gồm 67 đặc trưng số; mọi bước học (imputation, loại cột hằng) đã được fit trên Train. Nhãn nhị phân BinaryLabel với Attack = 1 (FTP-Patator ∪ SSH-Patator) và Normal = 0 (BENIGN). class_weight='balanced' được dùng thay cho SMOTE, đúng định hướng mục 5.3 của đề cương.</w:t>
      </w:r>
    </w:p>
    <w:p>
      <w:pPr>
        <w:spacing w:after="160" w:before="0" w:line="360" w:lineRule="auto"/>
        <w:ind w:firstLine="567"/>
        <w:jc w:val="both"/>
      </w:pPr>
      <w:r>
        <w:rPr>
          <w:rFonts w:ascii="Times New Roman" w:hAnsi="Times New Roman" w:eastAsia="Times New Roman"/>
          <w:b w:val="0"/>
          <w:i w:val="0"/>
          <w:sz w:val="26"/>
        </w:rPr>
        <w:t>Lưới tham số khảo sát quanh preset trong configs/experiment.yaml: n_estimators ∈ {100, 150, 300}, max_depth ∈ {10, 16, None}, min_samples_leaf = 5, max_features = 'sqrt', random_state = 42. Tiêu chí chọn mô hình là F1 lớp Attack trên Validation, hòa thì ưu tiên Average Precision. Tập Test không được đọc ở giai đoạn này.</w:t>
      </w:r>
    </w:p>
    <w:p>
      <w:pPr>
        <w:spacing w:before="240" w:after="160" w:line="360" w:lineRule="auto"/>
        <w:ind w:firstLine="0"/>
        <w:jc w:val="left"/>
      </w:pPr>
      <w:r>
        <w:rPr>
          <w:rFonts w:ascii="Times New Roman" w:hAnsi="Times New Roman" w:eastAsia="Times New Roman"/>
          <w:b/>
          <w:i w:val="0"/>
          <w:sz w:val="26"/>
        </w:rPr>
        <w:t>6.x.1. Kết quả Validation</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1F4E79" w:val="clear"/>
          </w:tcPr>
          <w:p>
            <w:pPr>
              <w:spacing w:after="40" w:before="40"/>
              <w:jc w:val="center"/>
            </w:pPr>
            <w:r>
              <w:rPr>
                <w:color w:val="FFFFFF"/>
              </w:rPr>
            </w:r>
            <w:r>
              <w:rPr>
                <w:rFonts w:ascii="Times New Roman" w:hAnsi="Times New Roman" w:eastAsia="Times New Roman"/>
                <w:b/>
                <w:i w:val="0"/>
                <w:color w:val="FFFFFF"/>
                <w:sz w:val="22"/>
              </w:rPr>
              <w:t>Chỉ số</w:t>
            </w:r>
          </w:p>
        </w:tc>
        <w:tc>
          <w:tcPr>
            <w:tcW w:type="dxa" w:w="3024"/>
            <w:shd w:fill="1F4E79" w:val="clear"/>
          </w:tcPr>
          <w:p>
            <w:pPr>
              <w:spacing w:after="40" w:before="40"/>
              <w:jc w:val="center"/>
            </w:pPr>
            <w:r>
              <w:rPr>
                <w:color w:val="FFFFFF"/>
              </w:rPr>
            </w:r>
            <w:r>
              <w:rPr>
                <w:rFonts w:ascii="Times New Roman" w:hAnsi="Times New Roman" w:eastAsia="Times New Roman"/>
                <w:b/>
                <w:i w:val="0"/>
                <w:color w:val="FFFFFF"/>
                <w:sz w:val="22"/>
              </w:rPr>
              <w:t>Time-based (chính)</w:t>
            </w:r>
          </w:p>
        </w:tc>
        <w:tc>
          <w:tcPr>
            <w:tcW w:type="dxa" w:w="3024"/>
            <w:shd w:fill="1F4E79" w:val="clear"/>
          </w:tcPr>
          <w:p>
            <w:pPr>
              <w:spacing w:after="40" w:before="40"/>
              <w:jc w:val="center"/>
            </w:pPr>
            <w:r>
              <w:rPr>
                <w:color w:val="FFFFFF"/>
              </w:rPr>
            </w:r>
            <w:r>
              <w:rPr>
                <w:rFonts w:ascii="Times New Roman" w:hAnsi="Times New Roman" w:eastAsia="Times New Roman"/>
                <w:b/>
                <w:i w:val="0"/>
                <w:color w:val="FFFFFF"/>
                <w:sz w:val="22"/>
              </w:rPr>
              <w:t>Random (đối chứng)</w:t>
            </w:r>
          </w:p>
        </w:tc>
      </w:tr>
      <w:tr>
        <w:tc>
          <w:tcPr>
            <w:tcW w:type="dxa" w:w="3024"/>
          </w:tcPr>
          <w:p>
            <w:pPr>
              <w:spacing w:after="40" w:before="40"/>
              <w:jc w:val="center"/>
            </w:pPr>
            <w:r/>
            <w:r>
              <w:rPr>
                <w:rFonts w:ascii="Times New Roman" w:hAnsi="Times New Roman" w:eastAsia="Times New Roman"/>
                <w:b w:val="0"/>
                <w:i w:val="0"/>
                <w:sz w:val="22"/>
              </w:rPr>
              <w:t>Tham số chọn</w:t>
            </w:r>
          </w:p>
        </w:tc>
        <w:tc>
          <w:tcPr>
            <w:tcW w:type="dxa" w:w="3024"/>
          </w:tcPr>
          <w:p>
            <w:pPr>
              <w:spacing w:after="40" w:before="40"/>
              <w:jc w:val="center"/>
            </w:pPr>
            <w:r/>
            <w:r>
              <w:rPr>
                <w:rFonts w:ascii="Times New Roman" w:hAnsi="Times New Roman" w:eastAsia="Times New Roman"/>
                <w:b w:val="0"/>
                <w:i w:val="0"/>
                <w:sz w:val="22"/>
              </w:rPr>
              <w:t>n_estimators=100, max_depth=16, min_samples_leaf=5</w:t>
            </w:r>
          </w:p>
        </w:tc>
        <w:tc>
          <w:tcPr>
            <w:tcW w:type="dxa" w:w="3024"/>
          </w:tcPr>
          <w:p>
            <w:pPr>
              <w:spacing w:after="40" w:before="40"/>
              <w:jc w:val="center"/>
            </w:pPr>
            <w:r/>
            <w:r>
              <w:rPr>
                <w:rFonts w:ascii="Times New Roman" w:hAnsi="Times New Roman" w:eastAsia="Times New Roman"/>
                <w:b w:val="0"/>
                <w:i w:val="0"/>
                <w:sz w:val="22"/>
              </w:rPr>
              <w:t>n_estimators=100, max_depth=None, min_samples_leaf=5</w:t>
            </w:r>
          </w:p>
        </w:tc>
      </w:tr>
      <w:tr>
        <w:tc>
          <w:tcPr>
            <w:tcW w:type="dxa" w:w="3024"/>
            <w:shd w:fill="F2F2F2" w:val="clear"/>
          </w:tcPr>
          <w:p>
            <w:pPr>
              <w:spacing w:after="40" w:before="40"/>
              <w:jc w:val="center"/>
            </w:pPr>
            <w:r/>
            <w:r>
              <w:rPr>
                <w:rFonts w:ascii="Times New Roman" w:hAnsi="Times New Roman" w:eastAsia="Times New Roman"/>
                <w:b w:val="0"/>
                <w:i w:val="0"/>
                <w:sz w:val="22"/>
              </w:rPr>
              <w:t>Accuracy</w:t>
            </w:r>
          </w:p>
        </w:tc>
        <w:tc>
          <w:tcPr>
            <w:tcW w:type="dxa" w:w="3024"/>
            <w:shd w:fill="F2F2F2" w:val="clear"/>
          </w:tcPr>
          <w:p>
            <w:pPr>
              <w:spacing w:after="40" w:before="40"/>
              <w:jc w:val="center"/>
            </w:pPr>
            <w:r/>
            <w:r>
              <w:rPr>
                <w:rFonts w:ascii="Times New Roman" w:hAnsi="Times New Roman" w:eastAsia="Times New Roman"/>
                <w:b w:val="0"/>
                <w:i w:val="0"/>
                <w:sz w:val="22"/>
              </w:rPr>
              <w:t>0,9907</w:t>
            </w:r>
          </w:p>
        </w:tc>
        <w:tc>
          <w:tcPr>
            <w:tcW w:type="dxa" w:w="3024"/>
            <w:shd w:fill="F2F2F2" w:val="clear"/>
          </w:tcPr>
          <w:p>
            <w:pPr>
              <w:spacing w:after="40" w:before="40"/>
              <w:jc w:val="center"/>
            </w:pPr>
            <w:r/>
            <w:r>
              <w:rPr>
                <w:rFonts w:ascii="Times New Roman" w:hAnsi="Times New Roman" w:eastAsia="Times New Roman"/>
                <w:b w:val="0"/>
                <w:i w:val="0"/>
                <w:sz w:val="22"/>
              </w:rPr>
              <w:t>1,0000</w:t>
            </w:r>
          </w:p>
        </w:tc>
      </w:tr>
      <w:tr>
        <w:tc>
          <w:tcPr>
            <w:tcW w:type="dxa" w:w="3024"/>
          </w:tcPr>
          <w:p>
            <w:pPr>
              <w:spacing w:after="40" w:before="40"/>
              <w:jc w:val="center"/>
            </w:pPr>
            <w:r/>
            <w:r>
              <w:rPr>
                <w:rFonts w:ascii="Times New Roman" w:hAnsi="Times New Roman" w:eastAsia="Times New Roman"/>
                <w:b w:val="0"/>
                <w:i w:val="0"/>
                <w:sz w:val="22"/>
              </w:rPr>
              <w:t>Precision (Attack)</w:t>
            </w:r>
          </w:p>
        </w:tc>
        <w:tc>
          <w:tcPr>
            <w:tcW w:type="dxa" w:w="3024"/>
          </w:tcPr>
          <w:p>
            <w:pPr>
              <w:spacing w:after="40" w:before="40"/>
              <w:jc w:val="center"/>
            </w:pPr>
            <w:r/>
            <w:r>
              <w:rPr>
                <w:rFonts w:ascii="Times New Roman" w:hAnsi="Times New Roman" w:eastAsia="Times New Roman"/>
                <w:b w:val="0"/>
                <w:i w:val="0"/>
                <w:sz w:val="22"/>
              </w:rPr>
              <w:t>1,0000</w:t>
            </w:r>
          </w:p>
        </w:tc>
        <w:tc>
          <w:tcPr>
            <w:tcW w:type="dxa" w:w="3024"/>
          </w:tcPr>
          <w:p>
            <w:pPr>
              <w:spacing w:after="40" w:before="40"/>
              <w:jc w:val="center"/>
            </w:pPr>
            <w:r/>
            <w:r>
              <w:rPr>
                <w:rFonts w:ascii="Times New Roman" w:hAnsi="Times New Roman" w:eastAsia="Times New Roman"/>
                <w:b w:val="0"/>
                <w:i w:val="0"/>
                <w:sz w:val="22"/>
              </w:rPr>
              <w:t>1,0000</w:t>
            </w:r>
          </w:p>
        </w:tc>
      </w:tr>
      <w:tr>
        <w:tc>
          <w:tcPr>
            <w:tcW w:type="dxa" w:w="3024"/>
            <w:shd w:fill="F2F2F2" w:val="clear"/>
          </w:tcPr>
          <w:p>
            <w:pPr>
              <w:spacing w:after="40" w:before="40"/>
              <w:jc w:val="center"/>
            </w:pPr>
            <w:r/>
            <w:r>
              <w:rPr>
                <w:rFonts w:ascii="Times New Roman" w:hAnsi="Times New Roman" w:eastAsia="Times New Roman"/>
                <w:b w:val="0"/>
                <w:i w:val="0"/>
                <w:sz w:val="22"/>
              </w:rPr>
              <w:t>Recall (Attack)</w:t>
            </w:r>
          </w:p>
        </w:tc>
        <w:tc>
          <w:tcPr>
            <w:tcW w:type="dxa" w:w="3024"/>
            <w:shd w:fill="F2F2F2" w:val="clear"/>
          </w:tcPr>
          <w:p>
            <w:pPr>
              <w:spacing w:after="40" w:before="40"/>
              <w:jc w:val="center"/>
            </w:pPr>
            <w:r/>
            <w:r>
              <w:rPr>
                <w:rFonts w:ascii="Times New Roman" w:hAnsi="Times New Roman" w:eastAsia="Times New Roman"/>
                <w:b w:val="0"/>
                <w:i w:val="0"/>
                <w:sz w:val="22"/>
              </w:rPr>
              <w:t>0,5602</w:t>
            </w:r>
          </w:p>
        </w:tc>
        <w:tc>
          <w:tcPr>
            <w:tcW w:type="dxa" w:w="3024"/>
            <w:shd w:fill="F2F2F2" w:val="clear"/>
          </w:tcPr>
          <w:p>
            <w:pPr>
              <w:spacing w:after="40" w:before="40"/>
              <w:jc w:val="center"/>
            </w:pPr>
            <w:r/>
            <w:r>
              <w:rPr>
                <w:rFonts w:ascii="Times New Roman" w:hAnsi="Times New Roman" w:eastAsia="Times New Roman"/>
                <w:b w:val="0"/>
                <w:i w:val="0"/>
                <w:sz w:val="22"/>
              </w:rPr>
              <w:t>0,9994</w:t>
            </w:r>
          </w:p>
        </w:tc>
      </w:tr>
      <w:tr>
        <w:tc>
          <w:tcPr>
            <w:tcW w:type="dxa" w:w="3024"/>
          </w:tcPr>
          <w:p>
            <w:pPr>
              <w:spacing w:after="40" w:before="40"/>
              <w:jc w:val="center"/>
            </w:pPr>
            <w:r/>
            <w:r>
              <w:rPr>
                <w:rFonts w:ascii="Times New Roman" w:hAnsi="Times New Roman" w:eastAsia="Times New Roman"/>
                <w:b w:val="0"/>
                <w:i w:val="0"/>
                <w:sz w:val="22"/>
              </w:rPr>
              <w:t>F1 (Attack)</w:t>
            </w:r>
          </w:p>
        </w:tc>
        <w:tc>
          <w:tcPr>
            <w:tcW w:type="dxa" w:w="3024"/>
          </w:tcPr>
          <w:p>
            <w:pPr>
              <w:spacing w:after="40" w:before="40"/>
              <w:jc w:val="center"/>
            </w:pPr>
            <w:r/>
            <w:r>
              <w:rPr>
                <w:rFonts w:ascii="Times New Roman" w:hAnsi="Times New Roman" w:eastAsia="Times New Roman"/>
                <w:b w:val="0"/>
                <w:i w:val="0"/>
                <w:sz w:val="22"/>
              </w:rPr>
              <w:t>0,7181</w:t>
            </w:r>
          </w:p>
        </w:tc>
        <w:tc>
          <w:tcPr>
            <w:tcW w:type="dxa" w:w="3024"/>
          </w:tcPr>
          <w:p>
            <w:pPr>
              <w:spacing w:after="40" w:before="40"/>
              <w:jc w:val="center"/>
            </w:pPr>
            <w:r/>
            <w:r>
              <w:rPr>
                <w:rFonts w:ascii="Times New Roman" w:hAnsi="Times New Roman" w:eastAsia="Times New Roman"/>
                <w:b w:val="0"/>
                <w:i w:val="0"/>
                <w:sz w:val="22"/>
              </w:rPr>
              <w:t>0,9997</w:t>
            </w:r>
          </w:p>
        </w:tc>
      </w:tr>
      <w:tr>
        <w:tc>
          <w:tcPr>
            <w:tcW w:type="dxa" w:w="3024"/>
            <w:shd w:fill="F2F2F2" w:val="clear"/>
          </w:tcPr>
          <w:p>
            <w:pPr>
              <w:spacing w:after="40" w:before="40"/>
              <w:jc w:val="center"/>
            </w:pPr>
            <w:r/>
            <w:r>
              <w:rPr>
                <w:rFonts w:ascii="Times New Roman" w:hAnsi="Times New Roman" w:eastAsia="Times New Roman"/>
                <w:b w:val="0"/>
                <w:i w:val="0"/>
                <w:sz w:val="22"/>
              </w:rPr>
              <w:t>Average Precision</w:t>
            </w:r>
          </w:p>
        </w:tc>
        <w:tc>
          <w:tcPr>
            <w:tcW w:type="dxa" w:w="3024"/>
            <w:shd w:fill="F2F2F2" w:val="clear"/>
          </w:tcPr>
          <w:p>
            <w:pPr>
              <w:spacing w:after="40" w:before="40"/>
              <w:jc w:val="center"/>
            </w:pPr>
            <w:r/>
            <w:r>
              <w:rPr>
                <w:rFonts w:ascii="Times New Roman" w:hAnsi="Times New Roman" w:eastAsia="Times New Roman"/>
                <w:b w:val="0"/>
                <w:i w:val="0"/>
                <w:sz w:val="22"/>
              </w:rPr>
              <w:t>0,7326</w:t>
            </w:r>
          </w:p>
        </w:tc>
        <w:tc>
          <w:tcPr>
            <w:tcW w:type="dxa" w:w="3024"/>
            <w:shd w:fill="F2F2F2" w:val="clear"/>
          </w:tcPr>
          <w:p>
            <w:pPr>
              <w:spacing w:after="40" w:before="40"/>
              <w:jc w:val="center"/>
            </w:pPr>
            <w:r/>
            <w:r>
              <w:rPr>
                <w:rFonts w:ascii="Times New Roman" w:hAnsi="Times New Roman" w:eastAsia="Times New Roman"/>
                <w:b w:val="0"/>
                <w:i w:val="0"/>
                <w:sz w:val="22"/>
              </w:rPr>
              <w:t>0,9998</w:t>
            </w:r>
          </w:p>
        </w:tc>
      </w:tr>
      <w:tr>
        <w:tc>
          <w:tcPr>
            <w:tcW w:type="dxa" w:w="3024"/>
          </w:tcPr>
          <w:p>
            <w:pPr>
              <w:spacing w:after="40" w:before="40"/>
              <w:jc w:val="center"/>
            </w:pPr>
            <w:r/>
            <w:r>
              <w:rPr>
                <w:rFonts w:ascii="Times New Roman" w:hAnsi="Times New Roman" w:eastAsia="Times New Roman"/>
                <w:b w:val="0"/>
                <w:i w:val="0"/>
                <w:sz w:val="22"/>
              </w:rPr>
              <w:t>ROC-AUC</w:t>
            </w:r>
          </w:p>
        </w:tc>
        <w:tc>
          <w:tcPr>
            <w:tcW w:type="dxa" w:w="3024"/>
          </w:tcPr>
          <w:p>
            <w:pPr>
              <w:spacing w:after="40" w:before="40"/>
              <w:jc w:val="center"/>
            </w:pPr>
            <w:r/>
            <w:r>
              <w:rPr>
                <w:rFonts w:ascii="Times New Roman" w:hAnsi="Times New Roman" w:eastAsia="Times New Roman"/>
                <w:b w:val="0"/>
                <w:i w:val="0"/>
                <w:sz w:val="22"/>
              </w:rPr>
              <w:t>0,8892</w:t>
            </w:r>
          </w:p>
        </w:tc>
        <w:tc>
          <w:tcPr>
            <w:tcW w:type="dxa" w:w="3024"/>
          </w:tcPr>
          <w:p>
            <w:pPr>
              <w:spacing w:after="40" w:before="40"/>
              <w:jc w:val="center"/>
            </w:pPr>
            <w:r/>
            <w:r>
              <w:rPr>
                <w:rFonts w:ascii="Times New Roman" w:hAnsi="Times New Roman" w:eastAsia="Times New Roman"/>
                <w:b w:val="0"/>
                <w:i w:val="0"/>
                <w:sz w:val="22"/>
              </w:rPr>
              <w:t>0,9999</w:t>
            </w:r>
          </w:p>
        </w:tc>
      </w:tr>
      <w:tr>
        <w:tc>
          <w:tcPr>
            <w:tcW w:type="dxa" w:w="3024"/>
            <w:shd w:fill="F2F2F2" w:val="clear"/>
          </w:tcPr>
          <w:p>
            <w:pPr>
              <w:spacing w:after="40" w:before="40"/>
              <w:jc w:val="center"/>
            </w:pPr>
            <w:r/>
            <w:r>
              <w:rPr>
                <w:rFonts w:ascii="Times New Roman" w:hAnsi="Times New Roman" w:eastAsia="Times New Roman"/>
                <w:b w:val="0"/>
                <w:i w:val="0"/>
                <w:sz w:val="22"/>
              </w:rPr>
              <w:t>FPR</w:t>
            </w:r>
          </w:p>
        </w:tc>
        <w:tc>
          <w:tcPr>
            <w:tcW w:type="dxa" w:w="3024"/>
            <w:shd w:fill="F2F2F2" w:val="clear"/>
          </w:tcPr>
          <w:p>
            <w:pPr>
              <w:spacing w:after="40" w:before="40"/>
              <w:jc w:val="center"/>
            </w:pPr>
            <w:r/>
            <w:r>
              <w:rPr>
                <w:rFonts w:ascii="Times New Roman" w:hAnsi="Times New Roman" w:eastAsia="Times New Roman"/>
                <w:b w:val="0"/>
                <w:i w:val="0"/>
                <w:sz w:val="22"/>
              </w:rPr>
              <w:t>0,0000</w:t>
            </w:r>
          </w:p>
        </w:tc>
        <w:tc>
          <w:tcPr>
            <w:tcW w:type="dxa" w:w="3024"/>
            <w:shd w:fill="F2F2F2" w:val="clear"/>
          </w:tcPr>
          <w:p>
            <w:pPr>
              <w:spacing w:after="40" w:before="40"/>
              <w:jc w:val="center"/>
            </w:pPr>
            <w:r/>
            <w:r>
              <w:rPr>
                <w:rFonts w:ascii="Times New Roman" w:hAnsi="Times New Roman" w:eastAsia="Times New Roman"/>
                <w:b w:val="0"/>
                <w:i w:val="0"/>
                <w:sz w:val="22"/>
              </w:rPr>
              <w:t>0,0000</w:t>
            </w:r>
          </w:p>
        </w:tc>
      </w:tr>
      <w:tr>
        <w:tc>
          <w:tcPr>
            <w:tcW w:type="dxa" w:w="3024"/>
          </w:tcPr>
          <w:p>
            <w:pPr>
              <w:spacing w:after="40" w:before="40"/>
              <w:jc w:val="center"/>
            </w:pPr>
            <w:r/>
            <w:r>
              <w:rPr>
                <w:rFonts w:ascii="Times New Roman" w:hAnsi="Times New Roman" w:eastAsia="Times New Roman"/>
                <w:b w:val="0"/>
                <w:i w:val="0"/>
                <w:sz w:val="22"/>
              </w:rPr>
              <w:t>Recall FTP-Patator</w:t>
            </w:r>
          </w:p>
        </w:tc>
        <w:tc>
          <w:tcPr>
            <w:tcW w:type="dxa" w:w="3024"/>
          </w:tcPr>
          <w:p>
            <w:pPr>
              <w:spacing w:after="40" w:before="40"/>
              <w:jc w:val="center"/>
            </w:pPr>
            <w:r/>
            <w:r>
              <w:rPr>
                <w:rFonts w:ascii="Times New Roman" w:hAnsi="Times New Roman" w:eastAsia="Times New Roman"/>
                <w:b w:val="0"/>
                <w:i w:val="0"/>
                <w:sz w:val="22"/>
              </w:rPr>
              <w:t>0,9971 (2411/2418)</w:t>
            </w:r>
          </w:p>
        </w:tc>
        <w:tc>
          <w:tcPr>
            <w:tcW w:type="dxa" w:w="3024"/>
          </w:tcPr>
          <w:p>
            <w:pPr>
              <w:spacing w:after="40" w:before="40"/>
              <w:jc w:val="center"/>
            </w:pPr>
            <w:r/>
            <w:r>
              <w:rPr>
                <w:rFonts w:ascii="Times New Roman" w:hAnsi="Times New Roman" w:eastAsia="Times New Roman"/>
                <w:b w:val="0"/>
                <w:i w:val="0"/>
                <w:sz w:val="22"/>
              </w:rPr>
              <w:t>0,9997</w:t>
            </w:r>
          </w:p>
        </w:tc>
      </w:tr>
      <w:tr>
        <w:tc>
          <w:tcPr>
            <w:tcW w:type="dxa" w:w="3024"/>
            <w:shd w:fill="F2F2F2" w:val="clear"/>
          </w:tcPr>
          <w:p>
            <w:pPr>
              <w:spacing w:after="40" w:before="40"/>
              <w:jc w:val="center"/>
            </w:pPr>
            <w:r/>
            <w:r>
              <w:rPr>
                <w:rFonts w:ascii="Times New Roman" w:hAnsi="Times New Roman" w:eastAsia="Times New Roman"/>
                <w:b w:val="0"/>
                <w:i w:val="0"/>
                <w:sz w:val="22"/>
              </w:rPr>
              <w:t>Recall SSH-Patator</w:t>
            </w:r>
          </w:p>
        </w:tc>
        <w:tc>
          <w:tcPr>
            <w:tcW w:type="dxa" w:w="3024"/>
            <w:shd w:fill="F2F2F2" w:val="clear"/>
          </w:tcPr>
          <w:p>
            <w:pPr>
              <w:spacing w:after="40" w:before="40"/>
              <w:jc w:val="center"/>
            </w:pPr>
            <w:r/>
            <w:r>
              <w:rPr>
                <w:rFonts w:ascii="Times New Roman" w:hAnsi="Times New Roman" w:eastAsia="Times New Roman"/>
                <w:b w:val="0"/>
                <w:i w:val="0"/>
                <w:sz w:val="22"/>
              </w:rPr>
              <w:t>0,0000 (0/1886)</w:t>
            </w:r>
          </w:p>
        </w:tc>
        <w:tc>
          <w:tcPr>
            <w:tcW w:type="dxa" w:w="3024"/>
            <w:shd w:fill="F2F2F2" w:val="clear"/>
          </w:tcPr>
          <w:p>
            <w:pPr>
              <w:spacing w:after="40" w:before="40"/>
              <w:jc w:val="center"/>
            </w:pPr>
            <w:r/>
            <w:r>
              <w:rPr>
                <w:rFonts w:ascii="Times New Roman" w:hAnsi="Times New Roman" w:eastAsia="Times New Roman"/>
                <w:b w:val="0"/>
                <w:i w:val="0"/>
                <w:sz w:val="22"/>
              </w:rPr>
              <w:t>0,9989</w:t>
            </w:r>
          </w:p>
        </w:tc>
      </w:tr>
      <w:tr>
        <w:tc>
          <w:tcPr>
            <w:tcW w:type="dxa" w:w="3024"/>
          </w:tcPr>
          <w:p>
            <w:pPr>
              <w:spacing w:after="40" w:before="40"/>
              <w:jc w:val="center"/>
            </w:pPr>
            <w:r/>
            <w:r>
              <w:rPr>
                <w:rFonts w:ascii="Times New Roman" w:hAnsi="Times New Roman" w:eastAsia="Times New Roman"/>
                <w:b w:val="0"/>
                <w:i w:val="0"/>
                <w:sz w:val="22"/>
              </w:rPr>
              <w:t>Ma trận (TN, FP, FN, TP)</w:t>
            </w:r>
          </w:p>
        </w:tc>
        <w:tc>
          <w:tcPr>
            <w:tcW w:type="dxa" w:w="3024"/>
          </w:tcPr>
          <w:p>
            <w:pPr>
              <w:spacing w:after="40" w:before="40"/>
              <w:jc w:val="center"/>
            </w:pPr>
            <w:r/>
            <w:r>
              <w:rPr>
                <w:rFonts w:ascii="Times New Roman" w:hAnsi="Times New Roman" w:eastAsia="Times New Roman"/>
                <w:b w:val="0"/>
                <w:i w:val="0"/>
                <w:sz w:val="22"/>
              </w:rPr>
              <w:t>199522 / 0 / 1893 / 2411</w:t>
            </w:r>
          </w:p>
        </w:tc>
        <w:tc>
          <w:tcPr>
            <w:tcW w:type="dxa" w:w="3024"/>
          </w:tcPr>
          <w:p>
            <w:pPr>
              <w:spacing w:after="40" w:before="40"/>
              <w:jc w:val="center"/>
            </w:pPr>
            <w:r/>
            <w:r>
              <w:rPr>
                <w:rFonts w:ascii="Times New Roman" w:hAnsi="Times New Roman" w:eastAsia="Times New Roman"/>
                <w:b w:val="0"/>
                <w:i w:val="0"/>
                <w:sz w:val="22"/>
              </w:rPr>
              <w:t>201028 / 0 / 4 / 6433</w:t>
            </w:r>
          </w:p>
        </w:tc>
      </w:tr>
    </w:tbl>
    <w:p/>
    <w:p>
      <w:pPr>
        <w:spacing w:before="80" w:after="200"/>
        <w:ind w:firstLine="0"/>
        <w:jc w:val="center"/>
      </w:pPr>
      <w:r>
        <w:rPr>
          <w:rFonts w:ascii="Times New Roman" w:hAnsi="Times New Roman" w:eastAsia="Times New Roman"/>
          <w:b w:val="0"/>
          <w:i/>
          <w:sz w:val="22"/>
        </w:rPr>
        <w:t>Bảng x. Kết quả Random Forest trên Validation (with Destination Port), Test chưa mở.</w:t>
      </w:r>
    </w:p>
    <w:p>
      <w:pPr>
        <w:spacing w:before="240" w:after="160" w:line="360" w:lineRule="auto"/>
        <w:ind w:firstLine="0"/>
        <w:jc w:val="left"/>
      </w:pPr>
      <w:r>
        <w:rPr>
          <w:rFonts w:ascii="Times New Roman" w:hAnsi="Times New Roman" w:eastAsia="Times New Roman"/>
          <w:b/>
          <w:i w:val="0"/>
          <w:sz w:val="26"/>
        </w:rPr>
        <w:t>6.x.2. Phân tích Time-based (kết quả chính)</w:t>
      </w:r>
    </w:p>
    <w:p>
      <w:pPr>
        <w:spacing w:after="160" w:before="0" w:line="360" w:lineRule="auto"/>
        <w:ind w:firstLine="567"/>
        <w:jc w:val="both"/>
      </w:pPr>
      <w:r>
        <w:rPr>
          <w:rFonts w:ascii="Times New Roman" w:hAnsi="Times New Roman" w:eastAsia="Times New Roman"/>
          <w:b w:val="0"/>
          <w:i w:val="0"/>
          <w:sz w:val="26"/>
        </w:rPr>
        <w:t>Trên Time-based, cả chín cấu hình trong lưới cho ra cùng một tập nhãn cứng trên Validation: TP = 2411, FN = 1893, FP = 0, TN = 199522. F1 Attack do đó không đổi (0,7181); cấu hình n_estimators=100, max_depth=16 được chọn vì Average Precision cao nhất (0,7326). Precision tuyệt đối và FPR = 0 cho thấy khi mô hình báo Attack thì không có dòng BENIGN nào bị gán nhầm.</w:t>
      </w:r>
    </w:p>
    <w:p>
      <w:pPr>
        <w:spacing w:after="160" w:before="0" w:line="360" w:lineRule="auto"/>
        <w:ind w:firstLine="567"/>
        <w:jc w:val="both"/>
      </w:pPr>
      <w:r>
        <w:rPr>
          <w:rFonts w:ascii="Times New Roman" w:hAnsi="Times New Roman" w:eastAsia="Times New Roman"/>
          <w:b w:val="0"/>
          <w:i w:val="0"/>
          <w:sz w:val="26"/>
        </w:rPr>
        <w:t>Recall tổng 0,5602 không phản ánh mô hình 'yếu' theo nghĩa phân loại sai hành vi đã học, mà phản ánh cấu trúc thời gian của CICIDS2017 Tuesday. Tập Train (90 273 flow, 08:53–09:58) chỉ chứa FTP-Patator (5 134 mẫu) và không có SSH-Patator. Tập Validation (10:02–14:28) chứa cả FTP-Patator (2 418) lẫn SSH-Patator (1 886). Random Forest nhận diện gần như toàn bộ FTP đã thấy lúc huấn luyện (recall FTP = 0,9971, chỉ trượt 7/2 418), đồng thời không phát hiện bất kỳ mẫu SSH nào (recall SSH = 0; 1 886 FN). 1 893 FN = 1 886 SSH + 7 FTP. Tỷ lệ 2 411 / 4 304 ≈ 0,560 khớp recall tổng.</w:t>
      </w:r>
    </w:p>
    <w:p>
      <w:pPr>
        <w:spacing w:after="160" w:before="0" w:line="360" w:lineRule="auto"/>
        <w:ind w:firstLine="567"/>
        <w:jc w:val="both"/>
      </w:pPr>
      <w:r>
        <w:rPr>
          <w:rFonts w:ascii="Times New Roman" w:hAnsi="Times New Roman" w:eastAsia="Times New Roman"/>
          <w:b w:val="0"/>
          <w:i w:val="0"/>
          <w:sz w:val="26"/>
        </w:rPr>
        <w:t>Đây là hệ quả đã được nhóm ghi nhận khi chốt cutoff A = 10:00 và B = 14:30: Test sẽ chỉ chứa SSH-Patator (đánh giá zero-shot sang subtype chưa xuất hiện trong Train), còn Validation là nơi duy nhất có cả hai subtype để kiểm tra khả năng tổng quát. Kết quả TV3 trên Validation xác nhận mô hình học được chữ ký FTP-Patator với độ đặc hiệu cao, nhưng không tự suy ra SSH-Patator từ FTP. Accuracy 0,9907 dễ gây hiểu nhầm vì lớp Normal chiếm ~97,9% Validation; vì vậy báo cáo lấy F1 Attack, recall theo subtype và FPR làm chỉ số chính, không lấy Accuracy.</w:t>
      </w:r>
    </w:p>
    <w:p>
      <w:pPr>
        <w:spacing w:before="240" w:after="160" w:line="360" w:lineRule="auto"/>
        <w:ind w:firstLine="0"/>
        <w:jc w:val="left"/>
      </w:pPr>
      <w:r>
        <w:rPr>
          <w:rFonts w:ascii="Times New Roman" w:hAnsi="Times New Roman" w:eastAsia="Times New Roman"/>
          <w:b/>
          <w:i w:val="0"/>
          <w:sz w:val="26"/>
        </w:rPr>
        <w:t>6.x.3. Phân tích Random split (đối chứng)</w:t>
      </w:r>
    </w:p>
    <w:p>
      <w:pPr>
        <w:spacing w:after="160" w:before="0" w:line="360" w:lineRule="auto"/>
        <w:ind w:firstLine="567"/>
        <w:jc w:val="both"/>
      </w:pPr>
      <w:r>
        <w:rPr>
          <w:rFonts w:ascii="Times New Roman" w:hAnsi="Times New Roman" w:eastAsia="Times New Roman"/>
          <w:b w:val="0"/>
          <w:i w:val="0"/>
          <w:sz w:val="26"/>
        </w:rPr>
        <w:t>Cùng kiến trúc Random Forest, cùng 67 đặc trưng, Random split cho F1 Attack = 0,9997, recall FTP = 0,9997 và recall SSH = 0,9989, chỉ 4 FN trên 6 437 Attack. Khoảng cách 0,718 → 0,9997 không đến từ việc 'tinh chỉnh tốt hơn' mà đến từ việc xáo trộn làm cả FTP lẫn SSH xuất hiện trong Train, đồng thời các flow cùng phiên/cùng thời điểm có thể nằm ở cả Train lẫn Validation. Đây đúng là hiện tượng đề cương mục 5.4 cảnh báo: Random split đánh giá lạc quan giả tạo đối với IDS trên dữ liệu luồng.</w:t>
      </w:r>
    </w:p>
    <w:p>
      <w:pPr>
        <w:spacing w:after="160" w:before="0" w:line="360" w:lineRule="auto"/>
        <w:ind w:firstLine="567"/>
        <w:jc w:val="both"/>
      </w:pPr>
      <w:r>
        <w:rPr>
          <w:rFonts w:ascii="Times New Roman" w:hAnsi="Times New Roman" w:eastAsia="Times New Roman"/>
          <w:b w:val="0"/>
          <w:i w:val="0"/>
          <w:sz w:val="26"/>
        </w:rPr>
        <w:t>Do đó Random Forest trên Time-based được lấy làm kết quả chính của TV3. Random split chỉ dùng để minh họa lệch đánh giá khi bỏ qua thứ tự thời gian, không dùng để chọn siêu tham số cuối hay để so sánh với công bố bên ngoài. Siêu tham số chốt cho kịch bản chính: RandomForestClassifier(n_estimators=100, max_depth=16, min_samples_leaf=5, max_features='sqrt', class_weight='balanced', random_state=42). File artifacts/TV3_random_forest/rf_final_params.json được nộp cho TV1 (W3-08) và TV5 (W3-09) để khóa cấu hình trước khi mở Test.</w:t>
      </w:r>
    </w:p>
    <w:p>
      <w:pPr>
        <w:spacing w:before="240" w:after="160" w:line="360" w:lineRule="auto"/>
        <w:ind w:firstLine="0"/>
        <w:jc w:val="left"/>
      </w:pPr>
      <w:r>
        <w:rPr>
          <w:rFonts w:ascii="Times New Roman" w:hAnsi="Times New Roman" w:eastAsia="Times New Roman"/>
          <w:b/>
          <w:i w:val="0"/>
          <w:sz w:val="26"/>
        </w:rPr>
        <w:t>6.x.4. Ghi chú nghiệm thu W3-03 / W3-04</w:t>
      </w:r>
    </w:p>
    <w:p>
      <w:pPr>
        <w:spacing w:after="160" w:before="0" w:line="360" w:lineRule="auto"/>
        <w:ind w:firstLine="567"/>
        <w:jc w:val="both"/>
      </w:pPr>
      <w:r>
        <w:rPr>
          <w:rFonts w:ascii="Times New Roman" w:hAnsi="Times New Roman" w:eastAsia="Times New Roman"/>
          <w:b w:val="0"/>
          <w:i w:val="0"/>
          <w:sz w:val="26"/>
        </w:rPr>
        <w:t>Tuning chỉ dựa trên Validation; Test chưa được xem (test_opened = false). Lưới và seed tái lập được lưu kèm rf_grid_time_with_port.csv, rf_grid_random_with_port.csv. Mô hình đã chọn lưu dạng joblib (rf_time_with_port.joblib, rf_random_with_port.joblib) phục vụ gộp pipeline, chưa phải kết quả Test. Hai kịch bản without_port chưa chạy trong lần tune này; nếu nhóm cần ablation Destination Port (W2-06 / W3-07) thì lặp lại cùng notebook trên thư mục model_ready/*/without_port/.</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