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ldx1bflg13ta" w:id="0"/>
    <w:bookmarkEnd w:id="0"/>
    <w:p w:rsidR="00000000" w:rsidDel="00000000" w:rsidP="00000000" w:rsidRDefault="00000000" w:rsidRPr="00000000" w14:paraId="00000001">
      <w:pPr>
        <w:pStyle w:val="Heading1"/>
        <w:spacing w:after="80" w:line="252.00000000000003" w:lineRule="auto"/>
        <w:jc w:val="center"/>
        <w:rPr/>
      </w:pPr>
      <w:r w:rsidDel="00000000" w:rsidR="00000000" w:rsidRPr="00000000">
        <w:rPr>
          <w:rFonts w:ascii="Times New Roman" w:cs="Times New Roman" w:eastAsia="Times New Roman" w:hAnsi="Times New Roman"/>
          <w:b w:val="1"/>
          <w:bCs w:val="1"/>
          <w:sz w:val="30"/>
          <w:szCs w:val="30"/>
          <w:rtl w:val="0"/>
        </w:rPr>
        <w:t xml:space="preserve">RESEARCH PROPOSAL TEMPLATE / THUYẾT MINH ĐỀ CƯƠNG NGHIÊN CỨU</w:t>
      </w:r>
      <w:r w:rsidDel="00000000" w:rsidR="00000000" w:rsidRPr="00000000">
        <w:rPr>
          <w:rtl w:val="0"/>
        </w:rPr>
      </w:r>
    </w:p>
    <w:bookmarkStart w:colFirst="0" w:colLast="0" w:name="e0z4ggaro9l9" w:id="1"/>
    <w:bookmarkEnd w:id="1"/>
    <w:p w:rsidR="00000000" w:rsidDel="00000000" w:rsidP="00000000" w:rsidRDefault="00000000" w:rsidRPr="00000000" w14:paraId="00000002">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Research title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Lightweight Multi-ROI rPPG for Heart Rate Estimation from Webcam Videos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Đo nhịp tim từ video webcam bằng rPPG đa vùng khuôn mặt nhẹ</w:t>
      </w:r>
      <w:r w:rsidDel="00000000" w:rsidR="00000000" w:rsidRPr="00000000">
        <w:rPr>
          <w:rtl w:val="0"/>
        </w:rPr>
      </w:r>
    </w:p>
    <w:p w:rsidR="00000000" w:rsidDel="00000000" w:rsidP="00000000" w:rsidRDefault="00000000" w:rsidRPr="00000000" w14:paraId="00000004">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aqm3fb4q3g" w:id="2"/>
    <w:bookmarkEnd w:id="2"/>
    <w:p w:rsidR="00000000" w:rsidDel="00000000" w:rsidP="00000000" w:rsidRDefault="00000000" w:rsidRPr="00000000" w14:paraId="00000005">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Mentor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Nguyen Van A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To be confirmed</w:t>
      </w:r>
      <w:r w:rsidDel="00000000" w:rsidR="00000000" w:rsidRPr="00000000">
        <w:rPr>
          <w:rtl w:val="0"/>
        </w:rPr>
      </w:r>
    </w:p>
    <w:bookmarkStart w:colFirst="0" w:colLast="0" w:name="msruw5nyjcwq" w:id="3"/>
    <w:bookmarkEnd w:id="3"/>
    <w:p w:rsidR="00000000" w:rsidDel="00000000" w:rsidP="00000000" w:rsidRDefault="00000000" w:rsidRPr="00000000" w14:paraId="00000007">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Members</w:t>
      </w:r>
      <w:r w:rsidDel="00000000" w:rsidR="00000000" w:rsidRPr="00000000">
        <w:rPr>
          <w:rtl w:val="0"/>
        </w:rPr>
      </w:r>
    </w:p>
    <w:tbl>
      <w:tblPr>
        <w:tblStyle w:val="Table1"/>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1f4e79" w:val="cle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Full name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1</w:t>
            </w:r>
            <w:r w:rsidDel="00000000" w:rsidR="00000000" w:rsidRPr="00000000">
              <w:rPr>
                <w:rtl w:val="0"/>
              </w:rPr>
            </w:r>
          </w:p>
        </w:tc>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name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2</w:t>
            </w:r>
            <w:r w:rsidDel="00000000" w:rsidR="00000000" w:rsidRPr="00000000">
              <w:rPr>
                <w:rtl w:val="0"/>
              </w:rPr>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name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3</w:t>
            </w: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name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4</w:t>
            </w: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name 4</w:t>
            </w:r>
            <w:r w:rsidDel="00000000" w:rsidR="00000000" w:rsidRPr="00000000">
              <w:rPr>
                <w:rtl w:val="0"/>
              </w:rPr>
            </w:r>
          </w:p>
        </w:tc>
      </w:tr>
    </w:tbl>
    <w:p w:rsidR="00000000" w:rsidDel="00000000" w:rsidP="00000000" w:rsidRDefault="00000000" w:rsidRPr="00000000" w14:paraId="00000012">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v96nm6mcd0s" w:id="4"/>
    <w:bookmarkEnd w:id="4"/>
    <w:p w:rsidR="00000000" w:rsidDel="00000000" w:rsidP="00000000" w:rsidRDefault="00000000" w:rsidRPr="00000000" w14:paraId="00000013">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Abstract / Tóm tắt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Đo nhịp tim không tiếp xúc bằng camera, còn gọi là remote photoplethysmography (rPPG), là một hướng nghiên cứu có tiềm năng trong chăm sóc sức khỏe từ xa, theo dõi thể chất và các hệ thống tương tác người-máy. Tuy nhiên, các phương pháp rPPG hiện tại vẫn dễ bị ảnh hưởng bởi chuyển động đầu, thay đổi ánh sáng, nhiễu vùng da và sự khác biệt giữa camera hoặc dataset. Đề tài này đề xuất một hệ thống rPPG nhẹ sử dụng nhiều vùng khuôn mặt, gồm trán, má trái và má phải, để ước lượng nhịp tim từ video webcam. Trọng tâm nghiên cứu là so sánh single-ROI, multi-ROI và quality-weighted multi-ROI, đồng thời bổ sung cơ chế confidence-aware output nhằm đánh giá độ tin cậy của kết quả. Phương pháp dự kiến kết hợp pipeline xử lý tín hiệu truyền thống với mô hình học sâu nhẹ như Tiny CNN hoặc TCN, đồng thời đối chiếu với các baseline như Green channel, CHROM, POS, DeepPhys, PhysNet hoặc TS-CAN nếu điều kiện cho phép. Nghiên cứu sẽ sử dụng UBFC-rPPG làm dataset chính và xem xét thêm UBFC-Phys, CameraHRV, IMVIA-NIR, SCAMPS và CMU/rPPG-biases sau bước kiểm tra khả năng truy cập và độ phù hợp của ground truth. Kết quả kỳ vọng là một đề cương và thiết kế thí nghiệm có cơ sở khoa học, phục vụ triển khai notebook/report và benchmark rPPG nhẹ.</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words: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remote photoplethysmography, rPPG, heart rate estimation, multi-ROI, confidence score, lightweight deep learning, webcam video, signal quality estimation.</w:t>
      </w:r>
    </w:p>
    <w:p w:rsidR="00000000" w:rsidDel="00000000" w:rsidP="00000000" w:rsidRDefault="00000000" w:rsidRPr="00000000" w14:paraId="00000016">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8phpz6f903w" w:id="5"/>
    <w:bookmarkEnd w:id="5"/>
    <w:p w:rsidR="00000000" w:rsidDel="00000000" w:rsidP="00000000" w:rsidRDefault="00000000" w:rsidRPr="00000000" w14:paraId="00000017">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1. Introduction / Giới thiệu</w:t>
      </w:r>
      <w:r w:rsidDel="00000000" w:rsidR="00000000" w:rsidRPr="00000000">
        <w:rPr>
          <w:rtl w:val="0"/>
        </w:rPr>
      </w:r>
    </w:p>
    <w:bookmarkStart w:colFirst="0" w:colLast="0" w:name="p4y88a1vlioc" w:id="6"/>
    <w:bookmarkEnd w:id="6"/>
    <w:p w:rsidR="00000000" w:rsidDel="00000000" w:rsidP="00000000" w:rsidRDefault="00000000" w:rsidRPr="00000000" w14:paraId="00000018">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1.1. Literature review / Tình hình nghiên cứu trong và ngoài nước</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Remote photoplethysmography (rPPG) là kỹ thuật ước lượng tín hiệu sinh lý, đặc biệt là nhịp tim, bằng cách phân tích biến đổi màu rất nhỏ trên da mặt trong video. Nguyên lý nền tảng của rPPG dựa trên sự thay đổi thể tích máu ngoại vi theo chu kỳ tim, làm thay đổi cường độ phản xạ ánh sáng trên bề mặt da. Khác với photoplethysmography truyền thống dùng cảm biến tiếp xúc, rPPG có thể hoạt động với camera thông thường, do đó phù hợp với các bối cảnh như webcam, smartphone, telehealth, học trực tuyến, làm việc từ xa và hệ thống theo dõi sức khỏe không xâm lấn.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phương pháp rPPG truyền thống thường khai thác tín hiệu màu từ vùng da mặt. Green channel là baseline đơn giản, dựa trên quan sát rằng kênh xanh lá thường mang thông tin mạch rõ hơn trong nhiều điều kiện ánh sáng. Sau đó, các phương pháp dựa trên không gian màu như CHROM được đề xuất để tăng khả năng chống nhiễu chuyển động bằng cách chiếu tín hiệu RGB vào không gian chrominance. POS tiếp tục phát triển hướng này bằng cách mô hình hóa phản xạ da và thiết kế phép chiếu tín hiệu theo mặt phẳng trực giao với màu da, trở thành một trong các baseline mạnh của rPPG không giám sát.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Cùng với sự phát triển của học sâu, nhiều mô hình deep learning đã được áp dụng cho rPPG. DeepPhys sử dụng convolutional attention network để học đặc trưng không gian-thời gian từ video và khai thác attention nhằm tập trung vào vùng có tín hiệu sinh lý hữu ích. Các mô hình như PhysNet, TS-CAN và EfficientPhys tiếp tục mở rộng hướng deep learning bằng cách học biểu diễn thời gian, chuyển động và đặc trưng sinh lý từ chuỗi frame. Các toolbox benchmark gần đây như rPPG-Toolbox cũng cho thấy nhu cầu chuẩn hóa quy trình đánh giá rPPG, vì kết quả giữa các mô hình phụ thuộc mạnh vào preprocessing, dataset, protocol train/test và metric sử dụng.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dataset, UBFC-rPPG là một dataset phổ biến cho bài toán đo nhịp tim bằng camera RGB với ground truth từ pulse oximeter. UBFC-Phys mở rộng theo hướng nghiên cứu tâm sinh lý và stress, có thể hữu ích để kiểm tra rPPG trong điều kiện biểu cảm và trạng thái sinh lý đa dạng hơn. CameraHRV tập trung vào đo nhịp tim và heart rate variability trong các hoạt động có chuyển động mặt phức tạp. IMVIA-NIR cung cấp dữ liệu gần hồng ngoại, phù hợp để phân tích khả năng tổng quát hóa trong điều kiện khác RGB thông thường. SCAMPS là dataset tổng hợp quy mô lớn, có nhãn sinh lý được đồng bộ chính xác và có thể hỗ trợ huấn luyện hoặc phân tích robustness. Ngoài ra, các nghiên cứu về bias trong rPPG nhấn mạnh rằng dataset công khai thường có vấn đề mất cân bằng nhân khẩu học, đặc biệt liên quan đến màu da, giới tính và điều kiện thu thập.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thực tế, rPPG có thể được ứng dụng cho theo dõi nhịp tim trong telehealth cơ bản, fitness/wellness monitoring, hệ thống học/làm việc trực tuyến, và giao diện tương tác người-máy. Tuy nhiên, để tiến gần ứng dụng thực tế, hệ thống không chỉ cần dự đoán nhịp tim mà còn cần biết khi nào kết quả đáng tin. Đây là khoảng trống quan trọng: nhiều phương pháp chỉ xuất ra heart rate, nhưng không cung cấp confidence score hoặc cơ chế giải thích vùng nào đang bị nhiễu.</w:t>
      </w:r>
    </w:p>
    <w:bookmarkStart w:colFirst="0" w:colLast="0" w:name="yjrewdpz1vv6" w:id="7"/>
    <w:bookmarkEnd w:id="7"/>
    <w:p w:rsidR="00000000" w:rsidDel="00000000" w:rsidP="00000000" w:rsidRDefault="00000000" w:rsidRPr="00000000" w14:paraId="0000001E">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1.2. The limitation of current works / Những hạn chế của các nghiên cứu hiện tại</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nghiên cứu hiện tại trong rPPG vẫn tồn tại một số hạn chế chính.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Thứ nhất, rPPG rất nhạy với chuyển động đầu, biểu cảm khuôn mặt, nhấp nháy ánh sáng, thay đổi tư thế và chất lượng camera. Chỉ cần vùng ROI bị lệch, bị che khuất hoặc ánh sáng thay đổi mạnh, tín hiệu màu da có thể bị nhiễu nhiều hơn tín hiệu mạch thật.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Thứ hai, nhiều phương pháp vẫn phụ thuộc vào một vùng da hoặc một tín hiệu tổng hợp từ toàn mặt. Cách làm này đơn giản nhưng thiếu linh hoạt, vì trong thực tế không phải vùng nào trên mặt cũng cho tín hiệu tốt ở mọi thời điểm. Ví dụ, vùng trán có thể bị tóc che, một bên má có thể bị bóng đổ, hoặc toàn bộ khuôn mặt có thể bị nhiễu do chuyển động.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Thứ ba, các mô hình deep learning có thể đạt độ chính xác cao trên dataset cụ thể nhưng thường gặp vấn đề generalization khi chuyển sang dataset khác, camera khác hoặc điều kiện ánh sáng khác. Nếu chỉ đánh giá trong cùng một dataset, kết quả có thể lạc quan hơn thực tế.</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Thứ tư, nhiều hệ thống rPPG chỉ đưa ra nhịp tim cuối cùng mà không đưa ra chỉ báo độ tin cậy. Trong các ứng dụng thực tế, một dự đoán sai nhưng không có cảnh báo nguy hiểm hơn một dự đoán sai có kèm confidence thấp. Do đó, confidence-aware output là yêu cầu quan trọng để hệ thống biết khi nào nên tin, khi nào nên cảnh báo rằng tín hiệu hiện tại không đủ chất lượng.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Thứ năm, các mô hình lớn có thể khó triển khai trên laptop phổ thông hoặc thiết bị di động. Vì vậy, nghiên cứu cần cân bằng giữa độ chính xác, độ ổn định, khả năng giải thích và chi phí tính toán.</w:t>
      </w:r>
    </w:p>
    <w:bookmarkStart w:colFirst="0" w:colLast="0" w:name="bspm48ri7582" w:id="8"/>
    <w:bookmarkEnd w:id="8"/>
    <w:p w:rsidR="00000000" w:rsidDel="00000000" w:rsidP="00000000" w:rsidRDefault="00000000" w:rsidRPr="00000000" w14:paraId="00000025">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1.3. The necessity of the research / Sự cần thiết tiến hành nghiên cứu</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tập trung giải quyết bài toán: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làm thế nào để xây dựng một hệ thống rPPG nhẹ có khả năng ước lượng nhịp tim từ webcam một cách ổn định hơn, đồng thời biết tự đánh giá độ tin cậy của kết quả trong điều kiện nhiễu thực tế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mới của đề tài không nằm ở việc chứng minh rPPG có thể đo nhịp tim, vì hướng này đã được nghiên cứu rộng rãi. Tính mới nằm ở việc kết hợp ba thành phần trong một pipeline nhẹ:</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Multi-ROI extraction: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trích xuất nhiều vùng mặt như trán, má trái và má phải thay vì phụ thuộc vào một vùng duy nhất.</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Quality-aware fusion: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đánh giá chất lượng tín hiệu từng ROI và gán trọng số cao hơn cho vùng có tín hiệu đáng tin hơn.</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Confidence-aware 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xuất nhịp tim kèm confidence score để cảnh báo khi điều kiện video không đủ tốt.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ý nghĩa khoa học, đề tài góp phần khảo sát mối quan hệ giữa chất lượng ROI, độ nhiễu tín hiệu và sai số nhịp tim. Về ý nghĩa ứng dụng, đề tài có thể làm nền cho các hệ thống theo dõi sức khỏe không tiếp xúc, đặc biệt trong bối cảnh webcam và camera điện thoại ngày càng phổ biến. Về tính thời sự, rPPG đang được quan tâm trong telehealth, remote learning, human-computer interaction và health-aware computing, nhưng vẫn cần các giải pháp nhẹ, minh bạch hơn và có khả năng tự nhận biết độ tin cậy.</w:t>
      </w:r>
    </w:p>
    <w:p w:rsidR="00000000" w:rsidDel="00000000" w:rsidP="00000000" w:rsidRDefault="00000000" w:rsidRPr="00000000" w14:paraId="0000002C">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t6hg85lzthu" w:id="9"/>
    <w:bookmarkEnd w:id="9"/>
    <w:p w:rsidR="00000000" w:rsidDel="00000000" w:rsidP="00000000" w:rsidRDefault="00000000" w:rsidRPr="00000000" w14:paraId="0000002D">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2. Research objectives / Mục tiêu của đề tài</w:t>
      </w:r>
      <w:r w:rsidDel="00000000" w:rsidR="00000000" w:rsidRPr="00000000">
        <w:rPr>
          <w:rtl w:val="0"/>
        </w:rPr>
      </w:r>
    </w:p>
    <w:bookmarkStart w:colFirst="0" w:colLast="0" w:name="anqcyv1sp174" w:id="10"/>
    <w:bookmarkEnd w:id="10"/>
    <w:p w:rsidR="00000000" w:rsidDel="00000000" w:rsidP="00000000" w:rsidRDefault="00000000" w:rsidRPr="00000000" w14:paraId="0000002E">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2.1. Mục tiêu tổng quát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Xây dựng và đánh giá một hướng tiếp cận rPPG nhẹ dựa trên nhiều vùng khuôn mặt nhằm ước lượng nhịp tim từ video webcam, cải thiện độ ổn định trong điều kiện nhiễu và bổ sung cơ chế đánh giá độ tin cậy của kết quả.</w:t>
      </w:r>
    </w:p>
    <w:bookmarkStart w:colFirst="0" w:colLast="0" w:name="ks8faeillnlm" w:id="11"/>
    <w:bookmarkEnd w:id="11"/>
    <w:p w:rsidR="00000000" w:rsidDel="00000000" w:rsidP="00000000" w:rsidRDefault="00000000" w:rsidRPr="00000000" w14:paraId="00000030">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2.2. Mục tiêu cụ thể</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pipeline rPPG gồm các bước: phát hiện khuôn mặt, trích xuất landmark, xác định ROI, trích xuất tín hiệu màu, lọc tín hiệu, ước lượng nhịp tim và đánh giá confidence.</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hiệu quả giữa single-ROI, multi-ROI trung bình và quality-weighted multi-ROI.</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Thử nghiệm mô hình học sâu nhẹ, ưu tiên Tiny CNN hoặc TCN, để học quan hệ giữa tín hiệu ROI và nhịp tim.</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mô hình đề xuất với các baseline truyền thống và học sâu, bao gồm Green channel, CHROM, POS, DeepPhys, và nếu khả thi là PhysNet hoặc TS-CAN.</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Đánh giá mô hình bằng các metric MAE, RMSE, Pearson correlation, SNR, FPS/latency và thử nghiệm cross-dataset nếu dataset cho phép.</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xuất cách xây dựng confidence score dựa trên chất lượng tín hiệu, sai lệch giữa các ROI, độ ổn định phổ tần và/hoặc đầu ra của mô hình học máy.</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Xây dựng báo cáo nghiên cứu và notebook thực nghiệm làm nền cho triển khai sâu hơn trong tương lai.</w:t>
      </w:r>
    </w:p>
    <w:p w:rsidR="00000000" w:rsidDel="00000000" w:rsidP="00000000" w:rsidRDefault="00000000" w:rsidRPr="00000000" w14:paraId="00000038">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9zmjtx4i7lm" w:id="12"/>
    <w:bookmarkEnd w:id="12"/>
    <w:p w:rsidR="00000000" w:rsidDel="00000000" w:rsidP="00000000" w:rsidRDefault="00000000" w:rsidRPr="00000000" w14:paraId="00000039">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3. Research scope / Phạm vi nghiên cứu</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tập trung vào bài toán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ước lượng nhịp tim từ video khuôn mặt bằng webcam hoặc camera RGB/NIR tương tự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Phạm vi chính gồm:</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Đối tượng sinh hiệu: heart rate. Đề tài không tập trung vào SpO2, huyết áp, chẩn đoán bệnh hoặc phân tích y khoa chuyên sâu.</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Vùng quan sát: khuôn mặt người, đặc biệt là trán, má trái và má phải.</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Dữ liệu chính: UBFC-rPPG; các dataset bổ sung như UBFC-Phys, CameraHRV, IMVIA-NIR, SCAMPS và CMU/rPPG-biases sẽ được xem xét sau khi kiểm tra khả năng truy cập, định dạng dữ liệu, ground truth và độ phù hợp với mục tiêu nghiên cứu.</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hình: ưu tiên các mô hình nhẹ và pipeline có khả năng phân tích rõ ràng. Các mô hình lớn chỉ dùng làm baseline hoặc tham chiếu nếu đủ tài nguyên.</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Đầu ra: nhịp tim ước lượng, chỉ số chất lượng tín hiệu, confidence score và báo cáo đánh giá.</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Giới hạn: đề tài không nhằm tạo thiết bị y tế, không đưa ra chẩn đoán, và không khẳng định thay thế cảm biến y tế chuyên dụng.</w:t>
      </w:r>
    </w:p>
    <w:p w:rsidR="00000000" w:rsidDel="00000000" w:rsidP="00000000" w:rsidRDefault="00000000" w:rsidRPr="00000000" w14:paraId="00000041">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n70srygp7zj" w:id="13"/>
    <w:bookmarkEnd w:id="13"/>
    <w:p w:rsidR="00000000" w:rsidDel="00000000" w:rsidP="00000000" w:rsidRDefault="00000000" w:rsidRPr="00000000" w14:paraId="00000042">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4. Feasibility of research / Tính khả thi của đề tài</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có tính khả thi cao vì các thành phần kỹ thuật chính đều có thể triển khai bằng công cụ phổ biến và tài nguyên tính toán vừa phải.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dữ liệu, UBFC-rPPG là dataset công khai thường được sử dụng trong nghiên cứu rPPG và có ground truth từ thiết bị đo tiếp xúc. Các dataset bổ sung như UBFC-Phys, CameraHRV, IMVIA-NIR và SCAMPS có thể được dùng để kiểm tra độ tổng quát hóa hoặc mở rộng phân tích sau khi xác nhận điều kiện truy cập.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công cụ, Python, OpenCV, MediaPipe Face Mesh và PyTorch đủ để xây dựng pipeline từ phát hiện khuôn mặt đến huấn luyện mô hình. MediaPipe Face Mesh hỗ trợ landmark khuôn mặt nhẹ, phù hợp để xác định ROI ổn định. PyTorch cho phép triển khai Tiny CNN, TCN hoặc các mô hình phụ trợ cho confidence estimation.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tài nguyên tính toán, pipeline truyền thống và mô hình nhẹ có thể chạy trên laptop CPU/GPU phổ thông. RTX 3070 có thể dùng để huấn luyện các mô hình nhỏ hoặc chạy thử nghiệm cross-dataset. Nếu cần mở rộng, có thể sử dụng Google Colab hoặc Kaggle.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rủi ro, khó khăn lớn nhất là chất lượng và định dạng dataset khác nhau, sự không đồng nhất của ground truth, và khả năng generalization giữa các dataset. Để giảm rủi ro, đề tài sẽ triển khai theo từng mức: baseline truyền thống trước, multi-ROI sau, quality-weighted fusion tiếp theo, cuối cùng mới huấn luyện mô hình học sâu và confidence model.</w:t>
      </w:r>
    </w:p>
    <w:p w:rsidR="00000000" w:rsidDel="00000000" w:rsidP="00000000" w:rsidRDefault="00000000" w:rsidRPr="00000000" w14:paraId="00000048">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xfg4ox0de4b" w:id="14"/>
    <w:bookmarkEnd w:id="14"/>
    <w:p w:rsidR="00000000" w:rsidDel="00000000" w:rsidP="00000000" w:rsidRDefault="00000000" w:rsidRPr="00000000" w14:paraId="00000049">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5. Approach and Method / Cách tiếp cận và phương pháp nghiên cứu</w:t>
      </w:r>
      <w:r w:rsidDel="00000000" w:rsidR="00000000" w:rsidRPr="00000000">
        <w:rPr>
          <w:rtl w:val="0"/>
        </w:rPr>
      </w:r>
    </w:p>
    <w:bookmarkStart w:colFirst="0" w:colLast="0" w:name="8re9pftcs1g6" w:id="15"/>
    <w:bookmarkEnd w:id="15"/>
    <w:p w:rsidR="00000000" w:rsidDel="00000000" w:rsidP="00000000" w:rsidRDefault="00000000" w:rsidRPr="00000000" w14:paraId="0000004A">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5.1. Tổng quan hệ thống</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Kiến trúc hệ thống dự kiến gồm các khối sau:</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Input video</w:t>
        <w:br w:type="textWrapping"/>
        <w:t xml:space="preserve">   ↓</w:t>
        <w:br w:type="textWrapping"/>
        <w:t xml:space="preserve">Face detection / Face landmark tracking</w:t>
        <w:br w:type="textWrapping"/>
        <w:t xml:space="preserve">   ↓</w:t>
        <w:br w:type="textWrapping"/>
        <w:t xml:space="preserve">Multi-ROI extraction</w:t>
        <w:br w:type="textWrapping"/>
        <w:t xml:space="preserve">   ├── Forehead ROI</w:t>
        <w:br w:type="textWrapping"/>
        <w:t xml:space="preserve">   ├── Left cheek ROI</w:t>
        <w:br w:type="textWrapping"/>
        <w:t xml:space="preserve">   └── Right cheek ROI</w:t>
        <w:br w:type="textWrapping"/>
        <w:t xml:space="preserve">   ↓</w:t>
        <w:br w:type="textWrapping"/>
        <w:t xml:space="preserve">ROI signal extraction</w:t>
        <w:br w:type="textWrapping"/>
        <w:t xml:space="preserve">   ↓</w:t>
        <w:br w:type="textWrapping"/>
        <w:t xml:space="preserve">Signal preprocessing</w:t>
        <w:br w:type="textWrapping"/>
        <w:t xml:space="preserve">   ↓</w:t>
        <w:br w:type="textWrapping"/>
        <w:t xml:space="preserve">ROI quality estimation</w:t>
        <w:br w:type="textWrapping"/>
        <w:t xml:space="preserve">   ↓</w:t>
        <w:br w:type="textWrapping"/>
        <w:t xml:space="preserve">Quality-weighted fusion</w:t>
        <w:br w:type="textWrapping"/>
        <w:t xml:space="preserve">   ↓</w:t>
        <w:br w:type="textWrapping"/>
        <w:t xml:space="preserve">Heart rate estimation model</w:t>
        <w:br w:type="textWrapping"/>
        <w:t xml:space="preserve">   ↓</w:t>
        <w:br w:type="textWrapping"/>
        <w:t xml:space="preserve">Heart rate + confidence score</w:t>
      </w:r>
    </w:p>
    <w:bookmarkStart w:colFirst="0" w:colLast="0" w:name="agb8yyx3k1hh" w:id="16"/>
    <w:bookmarkEnd w:id="16"/>
    <w:p w:rsidR="00000000" w:rsidDel="00000000" w:rsidP="00000000" w:rsidRDefault="00000000" w:rsidRPr="00000000" w14:paraId="0000004D">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5.2. Face detection và ROI extraction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sử dụng MediaPipe Face Mesh hoặc công cụ landmark tương đương để xác định các điểm đặc trưng trên khuôn mặt. Từ landmark, hệ thống định nghĩa ba ROI chính:</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Forehead ROI: thường có tín hiệu rPPG rõ nhưng có thể bị tóc hoặc bóng che.</w:t>
      </w:r>
    </w:p>
    <w:p w:rsidR="00000000" w:rsidDel="00000000" w:rsidP="00000000" w:rsidRDefault="00000000" w:rsidRPr="00000000" w14:paraId="000000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cheek ROI: thường ổn định trong điều kiện mặt nhìn thẳng.</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cheek ROI: giúp bổ sung thông tin khi một bên mặt bị ánh sáng hoặc chuyển động ảnh hưởng.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Việc dùng nhiều ROI giúp hệ thống không phụ thuộc tuyệt đối vào một vùng duy nhất. Đây là điểm quan trọng vì tín hiệu rPPG rất yếu và dễ bị nhiễu cục bộ.</w:t>
      </w:r>
    </w:p>
    <w:bookmarkStart w:colFirst="0" w:colLast="0" w:name="l9cpgdwfp366" w:id="17"/>
    <w:bookmarkEnd w:id="17"/>
    <w:p w:rsidR="00000000" w:rsidDel="00000000" w:rsidP="00000000" w:rsidRDefault="00000000" w:rsidRPr="00000000" w14:paraId="00000053">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5.3. Signal extraction và preprocessing</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Từ mỗi ROI, hệ thống trích xuất chuỗi tín hiệu màu theo thời gian, ví dụ trung bình RGB trên ROI theo từng frame. Sau đó áp dụng các bước tiền xử lý:</w:t>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Chuẩn hóa tín hiệu theo cửa sổ thời gian.</w:t>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Khử xu hướng chậm do ánh sáng hoặc chuyển động.</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Lọc thông dải trong khoảng tần số tương ứng với nhịp tim người.</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Loại bỏ hoặc giảm ảnh hưởng frame lỗi nếu landmark tracking không ổn định.</w:t>
      </w:r>
    </w:p>
    <w:bookmarkStart w:colFirst="0" w:colLast="0" w:name="g8gokefwdg3p" w:id="18"/>
    <w:bookmarkEnd w:id="18"/>
    <w:p w:rsidR="00000000" w:rsidDel="00000000" w:rsidP="00000000" w:rsidRDefault="00000000" w:rsidRPr="00000000" w14:paraId="00000059">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5.4. Baseline methods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sẽ triển khai và/hoặc so sánh với các baseline sau:</w:t>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Green channel: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dùng kênh xanh lá làm baseline đơn giản.</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CHROM: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khai thác chrominance signal để tăng độ bền với nhiễu chuyển động.</w:t>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dùng projection plane orthogonal-to-skin để trích xuất tín hiệu rPPG mạnh hơn.</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DeepPhys: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đại diện cho hướng deep learning attention-based.</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PhysNet / TS-CAN: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dùng nếu thời gian và tài nguyên cho phép.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baseline này giúp đánh giá liệu multi-ROI quality-aware fusion có cải thiện thực sự so với phương pháp truyền thống và học sâu hay không.</w:t>
      </w:r>
    </w:p>
    <w:bookmarkStart w:colFirst="0" w:colLast="0" w:name="bd7i3oy5m0l" w:id="19"/>
    <w:bookmarkEnd w:id="19"/>
    <w:p w:rsidR="00000000" w:rsidDel="00000000" w:rsidP="00000000" w:rsidRDefault="00000000" w:rsidRPr="00000000" w14:paraId="00000061">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5.5. Multi-ROI fusion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 cấu hình chính sẽ được so sánh:</w:t>
      </w:r>
    </w:p>
    <w:bookmarkStart w:colFirst="0" w:colLast="0" w:name="9ve8vzxus97k" w:id="20"/>
    <w:bookmarkEnd w:id="20"/>
    <w:p w:rsidR="00000000" w:rsidDel="00000000" w:rsidP="00000000" w:rsidRDefault="00000000" w:rsidRPr="00000000" w14:paraId="00000063">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5.5.1. Single-ROI</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Chỉ dùng một vùng cố định, ví dụ forehead hoặc cheek. Đây là baseline nội bộ để kiểm tra điểm yếu của việc phụ thuộc vào một ROI.</w:t>
      </w:r>
    </w:p>
    <w:bookmarkStart w:colFirst="0" w:colLast="0" w:name="dsy67q3fp9qs" w:id="21"/>
    <w:bookmarkEnd w:id="21"/>
    <w:p w:rsidR="00000000" w:rsidDel="00000000" w:rsidP="00000000" w:rsidRDefault="00000000" w:rsidRPr="00000000" w14:paraId="00000065">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5.5.2. Multi-ROI average fusion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 hiệu từ nhiều ROI được lấy trung bình hoặc hợp nhất đơn giản. Cách này kiểm tra liệu việc bổ sung nhiều vùng có tự động cải thiện độ ổn định hay không.</w:t>
      </w:r>
    </w:p>
    <w:bookmarkStart w:colFirst="0" w:colLast="0" w:name="wzsru4fnrme5" w:id="22"/>
    <w:bookmarkEnd w:id="22"/>
    <w:p w:rsidR="00000000" w:rsidDel="00000000" w:rsidP="00000000" w:rsidRDefault="00000000" w:rsidRPr="00000000" w14:paraId="00000067">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5.5.3. Quality-weighted multi-ROI fusion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ROI được gán một trọng số chất lượng dựa trên các đặc trưng như:</w:t>
      </w:r>
    </w:p>
    <w:p w:rsidR="00000000" w:rsidDel="00000000" w:rsidP="00000000" w:rsidRDefault="00000000" w:rsidRPr="00000000" w14:paraId="000000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Signal-to-noise ratio.</w:t>
      </w:r>
    </w:p>
    <w:p w:rsidR="00000000" w:rsidDel="00000000" w:rsidP="00000000" w:rsidRDefault="00000000" w:rsidRPr="00000000" w14:paraId="000000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rõ của peak trong phổ tần.</w:t>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ổn định của tần số nhịp tim qua các cửa sổ thời gian.</w:t>
      </w:r>
    </w:p>
    <w:p w:rsidR="00000000" w:rsidDel="00000000" w:rsidP="00000000" w:rsidRDefault="00000000" w:rsidRPr="00000000" w14:paraId="000000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Mức độ nhiễu do chuyển động landmark.</w:t>
      </w:r>
    </w:p>
    <w:p w:rsidR="00000000" w:rsidDel="00000000" w:rsidP="00000000" w:rsidRDefault="00000000" w:rsidRPr="00000000" w14:paraId="000000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Sự nhất quán giữa các ROI.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 hiệu cuối cùng được tính bằng tổng có trọng số:</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S_fused(t) = w_forehead S_forehead(t) + w_left S_left(t) + w_right S_right(t)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 các trọng số được chuẩn hóa để tổng bằng 1.</w:t>
      </w:r>
    </w:p>
    <w:bookmarkStart w:colFirst="0" w:colLast="0" w:name="6tne8ddejkcx" w:id="23"/>
    <w:bookmarkEnd w:id="23"/>
    <w:p w:rsidR="00000000" w:rsidDel="00000000" w:rsidP="00000000" w:rsidRDefault="00000000" w:rsidRPr="00000000" w14:paraId="00000071">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5.6. Deep learning model</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định hướng thử nghiệm học sâu, nhưng vẫn giữ yêu cầu nhẹ và có thể giải thích. Các mô hình dự kiến:</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Tiny CNN: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học đặc trưng cục bộ từ tín hiệu ROI hoặc spectrogram ngắn.</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TCN: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học phụ thuộc thời gian trong chuỗi tín hiệu rPPG.</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MobileNetV3-small: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xem xét nếu chuyển sang input dạng frame/patch hoặc spectrogram.</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MLP/LightGBM: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dùng cho bài toán phụ như ROI quality estimation hoặc confidence prediction.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hình học sâu sẽ được so sánh với pipeline truyền thống. Trọng tâm không phải tạo mô hình lớn nhất, mà là kiểm tra liệu mô hình nhẹ có cải thiện robustness và confidence estimation so với baseline hay không.</w:t>
      </w:r>
    </w:p>
    <w:bookmarkStart w:colFirst="0" w:colLast="0" w:name="3wtj58gnvha5" w:id="24"/>
    <w:bookmarkEnd w:id="24"/>
    <w:p w:rsidR="00000000" w:rsidDel="00000000" w:rsidP="00000000" w:rsidRDefault="00000000" w:rsidRPr="00000000" w14:paraId="00000078">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5.7. Confidence score estimation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Confidence score được thiết kế để phản ánh mức độ đáng tin của nhịp tim ước lượng. Có thể xây dựng theo hai hướng:</w:t>
      </w:r>
    </w:p>
    <w:bookmarkStart w:colFirst="0" w:colLast="0" w:name="51jvk1t30ff9" w:id="25"/>
    <w:bookmarkEnd w:id="25"/>
    <w:p w:rsidR="00000000" w:rsidDel="00000000" w:rsidP="00000000" w:rsidRDefault="00000000" w:rsidRPr="00000000" w14:paraId="0000007A">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Hướng 1: Rule-based confidence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Confidence dựa trên các đặc trưng tín hiệu:</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SNR cao -&gt; confidence cao.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Peak phổ tần rõ -&gt; confidence cao.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ROI cho nhịp tim gần nhau -&gt; confidence cao.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Landmark jitter mạnh hoặc ROI bị mất ổn định -&gt; confidence thấp.</w:t>
      </w:r>
    </w:p>
    <w:bookmarkStart w:colFirst="0" w:colLast="0" w:name="h9i913ecrwrl" w:id="26"/>
    <w:bookmarkEnd w:id="26"/>
    <w:p w:rsidR="00000000" w:rsidDel="00000000" w:rsidP="00000000" w:rsidRDefault="00000000" w:rsidRPr="00000000" w14:paraId="00000080">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Hướng 2: Learning-based confidence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Huấn luyện mô hình nhỏ để dự đoán sai số hoặc độ tin cậy dựa trên feature của tín hiệu ROI. Ví dụ input gồm SNR, peak ratio, motion score, inter-ROI disagreement; output là confidence hoặc predicted error.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giai đoạn đầu, rule-based confidence sẽ được ưu tiên vì dễ triển khai và giải thích. Sau đó có thể thử learning-based confidence nếu dữ liệu đủ.</w:t>
      </w:r>
    </w:p>
    <w:bookmarkStart w:colFirst="0" w:colLast="0" w:name="kb15oo7pj9l4" w:id="27"/>
    <w:bookmarkEnd w:id="27"/>
    <w:p w:rsidR="00000000" w:rsidDel="00000000" w:rsidP="00000000" w:rsidRDefault="00000000" w:rsidRPr="00000000" w14:paraId="00000083">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5.8. Evaluation protocol</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tài đánh giá theo các nhóm metric:</w:t>
      </w:r>
    </w:p>
    <w:bookmarkStart w:colFirst="0" w:colLast="0" w:name="ey8pfleuybjx" w:id="28"/>
    <w:bookmarkEnd w:id="28"/>
    <w:p w:rsidR="00000000" w:rsidDel="00000000" w:rsidP="00000000" w:rsidRDefault="00000000" w:rsidRPr="00000000" w14:paraId="00000085">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Accuracy metrics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MAE: sai số tuyệt đối trung bình giữa heart rate dự đoán và ground truth.</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RMSE: nhấn mạnh các lỗi lớn.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Pearson correlation: đo mức tương quan giữa dự đoán và ground truth.</w:t>
      </w:r>
    </w:p>
    <w:bookmarkStart w:colFirst="0" w:colLast="0" w:name="qwnp40hdouhu" w:id="29"/>
    <w:bookmarkEnd w:id="29"/>
    <w:p w:rsidR="00000000" w:rsidDel="00000000" w:rsidP="00000000" w:rsidRDefault="00000000" w:rsidRPr="00000000" w14:paraId="00000089">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Signal quality metrics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SNR của tín hiệu rPPG.</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rõ của peak nhịp tim trong phổ tần.</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ổn định của tín hiệu giữa các cửa sổ thời gian.</w:t>
      </w:r>
    </w:p>
    <w:bookmarkStart w:colFirst="0" w:colLast="0" w:name="j18lscd6re3o" w:id="30"/>
    <w:bookmarkEnd w:id="30"/>
    <w:p w:rsidR="00000000" w:rsidDel="00000000" w:rsidP="00000000" w:rsidRDefault="00000000" w:rsidRPr="00000000" w14:paraId="0000008D">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Robustness metrics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in-dataset và cross-dataset.</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tích theo điều kiện chuyển động và ánh sáng nếu dataset có nhãn hoặc có thể suy ra.</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sánh sai số giữa single-ROI, average multi-ROI và quality-weighted multi-ROI.</w:t>
      </w:r>
    </w:p>
    <w:bookmarkStart w:colFirst="0" w:colLast="0" w:name="8ibzux5vlmrn" w:id="31"/>
    <w:bookmarkEnd w:id="31"/>
    <w:p w:rsidR="00000000" w:rsidDel="00000000" w:rsidP="00000000" w:rsidRDefault="00000000" w:rsidRPr="00000000" w14:paraId="00000091">
      <w:pPr>
        <w:pStyle w:val="Heading3"/>
        <w:spacing w:after="80" w:line="252.00000000000003" w:lineRule="auto"/>
        <w:rPr/>
      </w:pPr>
      <w:r w:rsidDel="00000000" w:rsidR="00000000" w:rsidRPr="00000000">
        <w:rPr>
          <w:rFonts w:ascii="Times New Roman" w:cs="Times New Roman" w:eastAsia="Times New Roman" w:hAnsi="Times New Roman"/>
          <w:sz w:val="22"/>
          <w:szCs w:val="22"/>
          <w:rtl w:val="0"/>
        </w:rPr>
        <w:t xml:space="preserve">Efficiency metrics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FPS.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Latency trung bình mỗi frame hoặc mỗi cửa sổ dự đoán.</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Bộ nhớ sử dụng nếu có huấn luyện mô hình.</w:t>
      </w:r>
    </w:p>
    <w:p w:rsidR="00000000" w:rsidDel="00000000" w:rsidP="00000000" w:rsidRDefault="00000000" w:rsidRPr="00000000" w14:paraId="00000095">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hgksi65wqb" w:id="32"/>
    <w:bookmarkEnd w:id="32"/>
    <w:p w:rsidR="00000000" w:rsidDel="00000000" w:rsidP="00000000" w:rsidRDefault="00000000" w:rsidRPr="00000000" w14:paraId="00000096">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6. Research plan / Kế hoạch thực hiện nghiên cứu</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dự kiến: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tuần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Mốc thời gian có thể điều chỉnh theo lịch học và khả năng truy cập dataset.</w:t>
      </w:r>
    </w:p>
    <w:tbl>
      <w:tblPr>
        <w:tblStyle w:val="Table2"/>
        <w:tblW w:w="7950.0" w:type="dxa"/>
        <w:jc w:val="center"/>
        <w:tblLayout w:type="fixed"/>
        <w:tblLook w:val="0020"/>
      </w:tblPr>
      <w:tblGrid>
        <w:gridCol w:w="1590"/>
        <w:gridCol w:w="840"/>
        <w:gridCol w:w="2340"/>
        <w:gridCol w:w="1590"/>
        <w:gridCol w:w="1590"/>
        <w:tblGridChange w:id="0">
          <w:tblGrid>
            <w:gridCol w:w="1590"/>
            <w:gridCol w:w="840"/>
            <w:gridCol w:w="2340"/>
            <w:gridCol w:w="1590"/>
            <w:gridCol w:w="1590"/>
          </w:tblGrid>
        </w:tblGridChange>
      </w:tblGrid>
      <w:tr>
        <w:trPr>
          <w:cantSplit w:val="0"/>
          <w:tblHeader w:val="1"/>
        </w:trPr>
        <w:tc>
          <w:tcPr>
            <w:shd w:fill="1f4e79" w:val="cle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No.</w:t>
            </w:r>
            <w:r w:rsidDel="00000000" w:rsidR="00000000" w:rsidRPr="00000000">
              <w:rPr>
                <w:rtl w:val="0"/>
              </w:rPr>
            </w:r>
          </w:p>
        </w:tc>
        <w:tc>
          <w:tcPr>
            <w:shd w:fill="1f4e79"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Date</w:t>
            </w:r>
            <w:r w:rsidDel="00000000" w:rsidR="00000000" w:rsidRPr="00000000">
              <w:rPr>
                <w:rtl w:val="0"/>
              </w:rPr>
            </w:r>
          </w:p>
        </w:tc>
        <w:tc>
          <w:tcPr>
            <w:shd w:fill="1f4e79" w:val="cle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Task</w:t>
            </w:r>
            <w:r w:rsidDel="00000000" w:rsidR="00000000" w:rsidRPr="00000000">
              <w:rPr>
                <w:rtl w:val="0"/>
              </w:rPr>
            </w:r>
          </w:p>
        </w:tc>
        <w:tc>
          <w:tcPr>
            <w:shd w:fill="1f4e79" w:val="cle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Output</w:t>
            </w:r>
            <w:r w:rsidDel="00000000" w:rsidR="00000000" w:rsidRPr="00000000">
              <w:rPr>
                <w:rtl w:val="0"/>
              </w:rPr>
            </w:r>
          </w:p>
        </w:tc>
        <w:tc>
          <w:tcPr>
            <w:shd w:fill="1f4e79" w:val="cle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Person in charge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20/05/2026 - 26/05/2026</w:t>
            </w: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Khảo sát tài liệu về rPPG, CHROM, POS, DeepPhys, PhysNet, TS-CAN, EfficientPhys và các dataset liên quan.</w:t>
            </w:r>
            <w:r w:rsidDel="00000000" w:rsidR="00000000" w:rsidRPr="00000000">
              <w:rPr>
                <w:rtl w:val="0"/>
              </w:rPr>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Bảng tổng hợp literature review, danh sách paper/dataset, tiêu chí chọn dataset.</w:t>
            </w: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27/05/2026 - 02/06/2026</w:t>
            </w: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Kiểm tra khả năng truy cập UBFC-rPPG và các dataset bổ sung như UBFC-Phys, CameraHRV, IMVIA-NIR, SCAMPS, CMU/rPPG-biases.</w:t>
            </w: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Báo cáo khả thi dataset: link, định dạng, ground truth, số lượng video, điều kiện thu.</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03/06/2026 - 09/06/2026</w:t>
            </w: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Xây dựng pipeline tiền xử lý video: đọc frame, phát hiện khuôn mặt, landmark tracking, trích xuất ROI.</w:t>
            </w: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Notebook/script trích xuất ROI từ video.</w:t>
            </w: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10/06/2026 - 16/06/2026</w:t>
            </w: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Triển khai signal extraction và baseline Green channel, CHROM, POS.</w:t>
            </w: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Kết quả baseline ban đầu trên UBFC-rPPG.</w:t>
            </w: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1 + Member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17/06/2026 - 23/06/2026</w:t>
            </w: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Thiết kế multi-ROI fusion: single ROI, average fusion, quality-weighted fusion.</w:t>
            </w: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Bảng so sánh single-ROI và multi-ROI.</w:t>
            </w: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2 + Member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24/06/2026 - 30/06/2026</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Thử nghiệm mô hình học sâu nhẹ như Tiny CNN hoặc TCN; so sánh với baseline truyền thống.</w:t>
            </w: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Kết quả mô hình nhẹ, biểu đồ loss/error, so sánh với CHROM/POS.</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01/07/2026 - 07/07/2026</w:t>
            </w: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Thiết kế confidence score dựa trên SNR, peak stability, motion score và disagreement giữa ROI.</w:t>
            </w: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Công thức hoặc mô hình confidence; phân tích quan hệ confidence-error.</w:t>
            </w:r>
            <w:r w:rsidDel="00000000" w:rsidR="00000000" w:rsidRPr="00000000">
              <w:rPr>
                <w:rtl w:val="0"/>
              </w:rPr>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Member 1 + Member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08/07/2026 - 14/07/2026</w:t>
            </w:r>
            <w:r w:rsidDel="00000000" w:rsidR="00000000" w:rsidRPr="00000000">
              <w:rPr>
                <w:rtl w:val="0"/>
              </w:rPr>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Tổng hợp kết quả, viết báo cáo, chuẩn hóa notebook và hoàn thiện đề cương nghiên cứu.</w:t>
            </w:r>
            <w:r w:rsidDel="00000000" w:rsidR="00000000" w:rsidRPr="00000000">
              <w:rPr>
                <w:rtl w:val="0"/>
              </w:rPr>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Research proposal hoàn chỉnh, notebook/report, bảng kết quả và phần thảo luận.</w:t>
            </w: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All members</w:t>
            </w:r>
            <w:r w:rsidDel="00000000" w:rsidR="00000000" w:rsidRPr="00000000">
              <w:rPr>
                <w:rtl w:val="0"/>
              </w:rPr>
            </w:r>
          </w:p>
        </w:tc>
      </w:tr>
    </w:tbl>
    <w:p w:rsidR="00000000" w:rsidDel="00000000" w:rsidP="00000000" w:rsidRDefault="00000000" w:rsidRPr="00000000" w14:paraId="000000C5">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4bxcie0wova" w:id="33"/>
    <w:bookmarkEnd w:id="33"/>
    <w:p w:rsidR="00000000" w:rsidDel="00000000" w:rsidP="00000000" w:rsidRDefault="00000000" w:rsidRPr="00000000" w14:paraId="000000C6">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7. Computational Resource Requirements</w:t>
      </w:r>
      <w:r w:rsidDel="00000000" w:rsidR="00000000" w:rsidRPr="00000000">
        <w:rPr>
          <w:rtl w:val="0"/>
        </w:rPr>
      </w:r>
    </w:p>
    <w:bookmarkStart w:colFirst="0" w:colLast="0" w:name="75peuq4w04ko" w:id="34"/>
    <w:bookmarkEnd w:id="34"/>
    <w:p w:rsidR="00000000" w:rsidDel="00000000" w:rsidP="00000000" w:rsidRDefault="00000000" w:rsidRPr="00000000" w14:paraId="000000C7">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7.1. Hardware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Laptop/PC có CPU đủ để xử lý video và chạy MediaPipe/OpenCV.</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GPU NVIDIA RTX 3070 hoặc tương đương để huấn luyện mô hình nhẹ như Tiny CNN/TCN.</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RAM khuyến nghị: 16 GB trở lên.</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Dung lượng lưu trữ: tối thiểu 20-50 GB tùy số lượng dataset tải về.</w:t>
      </w:r>
    </w:p>
    <w:bookmarkStart w:colFirst="0" w:colLast="0" w:name="un2tratdl6br" w:id="35"/>
    <w:bookmarkEnd w:id="35"/>
    <w:p w:rsidR="00000000" w:rsidDel="00000000" w:rsidP="00000000" w:rsidRDefault="00000000" w:rsidRPr="00000000" w14:paraId="000000CC">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7.2. Software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3.10+ hoặc 3.11.</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OpenCV cho xử lý video.</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MediaPipe Face Mesh cho landmark khuôn mặt.</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NumPy, SciPy, pandas cho xử lý tín hiệu và dữ liệu.</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PyTorch cho mô hình học sâu.</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Matplotlib/Plotly cho biểu đồ đánh giá.</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Jupyter Notebook hoặc Google Colab/Kaggle cho thí nghiệm và báo cáo.</w:t>
      </w:r>
    </w:p>
    <w:bookmarkStart w:colFirst="0" w:colLast="0" w:name="65wdu5mm4ei9" w:id="36"/>
    <w:bookmarkEnd w:id="36"/>
    <w:p w:rsidR="00000000" w:rsidDel="00000000" w:rsidP="00000000" w:rsidRDefault="00000000" w:rsidRPr="00000000" w14:paraId="000000D4">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7.3. Optional deployment tools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TensorFlow Lite hoặc Core ML nếu mở rộng sang mobile-friendly deployment.</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nếu cần đóng gói môi trường thực nghiệm.</w:t>
      </w:r>
    </w:p>
    <w:p w:rsidR="00000000" w:rsidDel="00000000" w:rsidP="00000000" w:rsidRDefault="00000000" w:rsidRPr="00000000" w14:paraId="000000D7">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8dz5o9qda9q" w:id="37"/>
    <w:bookmarkEnd w:id="37"/>
    <w:p w:rsidR="00000000" w:rsidDel="00000000" w:rsidP="00000000" w:rsidRDefault="00000000" w:rsidRPr="00000000" w14:paraId="000000D8">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8. Expected results / Dự kiến kết quả đề tài</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quả dự kiến của đề tài gồm:</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Đề cương nghiên cứu hoàn chỉnh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về hệ thống rPPG nhẹ dựa trên multi-ROI và confidence-aware output.</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Pipeline phương pháp rõ ràng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gồm face landmark tracking, ROI extraction, signal extraction, filtering, fusion, heart rate estimation và confidence estimation.</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Bộ baseline so sánh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gồm Green channel, CHROM, POS, DeepPhys và nếu khả thi là PhysNet/TS-CAN.</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Thiết kế thí nghiệm có khả năng mở rộng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trên UBFC-rPPG và các dataset bổ sung sau kiểm tra khả thi.</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tích phương pháp luận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về việc quality-weighted multi-ROI có thể giúp cải thiện độ ổn định so với single-ROI hay không.</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Cơ chế confidence score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giúp hệ thống không chỉ đưa ra nhịp tim mà còn đưa ra mức độ tin cậy của kết quả.</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Notebook/report thực nghiệm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nếu triển khai, bao gồm bảng metric MAE, RMSE, Pearson correlation, SNR, FPS/latency và phân tích robustness.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Về mặt lý thuyết, đề tài góp phần phân tích vai trò của chất lượng ROI trong rPPG. Về mặt phương pháp, đề tài đề xuất cách kết hợp multi-ROI, signal quality estimation và confidence-aware prediction trong một pipeline nhẹ. Về mặt ứng dụng, nghiên cứu có thể làm nền cho các hệ thống theo dõi nhịp tim không tiếp xúc trong telehealth cơ bản, fitness/wellness monitoring và môi trường học/làm việc trực tuyến.</w:t>
      </w:r>
    </w:p>
    <w:p w:rsidR="00000000" w:rsidDel="00000000" w:rsidP="00000000" w:rsidRDefault="00000000" w:rsidRPr="00000000" w14:paraId="000000E2">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somrju6076s" w:id="38"/>
    <w:bookmarkEnd w:id="38"/>
    <w:p w:rsidR="00000000" w:rsidDel="00000000" w:rsidP="00000000" w:rsidRDefault="00000000" w:rsidRPr="00000000" w14:paraId="000000E3">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9. References / Tài liệu tham khảo</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de Haan and V. Jeanne, “Robust pulse rate from chrominance-based rPPG,” IEEE Transactions on Biomedical Engineering, vol. 60, no. 10, pp. 2878-2886, 2013. DOI: 10.1109/TBME.2013.2266196.</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 Wang, A. C. den Brinker, S. Stuijk, and G. de Haan, “Algorithmic Principles of Remote PPG,” IEEE Transactions on Biomedical Engineering, vol. 64, no. 7, pp. 1479-1491, 2017. DOI: 10.1109/TBME.2016.2609282.</w:t>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 Chen and D. McDuff, “DeepPhys: Video-Based Physiological Measurement Using Convolutional Attention Networks,” European Conference on Computer Vision, 2018. DOI: 10.1007/978-3-030-01216-8_22.</w:t>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 Liu et al., “EfficientPhys: Enabling Simple, Fast and Accurate Camera-Based Vitals Measurement,” arXiv:2110.04447, 2021.</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 Liu et al., “rPPG-Toolbox: Deep Remote PPG Toolbox,” NeurIPS Datasets and Benchmarks, 2023.</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McDuff et al., “SCAMPS: Synthetics for Camera Measurement of Physiological Signals,” NeurIPS Datasets and Benchmarks, 2022.</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Dasari, S. K. A. Prakash, L. A. Jeni, and C. S. Tucker, “Evaluation of biases in remote photoplethysmography methods,” npj Digital Medicine, 2021.</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Meziati Sabour, Y. Benezeth, P. De Oliveira, J. Chappé, and F. Yang, “UBFC-Phys: A Multimodal Database For Psychophysiological Studies Of Social Stress,” IEEE Transactions on Affective Computing, 2021.</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Benezeth, “UBFC-rPPG Dataset.” Official dataset page: https://sites.google.com/view/ybenezeth/ubfcrppg</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Benezeth, “IMVIA-NIR Dataset.” Official dataset page: https://sites.google.com/view/ybenezeth/imvia-nir</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Computational Imaging Group, Rice University, “Imaging Photoplethysmography Dataset / CameraHRV.” Dataset page: https://computationalimaging.rice.edu/databases/camerahrv-2/</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Pai et al., “CameraHRV: robust measurement of heart rate variability using a camera,” SPIE, 2018.</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proposal template reference: https://www.facebook.com/AiTALab.FPTU/posts/pfbid05pJCQSF9XvqpWDU7qp9CTtpe35yqpgUHtzrS45PGjuQ21rZChZsYMCT7Ps5vm2o8l</w:t>
      </w:r>
    </w:p>
    <w:p w:rsidR="00000000" w:rsidDel="00000000" w:rsidP="00000000" w:rsidRDefault="00000000" w:rsidRPr="00000000" w14:paraId="000000F1">
      <w:pPr>
        <w:spacing w:after="80" w:line="252.00000000000003"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3wissyh67f7" w:id="39"/>
    <w:bookmarkEnd w:id="39"/>
    <w:p w:rsidR="00000000" w:rsidDel="00000000" w:rsidP="00000000" w:rsidRDefault="00000000" w:rsidRPr="00000000" w14:paraId="000000F2">
      <w:pPr>
        <w:pStyle w:val="Heading1"/>
        <w:spacing w:after="80" w:line="252.00000000000003" w:lineRule="auto"/>
        <w:rPr/>
      </w:pPr>
      <w:r w:rsidDel="00000000" w:rsidR="00000000" w:rsidRPr="00000000">
        <w:rPr>
          <w:rFonts w:ascii="Times New Roman" w:cs="Times New Roman" w:eastAsia="Times New Roman" w:hAnsi="Times New Roman"/>
          <w:sz w:val="22"/>
          <w:szCs w:val="22"/>
          <w:rtl w:val="0"/>
        </w:rPr>
        <w:t xml:space="preserve">10. Appendix / Phụ lục</w:t>
      </w:r>
      <w:r w:rsidDel="00000000" w:rsidR="00000000" w:rsidRPr="00000000">
        <w:rPr>
          <w:rtl w:val="0"/>
        </w:rPr>
      </w:r>
    </w:p>
    <w:bookmarkStart w:colFirst="0" w:colLast="0" w:name="32qxk9bxyu5p" w:id="40"/>
    <w:bookmarkEnd w:id="40"/>
    <w:p w:rsidR="00000000" w:rsidDel="00000000" w:rsidP="00000000" w:rsidRDefault="00000000" w:rsidRPr="00000000" w14:paraId="000000F3">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Appendix A. Candidate datasets</w:t>
      </w:r>
      <w:r w:rsidDel="00000000" w:rsidR="00000000" w:rsidRPr="00000000">
        <w:rPr>
          <w:rtl w:val="0"/>
        </w:rPr>
      </w:r>
    </w:p>
    <w:tbl>
      <w:tblPr>
        <w:tblStyle w:val="Table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Dataset</w:t>
            </w:r>
            <w:r w:rsidDel="00000000" w:rsidR="00000000" w:rsidRPr="00000000">
              <w:rPr>
                <w:rtl w:val="0"/>
              </w:rPr>
            </w:r>
          </w:p>
        </w:tc>
        <w:tc>
          <w:tcPr>
            <w:shd w:fill="1f4e79"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Type</w:t>
            </w:r>
            <w:r w:rsidDel="00000000" w:rsidR="00000000" w:rsidRPr="00000000">
              <w:rPr>
                <w:rtl w:val="0"/>
              </w:rPr>
            </w:r>
          </w:p>
        </w:tc>
        <w:tc>
          <w:tcPr>
            <w:shd w:fill="1f4e79" w:val="cle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7"/>
                <w:szCs w:val="17"/>
                <w:u w:val="none"/>
                <w:shd w:fill="auto" w:val="clear"/>
                <w:vertAlign w:val="baseline"/>
                <w:rtl w:val="0"/>
              </w:rPr>
              <w:t xml:space="preserve">Expected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UBFC-rPPG</w:t>
            </w:r>
            <w:r w:rsidDel="00000000" w:rsidR="00000000" w:rsidRPr="00000000">
              <w:rPr>
                <w:rtl w:val="0"/>
              </w:rPr>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RGB video + pulse oximeter ground truth</w:t>
            </w:r>
            <w:r w:rsidDel="00000000" w:rsidR="00000000" w:rsidRPr="00000000">
              <w:rPr>
                <w:rtl w:val="0"/>
              </w:rPr>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Main dataset for initial experiments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UBFC-Phys</w:t>
            </w:r>
            <w:r w:rsidDel="00000000" w:rsidR="00000000" w:rsidRPr="00000000">
              <w:rPr>
                <w:rtl w:val="0"/>
              </w:rPr>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Multimodal stress/physiology dataset</w:t>
            </w:r>
            <w:r w:rsidDel="00000000" w:rsidR="00000000" w:rsidRPr="00000000">
              <w:rPr>
                <w:rtl w:val="0"/>
              </w:rPr>
            </w:r>
          </w:p>
        </w:tc>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Robustness and psychophysiological variation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CameraHRV / Imaging Photoplethysmography Dataset</w:t>
            </w:r>
            <w:r w:rsidDel="00000000" w:rsidR="00000000" w:rsidRPr="00000000">
              <w:rPr>
                <w:rtl w:val="0"/>
              </w:rPr>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iPPG/HRV dataset with facial motion</w:t>
            </w:r>
            <w:r w:rsidDel="00000000" w:rsidR="00000000" w:rsidRPr="00000000">
              <w:rPr>
                <w:rtl w:val="0"/>
              </w:rPr>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Testing under motion and activity variation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IMVIA-NIR</w:t>
            </w:r>
            <w:r w:rsidDel="00000000" w:rsidR="00000000" w:rsidRPr="00000000">
              <w:rPr>
                <w:rtl w:val="0"/>
              </w:rPr>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Near-infrared rPPG videos</w:t>
            </w:r>
            <w:r w:rsidDel="00000000" w:rsidR="00000000" w:rsidRPr="00000000">
              <w:rPr>
                <w:rtl w:val="0"/>
              </w:rPr>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Testing modality shift from RGB to NIR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SCAMPS</w:t>
            </w:r>
            <w:r w:rsidDel="00000000" w:rsidR="00000000" w:rsidRPr="00000000">
              <w:rPr>
                <w:rtl w:val="0"/>
              </w:rPr>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Synthetic physiological video dataset</w:t>
            </w:r>
            <w:r w:rsidDel="00000000" w:rsidR="00000000" w:rsidRPr="00000000">
              <w:rPr>
                <w:rtl w:val="0"/>
              </w:rPr>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Training/analysis with controlled variation and precise labels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CMU/rPPG-biases</w:t>
            </w: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Bias-focused rPPG resource</w:t>
            </w: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Fairness and demographic bias analysis if accessible</w:t>
            </w:r>
            <w:r w:rsidDel="00000000" w:rsidR="00000000" w:rsidRPr="00000000">
              <w:rPr>
                <w:rtl w:val="0"/>
              </w:rPr>
            </w:r>
          </w:p>
        </w:tc>
      </w:tr>
    </w:tbl>
    <w:bookmarkStart w:colFirst="0" w:colLast="0" w:name="urj9s3ghtoxi" w:id="41"/>
    <w:bookmarkEnd w:id="41"/>
    <w:p w:rsidR="00000000" w:rsidDel="00000000" w:rsidP="00000000" w:rsidRDefault="00000000" w:rsidRPr="00000000" w14:paraId="00000109">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Appendix B. Main comparison matrix</w:t>
      </w:r>
      <w:r w:rsidDel="00000000" w:rsidR="00000000" w:rsidRPr="00000000">
        <w:rPr>
          <w:rtl w:val="0"/>
        </w:rPr>
      </w:r>
    </w:p>
    <w:tbl>
      <w:tblPr>
        <w:tblStyle w:val="Table4"/>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1f4e79" w:val="cle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Method</w:t>
            </w:r>
            <w:r w:rsidDel="00000000" w:rsidR="00000000" w:rsidRPr="00000000">
              <w:rPr>
                <w:rtl w:val="0"/>
              </w:rPr>
            </w:r>
          </w:p>
        </w:tc>
        <w:tc>
          <w:tcPr>
            <w:shd w:fill="1f4e79" w:val="cle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ROI strategy</w:t>
            </w:r>
            <w:r w:rsidDel="00000000" w:rsidR="00000000" w:rsidRPr="00000000">
              <w:rPr>
                <w:rtl w:val="0"/>
              </w:rPr>
            </w:r>
          </w:p>
        </w:tc>
        <w:tc>
          <w:tcPr>
            <w:shd w:fill="1f4e79" w:val="cle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Learning type</w:t>
            </w:r>
            <w:r w:rsidDel="00000000" w:rsidR="00000000" w:rsidRPr="00000000">
              <w:rPr>
                <w:rtl w:val="0"/>
              </w:rPr>
            </w:r>
          </w:p>
        </w:tc>
        <w:tc>
          <w:tcPr>
            <w:shd w:fill="1f4e79" w:val="cle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Expected strength</w:t>
            </w:r>
            <w:r w:rsidDel="00000000" w:rsidR="00000000" w:rsidRPr="00000000">
              <w:rPr>
                <w:rtl w:val="0"/>
              </w:rPr>
            </w:r>
          </w:p>
        </w:tc>
        <w:tc>
          <w:tcPr>
            <w:shd w:fill="1f4e79" w:val="cle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Expected weakness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Green channel</w:t>
            </w:r>
            <w:r w:rsidDel="00000000" w:rsidR="00000000" w:rsidRPr="00000000">
              <w:rPr>
                <w:rtl w:val="0"/>
              </w:rPr>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Single/global ROI</w:t>
            </w:r>
            <w:r w:rsidDel="00000000" w:rsidR="00000000" w:rsidRPr="00000000">
              <w:rPr>
                <w:rtl w:val="0"/>
              </w:rPr>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Rule-based</w:t>
            </w: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Simple, fast</w:t>
            </w:r>
            <w:r w:rsidDel="00000000" w:rsidR="00000000" w:rsidRPr="00000000">
              <w:rPr>
                <w:rtl w:val="0"/>
              </w:rPr>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Sensitive to noise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CHROM</w:t>
            </w:r>
            <w:r w:rsidDel="00000000" w:rsidR="00000000" w:rsidRPr="00000000">
              <w:rPr>
                <w:rtl w:val="0"/>
              </w:rPr>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Skin/color ROI</w:t>
            </w:r>
            <w:r w:rsidDel="00000000" w:rsidR="00000000" w:rsidRPr="00000000">
              <w:rPr>
                <w:rtl w:val="0"/>
              </w:rPr>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Signal processing</w:t>
            </w:r>
            <w:r w:rsidDel="00000000" w:rsidR="00000000" w:rsidRPr="00000000">
              <w:rPr>
                <w:rtl w:val="0"/>
              </w:rPr>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Better motion robustness than Green</w:t>
            </w:r>
            <w:r w:rsidDel="00000000" w:rsidR="00000000" w:rsidRPr="00000000">
              <w:rPr>
                <w:rtl w:val="0"/>
              </w:rPr>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Still affected by strong motion/illumination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w:t>
            </w:r>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Skin/color ROI</w:t>
            </w:r>
            <w:r w:rsidDel="00000000" w:rsidR="00000000" w:rsidRPr="00000000">
              <w:rPr>
                <w:rtl w:val="0"/>
              </w:rPr>
            </w:r>
          </w:p>
        </w:tc>
        <w:tc>
          <w:tcP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Signal processing</w:t>
            </w:r>
            <w:r w:rsidDel="00000000" w:rsidR="00000000" w:rsidRPr="00000000">
              <w:rPr>
                <w:rtl w:val="0"/>
              </w:rPr>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Strong classical baseline</w:t>
            </w:r>
            <w:r w:rsidDel="00000000" w:rsidR="00000000" w:rsidRPr="00000000">
              <w:rPr>
                <w:rtl w:val="0"/>
              </w:rPr>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Requires good skin signal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DeepPhys</w:t>
            </w:r>
            <w:r w:rsidDel="00000000" w:rsidR="00000000" w:rsidRPr="00000000">
              <w:rPr>
                <w:rtl w:val="0"/>
              </w:rPr>
            </w:r>
          </w:p>
        </w:tc>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Learned spatial-temporal attention</w:t>
            </w:r>
            <w:r w:rsidDel="00000000" w:rsidR="00000000" w:rsidRPr="00000000">
              <w:rPr>
                <w:rtl w:val="0"/>
              </w:rPr>
            </w:r>
          </w:p>
        </w:tc>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Deep learning</w:t>
            </w:r>
            <w:r w:rsidDel="00000000" w:rsidR="00000000" w:rsidRPr="00000000">
              <w:rPr>
                <w:rtl w:val="0"/>
              </w:rPr>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Learns motion/appearance relation</w:t>
            </w:r>
            <w:r w:rsidDel="00000000" w:rsidR="00000000" w:rsidRPr="00000000">
              <w:rPr>
                <w:rtl w:val="0"/>
              </w:rPr>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Heavier and dataset-dependent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Tiny CNN / TCN</w:t>
            </w:r>
            <w:r w:rsidDel="00000000" w:rsidR="00000000" w:rsidRPr="00000000">
              <w:rPr>
                <w:rtl w:val="0"/>
              </w:rPr>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Multi-ROI signal input</w:t>
            </w:r>
            <w:r w:rsidDel="00000000" w:rsidR="00000000" w:rsidRPr="00000000">
              <w:rPr>
                <w:rtl w:val="0"/>
              </w:rPr>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Lightweight deep learning</w:t>
            </w:r>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Can learn temporal features with lower cost</w:t>
            </w:r>
            <w:r w:rsidDel="00000000" w:rsidR="00000000" w:rsidRPr="00000000">
              <w:rPr>
                <w:rtl w:val="0"/>
              </w:rPr>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Needs careful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Proposed method</w:t>
            </w:r>
            <w:r w:rsidDel="00000000" w:rsidR="00000000" w:rsidRPr="00000000">
              <w:rPr>
                <w:rtl w:val="0"/>
              </w:rPr>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Multi-ROI + quality weighting</w:t>
            </w:r>
            <w:r w:rsidDel="00000000" w:rsidR="00000000" w:rsidRPr="00000000">
              <w:rPr>
                <w:rtl w:val="0"/>
              </w:rPr>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Hybrid / confidence-aware</w:t>
            </w:r>
            <w:r w:rsidDel="00000000" w:rsidR="00000000" w:rsidRPr="00000000">
              <w:rPr>
                <w:rtl w:val="0"/>
              </w:rPr>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robust and interpretable</w:t>
            </w: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Requires reliable quality estimation</w:t>
            </w:r>
            <w:r w:rsidDel="00000000" w:rsidR="00000000" w:rsidRPr="00000000">
              <w:rPr>
                <w:rtl w:val="0"/>
              </w:rPr>
            </w:r>
          </w:p>
        </w:tc>
      </w:tr>
    </w:tbl>
    <w:bookmarkStart w:colFirst="0" w:colLast="0" w:name="xih96vm8szyd" w:id="42"/>
    <w:bookmarkEnd w:id="42"/>
    <w:p w:rsidR="00000000" w:rsidDel="00000000" w:rsidP="00000000" w:rsidRDefault="00000000" w:rsidRPr="00000000" w14:paraId="0000012D">
      <w:pPr>
        <w:pStyle w:val="Heading2"/>
        <w:spacing w:after="80" w:line="252.00000000000003" w:lineRule="auto"/>
        <w:rPr/>
      </w:pPr>
      <w:r w:rsidDel="00000000" w:rsidR="00000000" w:rsidRPr="00000000">
        <w:rPr>
          <w:rFonts w:ascii="Times New Roman" w:cs="Times New Roman" w:eastAsia="Times New Roman" w:hAnsi="Times New Roman"/>
          <w:sz w:val="22"/>
          <w:szCs w:val="22"/>
          <w:rtl w:val="0"/>
        </w:rPr>
        <w:t xml:space="preserve">Appendix C. Core research questions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Does multi-ROI extraction improve heart rate estimation compared with single-ROI extraction?</w:t>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Does quality-weighted fusion improve robustness compared with simple average fusion?</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lightweight deep learning models such as Tiny CNN or TCN outperform classical baselines under the same evaluation protocol?</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confidence score reflect actual prediction reliability, especially under noisy motion or illumination conditions?</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52.00000000000003"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well does the proposed approach generalize across datasets?</w:t>
      </w:r>
    </w:p>
    <w:sectPr>
      <w:pgSz w:h="15840" w:w="12240" w:orient="portrait"/>
      <w:pgMar w:bottom="792" w:top="792" w:left="792" w:right="7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1f4e79"/>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1f4e79"/>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