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F90D" w14:textId="77777777" w:rsidR="006B6A84" w:rsidRDefault="00000000">
      <w:pPr>
        <w:pStyle w:val="Heading1"/>
      </w:pPr>
      <w:bookmarkStart w:id="0" w:name="X0b27ca901587b7b9e8a91f50a204a71c4f559de"/>
      <w:r>
        <w:t>PART 1 — HOW TO CONTROL THE SLIDES (REDUCE HARD QUESTIONS)</w:t>
      </w:r>
    </w:p>
    <w:p w14:paraId="5F730A57" w14:textId="77777777" w:rsidR="006B6A84" w:rsidRDefault="00000000">
      <w:pPr>
        <w:pStyle w:val="Heading2"/>
      </w:pPr>
      <w:bookmarkStart w:id="1" w:name="core-principle"/>
      <w:r>
        <w:t>Core Principle</w:t>
      </w:r>
    </w:p>
    <w:p w14:paraId="5B60824C" w14:textId="77777777" w:rsidR="006B6A84" w:rsidRDefault="00000000">
      <w:pPr>
        <w:pStyle w:val="FirstParagraph"/>
      </w:pPr>
      <w:r>
        <w:t>You are NOT presenting results. You are guiding how the committee THINKS about your work.</w:t>
      </w:r>
    </w:p>
    <w:p w14:paraId="20739486" w14:textId="77777777" w:rsidR="006B6A84" w:rsidRDefault="00000000">
      <w:pPr>
        <w:pStyle w:val="BodyText"/>
      </w:pPr>
      <w:r>
        <w:t>Goal:</w:t>
      </w:r>
    </w:p>
    <w:p w14:paraId="0D159646" w14:textId="77777777" w:rsidR="006B6A84" w:rsidRDefault="00000000">
      <w:pPr>
        <w:pStyle w:val="Compact"/>
        <w:numPr>
          <w:ilvl w:val="0"/>
          <w:numId w:val="2"/>
        </w:numPr>
      </w:pPr>
      <w:r>
        <w:t>Pre-answer questions before they are asked</w:t>
      </w:r>
    </w:p>
    <w:p w14:paraId="1032BABF" w14:textId="77777777" w:rsidR="006B6A84" w:rsidRDefault="00000000">
      <w:pPr>
        <w:pStyle w:val="Compact"/>
        <w:numPr>
          <w:ilvl w:val="0"/>
          <w:numId w:val="2"/>
        </w:numPr>
      </w:pPr>
      <w:r>
        <w:t>Control what they focus on</w:t>
      </w:r>
    </w:p>
    <w:p w14:paraId="0532F786" w14:textId="77777777" w:rsidR="006B6A84" w:rsidRDefault="00000000">
      <w:pPr>
        <w:pStyle w:val="Compact"/>
        <w:numPr>
          <w:ilvl w:val="0"/>
          <w:numId w:val="2"/>
        </w:numPr>
      </w:pPr>
      <w:r>
        <w:t>Hide weaknesses behind narrative flow</w:t>
      </w:r>
    </w:p>
    <w:p w14:paraId="0F4E83C2" w14:textId="77777777" w:rsidR="006B6A84" w:rsidRDefault="00000000">
      <w:r>
        <w:pict w14:anchorId="6A274911">
          <v:rect id="_x0000_i1586" style="width:0;height:1.5pt" o:hralign="center" o:hrstd="t" o:hr="t"/>
        </w:pict>
      </w:r>
    </w:p>
    <w:p w14:paraId="5221662B" w14:textId="77777777" w:rsidR="006B6A84" w:rsidRDefault="00000000">
      <w:pPr>
        <w:pStyle w:val="Heading2"/>
      </w:pPr>
      <w:bookmarkStart w:id="2" w:name="slide-by-slide-control-strategy"/>
      <w:bookmarkEnd w:id="1"/>
      <w:r>
        <w:t>Slide-by-Slide Control Strategy</w:t>
      </w:r>
    </w:p>
    <w:p w14:paraId="66595E67" w14:textId="77777777" w:rsidR="006B6A84" w:rsidRDefault="00000000">
      <w:pPr>
        <w:pStyle w:val="Heading3"/>
      </w:pPr>
      <w:bookmarkStart w:id="3" w:name="slide-2-problem-anchor-the-committee"/>
      <w:r>
        <w:t>Slide 2 — Problem (Anchor the committee)</w:t>
      </w:r>
    </w:p>
    <w:p w14:paraId="0D878D02" w14:textId="77777777" w:rsidR="006B6A84" w:rsidRDefault="00000000">
      <w:pPr>
        <w:pStyle w:val="FirstParagraph"/>
      </w:pPr>
      <w:r>
        <w:t>Say this clearly: &gt; “This is not a bug. This is an architectural limitation.”</w:t>
      </w:r>
    </w:p>
    <w:p w14:paraId="2439354F" w14:textId="77777777" w:rsidR="006B6A84" w:rsidRDefault="00000000">
      <w:pPr>
        <w:pStyle w:val="BodyText"/>
      </w:pPr>
      <w:r>
        <w:t>Effect:</w:t>
      </w:r>
    </w:p>
    <w:p w14:paraId="41BED84A" w14:textId="77777777" w:rsidR="006B6A84" w:rsidRDefault="00000000">
      <w:pPr>
        <w:pStyle w:val="Compact"/>
        <w:numPr>
          <w:ilvl w:val="0"/>
          <w:numId w:val="3"/>
        </w:numPr>
      </w:pPr>
      <w:r>
        <w:t>Prevents trivial questions like “why not just filter input?”</w:t>
      </w:r>
    </w:p>
    <w:p w14:paraId="517C5863" w14:textId="77777777" w:rsidR="006B6A84" w:rsidRDefault="00000000">
      <w:pPr>
        <w:pStyle w:val="Compact"/>
        <w:numPr>
          <w:ilvl w:val="0"/>
          <w:numId w:val="3"/>
        </w:numPr>
      </w:pPr>
      <w:r>
        <w:t>Forces them to think at model-level</w:t>
      </w:r>
    </w:p>
    <w:p w14:paraId="2A57AF13" w14:textId="77777777" w:rsidR="006B6A84" w:rsidRDefault="00000000">
      <w:pPr>
        <w:pStyle w:val="FirstParagraph"/>
      </w:pPr>
      <w:r>
        <w:t>DO NOT over-explain attacks. Keep it conceptual.</w:t>
      </w:r>
    </w:p>
    <w:p w14:paraId="00E42EF8" w14:textId="77777777" w:rsidR="006B6A84" w:rsidRDefault="00000000">
      <w:r>
        <w:pict w14:anchorId="002B132E">
          <v:rect id="_x0000_i1587" style="width:0;height:1.5pt" o:hralign="center" o:hrstd="t" o:hr="t"/>
        </w:pict>
      </w:r>
    </w:p>
    <w:p w14:paraId="4CEA8303" w14:textId="77777777" w:rsidR="006B6A84" w:rsidRDefault="00000000">
      <w:pPr>
        <w:pStyle w:val="Heading3"/>
      </w:pPr>
      <w:bookmarkStart w:id="4" w:name="Xf12263928603a190a11dd57569a4a6f3976f623"/>
      <w:bookmarkEnd w:id="3"/>
      <w:r>
        <w:t>Slide 3 — Gap → Objectives (Kill 50% of questions here)</w:t>
      </w:r>
    </w:p>
    <w:p w14:paraId="5BB0D64B" w14:textId="77777777" w:rsidR="006B6A84" w:rsidRDefault="00000000">
      <w:pPr>
        <w:pStyle w:val="FirstParagraph"/>
      </w:pPr>
      <w:r>
        <w:t>Critical sentence: &gt; “Existing defenses fail in three dimensions: language, coverage, and evaluation.”</w:t>
      </w:r>
    </w:p>
    <w:p w14:paraId="2A19D623" w14:textId="77777777" w:rsidR="006B6A84" w:rsidRDefault="00000000">
      <w:pPr>
        <w:pStyle w:val="BodyText"/>
      </w:pPr>
      <w:r>
        <w:t>Then map objectives directly.</w:t>
      </w:r>
    </w:p>
    <w:p w14:paraId="3C38BCDB" w14:textId="77777777" w:rsidR="006B6A84" w:rsidRDefault="00000000">
      <w:pPr>
        <w:pStyle w:val="BodyText"/>
      </w:pPr>
      <w:r>
        <w:t>Effect:</w:t>
      </w:r>
    </w:p>
    <w:p w14:paraId="67B1E39D" w14:textId="77777777" w:rsidR="006B6A84" w:rsidRDefault="00000000">
      <w:pPr>
        <w:pStyle w:val="Compact"/>
        <w:numPr>
          <w:ilvl w:val="0"/>
          <w:numId w:val="4"/>
        </w:numPr>
      </w:pPr>
      <w:r>
        <w:t>Any question about “why did you do X?” is already answered</w:t>
      </w:r>
    </w:p>
    <w:p w14:paraId="2E75F7DF" w14:textId="77777777" w:rsidR="006B6A84" w:rsidRDefault="00000000">
      <w:pPr>
        <w:pStyle w:val="Compact"/>
        <w:numPr>
          <w:ilvl w:val="0"/>
          <w:numId w:val="4"/>
        </w:numPr>
      </w:pPr>
      <w:r>
        <w:t>You define evaluation criteria, not them</w:t>
      </w:r>
    </w:p>
    <w:p w14:paraId="7EB2E6D2" w14:textId="77777777" w:rsidR="006B6A84" w:rsidRDefault="00000000">
      <w:r>
        <w:pict w14:anchorId="0F8B84CF">
          <v:rect id="_x0000_i1588" style="width:0;height:1.5pt" o:hralign="center" o:hrstd="t" o:hr="t"/>
        </w:pict>
      </w:r>
    </w:p>
    <w:p w14:paraId="304E0B10" w14:textId="77777777" w:rsidR="006B6A84" w:rsidRDefault="00000000">
      <w:pPr>
        <w:pStyle w:val="Heading3"/>
      </w:pPr>
      <w:bookmarkStart w:id="5" w:name="X0d91bafa01662efe99d8b4c5b867d4e10e2b6cf"/>
      <w:bookmarkEnd w:id="4"/>
      <w:r>
        <w:t>Slide 4 — Method Overview (Control complexity)</w:t>
      </w:r>
    </w:p>
    <w:p w14:paraId="3D0B398F" w14:textId="77777777" w:rsidR="006B6A84" w:rsidRDefault="00000000">
      <w:pPr>
        <w:pStyle w:val="FirstParagraph"/>
      </w:pPr>
      <w:r>
        <w:t>Say: &gt; “We focus strictly on model-level defense because system-level can be bypassed.”</w:t>
      </w:r>
    </w:p>
    <w:p w14:paraId="72ABE722" w14:textId="77777777" w:rsidR="006B6A84" w:rsidRDefault="00000000">
      <w:pPr>
        <w:pStyle w:val="BodyText"/>
      </w:pPr>
      <w:r>
        <w:lastRenderedPageBreak/>
        <w:t>Effect:</w:t>
      </w:r>
    </w:p>
    <w:p w14:paraId="47CEE86E" w14:textId="77777777" w:rsidR="006B6A84" w:rsidRDefault="00000000">
      <w:pPr>
        <w:pStyle w:val="Compact"/>
        <w:numPr>
          <w:ilvl w:val="0"/>
          <w:numId w:val="5"/>
        </w:numPr>
      </w:pPr>
      <w:r>
        <w:t>Prevents questions about PromptGuard, filtering, etc.</w:t>
      </w:r>
    </w:p>
    <w:p w14:paraId="67B79F26" w14:textId="77777777" w:rsidR="006B6A84" w:rsidRDefault="00000000">
      <w:pPr>
        <w:pStyle w:val="FirstParagraph"/>
      </w:pPr>
      <w:r>
        <w:t>Then simplify: &gt; “The idea is simple: instead of telling the model what is correct, we train it to prefer safe behavior over unsafe behavior.”</w:t>
      </w:r>
    </w:p>
    <w:p w14:paraId="0A6150D2" w14:textId="77777777" w:rsidR="006B6A84" w:rsidRDefault="00000000">
      <w:r>
        <w:pict w14:anchorId="7672BC69">
          <v:rect id="_x0000_i1589" style="width:0;height:1.5pt" o:hralign="center" o:hrstd="t" o:hr="t"/>
        </w:pict>
      </w:r>
    </w:p>
    <w:p w14:paraId="52663DDD" w14:textId="77777777" w:rsidR="006B6A84" w:rsidRDefault="00000000">
      <w:pPr>
        <w:pStyle w:val="Heading3"/>
      </w:pPr>
      <w:bookmarkStart w:id="6" w:name="slide-5-dataset-avoid-data-criticism"/>
      <w:bookmarkEnd w:id="5"/>
      <w:r>
        <w:t>Slide 5 — Dataset (Avoid data criticism)</w:t>
      </w:r>
    </w:p>
    <w:p w14:paraId="37601C41" w14:textId="77777777" w:rsidR="006B6A84" w:rsidRDefault="00000000">
      <w:pPr>
        <w:pStyle w:val="FirstParagraph"/>
      </w:pPr>
      <w:r>
        <w:t>Say explicitly: &gt; “We prioritize attack diversity over dataset size.”</w:t>
      </w:r>
    </w:p>
    <w:p w14:paraId="7D28C2B3" w14:textId="77777777" w:rsidR="006B6A84" w:rsidRDefault="00000000">
      <w:pPr>
        <w:pStyle w:val="BodyText"/>
      </w:pPr>
      <w:r>
        <w:t>Effect:</w:t>
      </w:r>
    </w:p>
    <w:p w14:paraId="1FC24C1C" w14:textId="77777777" w:rsidR="006B6A84" w:rsidRDefault="00000000">
      <w:pPr>
        <w:pStyle w:val="Compact"/>
        <w:numPr>
          <w:ilvl w:val="0"/>
          <w:numId w:val="6"/>
        </w:numPr>
      </w:pPr>
      <w:r>
        <w:t>Stops questions like “why only 26k?”</w:t>
      </w:r>
    </w:p>
    <w:p w14:paraId="7BEE840B" w14:textId="77777777" w:rsidR="006B6A84" w:rsidRDefault="00000000">
      <w:pPr>
        <w:pStyle w:val="FirstParagraph"/>
      </w:pPr>
      <w:r>
        <w:t>Add: &gt; “We also run a second training phase to explicitly fix uncovered attacks.”</w:t>
      </w:r>
    </w:p>
    <w:p w14:paraId="084C8AD8" w14:textId="77777777" w:rsidR="006B6A84" w:rsidRDefault="00000000">
      <w:pPr>
        <w:pStyle w:val="BodyText"/>
      </w:pPr>
      <w:r>
        <w:t>Effect:</w:t>
      </w:r>
    </w:p>
    <w:p w14:paraId="7B7722DC" w14:textId="77777777" w:rsidR="006B6A84" w:rsidRDefault="00000000">
      <w:pPr>
        <w:pStyle w:val="Compact"/>
        <w:numPr>
          <w:ilvl w:val="0"/>
          <w:numId w:val="7"/>
        </w:numPr>
      </w:pPr>
      <w:r>
        <w:t>Shows iterative rigor → reduces criticism</w:t>
      </w:r>
    </w:p>
    <w:p w14:paraId="24813A13" w14:textId="77777777" w:rsidR="006B6A84" w:rsidRDefault="00000000">
      <w:r>
        <w:pict w14:anchorId="2AB2EDBB">
          <v:rect id="_x0000_i1590" style="width:0;height:1.5pt" o:hralign="center" o:hrstd="t" o:hr="t"/>
        </w:pict>
      </w:r>
    </w:p>
    <w:p w14:paraId="0C9DB0F7" w14:textId="77777777" w:rsidR="006B6A84" w:rsidRDefault="00000000">
      <w:pPr>
        <w:pStyle w:val="Heading3"/>
      </w:pPr>
      <w:bookmarkStart w:id="7" w:name="Xc3b5b6fe20c03d0854dffc8367c0a742efa4238"/>
      <w:bookmarkEnd w:id="6"/>
      <w:r>
        <w:t>Slide 6 — Training (Prevent math/optimization questions)</w:t>
      </w:r>
    </w:p>
    <w:p w14:paraId="189AA0D7" w14:textId="77777777" w:rsidR="006B6A84" w:rsidRDefault="00000000">
      <w:pPr>
        <w:pStyle w:val="FirstParagraph"/>
      </w:pPr>
      <w:r>
        <w:t>DO NOT derive DPO.</w:t>
      </w:r>
    </w:p>
    <w:p w14:paraId="7F1918EA" w14:textId="77777777" w:rsidR="006B6A84" w:rsidRDefault="00000000">
      <w:pPr>
        <w:pStyle w:val="BodyText"/>
      </w:pPr>
      <w:r>
        <w:t>Say instead: &gt; “DPO increases the margin between safe and unsafe responses. RPO stabilizes this without hurting reasoning.”</w:t>
      </w:r>
    </w:p>
    <w:p w14:paraId="00DDCDC9" w14:textId="77777777" w:rsidR="006B6A84" w:rsidRDefault="00000000">
      <w:pPr>
        <w:pStyle w:val="BodyText"/>
      </w:pPr>
      <w:r>
        <w:t>Effect:</w:t>
      </w:r>
    </w:p>
    <w:p w14:paraId="582C4666" w14:textId="77777777" w:rsidR="006B6A84" w:rsidRDefault="00000000">
      <w:pPr>
        <w:pStyle w:val="Compact"/>
        <w:numPr>
          <w:ilvl w:val="0"/>
          <w:numId w:val="8"/>
        </w:numPr>
      </w:pPr>
      <w:r>
        <w:t>Keeps discussion at system level, not math level</w:t>
      </w:r>
    </w:p>
    <w:p w14:paraId="3595A19B" w14:textId="77777777" w:rsidR="006B6A84" w:rsidRDefault="00000000">
      <w:r>
        <w:pict w14:anchorId="2D56E60B">
          <v:rect id="_x0000_i1591" style="width:0;height:1.5pt" o:hralign="center" o:hrstd="t" o:hr="t"/>
        </w:pict>
      </w:r>
    </w:p>
    <w:p w14:paraId="4865817D" w14:textId="77777777" w:rsidR="006B6A84" w:rsidRDefault="00000000">
      <w:pPr>
        <w:pStyle w:val="Heading3"/>
      </w:pPr>
      <w:bookmarkStart w:id="8" w:name="X60b9e82963a4c98e39753b7f04814c038a039ca"/>
      <w:bookmarkEnd w:id="7"/>
      <w:r>
        <w:t>Slide 7 — Attack Taxonomy (Turn weakness → strength)</w:t>
      </w:r>
    </w:p>
    <w:p w14:paraId="79256B81" w14:textId="77777777" w:rsidR="006B6A84" w:rsidRDefault="00000000">
      <w:pPr>
        <w:pStyle w:val="FirstParagraph"/>
      </w:pPr>
      <w:r>
        <w:t>Say: &gt; “These attacks do not exist in the original SecAlign++ training.”</w:t>
      </w:r>
    </w:p>
    <w:p w14:paraId="2B9A1E90" w14:textId="77777777" w:rsidR="006B6A84" w:rsidRDefault="00000000">
      <w:pPr>
        <w:pStyle w:val="BodyText"/>
      </w:pPr>
      <w:r>
        <w:t>Effect:</w:t>
      </w:r>
    </w:p>
    <w:p w14:paraId="529346F7" w14:textId="77777777" w:rsidR="006B6A84" w:rsidRDefault="00000000">
      <w:pPr>
        <w:pStyle w:val="Compact"/>
        <w:numPr>
          <w:ilvl w:val="0"/>
          <w:numId w:val="9"/>
        </w:numPr>
      </w:pPr>
      <w:r>
        <w:t>You position yourself as extending SOTA, not just applying it</w:t>
      </w:r>
    </w:p>
    <w:p w14:paraId="77164499" w14:textId="77777777" w:rsidR="006B6A84" w:rsidRDefault="00000000">
      <w:r>
        <w:pict w14:anchorId="79C3F5EE">
          <v:rect id="_x0000_i1592" style="width:0;height:1.5pt" o:hralign="center" o:hrstd="t" o:hr="t"/>
        </w:pict>
      </w:r>
    </w:p>
    <w:p w14:paraId="2C529DBD" w14:textId="77777777" w:rsidR="006B6A84" w:rsidRDefault="00000000">
      <w:pPr>
        <w:pStyle w:val="Heading3"/>
      </w:pPr>
      <w:bookmarkStart w:id="9" w:name="X105727ff7500b021170066483b1dff1baf5001b"/>
      <w:bookmarkEnd w:id="8"/>
      <w:r>
        <w:t>Slide 8 — Security Results (Control interpretation)</w:t>
      </w:r>
    </w:p>
    <w:p w14:paraId="787A34BF" w14:textId="77777777" w:rsidR="006B6A84" w:rsidRDefault="00000000">
      <w:pPr>
        <w:pStyle w:val="FirstParagraph"/>
      </w:pPr>
      <w:r>
        <w:t>Say clearly: &gt; “We do not aim for zero ASR. That would destroy utility.”</w:t>
      </w:r>
    </w:p>
    <w:p w14:paraId="03468278" w14:textId="77777777" w:rsidR="006B6A84" w:rsidRDefault="00000000">
      <w:pPr>
        <w:pStyle w:val="BodyText"/>
      </w:pPr>
      <w:r>
        <w:t>Effect:</w:t>
      </w:r>
    </w:p>
    <w:p w14:paraId="4307EB78" w14:textId="77777777" w:rsidR="006B6A84" w:rsidRDefault="00000000">
      <w:pPr>
        <w:pStyle w:val="Compact"/>
        <w:numPr>
          <w:ilvl w:val="0"/>
          <w:numId w:val="10"/>
        </w:numPr>
      </w:pPr>
      <w:r>
        <w:lastRenderedPageBreak/>
        <w:t>Prevents “why not 0%?” question</w:t>
      </w:r>
    </w:p>
    <w:p w14:paraId="21E12514" w14:textId="77777777" w:rsidR="006B6A84" w:rsidRDefault="00000000">
      <w:pPr>
        <w:pStyle w:val="FirstParagraph"/>
      </w:pPr>
      <w:r>
        <w:t>Then: &gt; “Instead, we optimize for balanced robustness.”</w:t>
      </w:r>
    </w:p>
    <w:p w14:paraId="55582983" w14:textId="77777777" w:rsidR="006B6A84" w:rsidRDefault="00000000">
      <w:r>
        <w:pict w14:anchorId="6DBEA5AB">
          <v:rect id="_x0000_i1593" style="width:0;height:1.5pt" o:hralign="center" o:hrstd="t" o:hr="t"/>
        </w:pict>
      </w:r>
    </w:p>
    <w:p w14:paraId="323D57BD" w14:textId="77777777" w:rsidR="006B6A84" w:rsidRDefault="00000000">
      <w:pPr>
        <w:pStyle w:val="Heading3"/>
      </w:pPr>
      <w:bookmarkStart w:id="10" w:name="slide-9-utility-results-critical-defense"/>
      <w:bookmarkEnd w:id="9"/>
      <w:r>
        <w:t>Slide 9 — Utility Results (Critical defense)</w:t>
      </w:r>
    </w:p>
    <w:p w14:paraId="765BBCA2" w14:textId="77777777" w:rsidR="006B6A84" w:rsidRDefault="00000000">
      <w:pPr>
        <w:pStyle w:val="FirstParagraph"/>
      </w:pPr>
      <w:r>
        <w:t>Say: &gt; “Security improvements often break reasoning. We avoid that.”</w:t>
      </w:r>
    </w:p>
    <w:p w14:paraId="38607DED" w14:textId="77777777" w:rsidR="006B6A84" w:rsidRDefault="00000000">
      <w:pPr>
        <w:pStyle w:val="BodyText"/>
      </w:pPr>
      <w:r>
        <w:t>Then immediately show GSM8K improvement.</w:t>
      </w:r>
    </w:p>
    <w:p w14:paraId="68CBB64D" w14:textId="77777777" w:rsidR="006B6A84" w:rsidRDefault="00000000">
      <w:pPr>
        <w:pStyle w:val="BodyText"/>
      </w:pPr>
      <w:r>
        <w:t>Effect:</w:t>
      </w:r>
    </w:p>
    <w:p w14:paraId="6A1D9391" w14:textId="77777777" w:rsidR="006B6A84" w:rsidRDefault="00000000">
      <w:pPr>
        <w:pStyle w:val="Compact"/>
        <w:numPr>
          <w:ilvl w:val="0"/>
          <w:numId w:val="11"/>
        </w:numPr>
      </w:pPr>
      <w:r>
        <w:t>Neutralizes biggest criticism: alignment tax</w:t>
      </w:r>
    </w:p>
    <w:p w14:paraId="0BB31B96" w14:textId="77777777" w:rsidR="006B6A84" w:rsidRDefault="00000000">
      <w:r>
        <w:pict w14:anchorId="45E674DA">
          <v:rect id="_x0000_i1594" style="width:0;height:1.5pt" o:hralign="center" o:hrstd="t" o:hr="t"/>
        </w:pict>
      </w:r>
    </w:p>
    <w:p w14:paraId="71361145" w14:textId="77777777" w:rsidR="006B6A84" w:rsidRDefault="00000000">
      <w:pPr>
        <w:pStyle w:val="Heading3"/>
      </w:pPr>
      <w:bookmarkStart w:id="11" w:name="slide-10-conclusion-control-qa-direction"/>
      <w:bookmarkEnd w:id="10"/>
      <w:r>
        <w:t>Slide 10 — Conclusion (Control Q&amp;A direction)</w:t>
      </w:r>
    </w:p>
    <w:p w14:paraId="424184B8" w14:textId="77777777" w:rsidR="006B6A84" w:rsidRDefault="00000000">
      <w:pPr>
        <w:pStyle w:val="FirstParagraph"/>
      </w:pPr>
      <w:r>
        <w:t>Say: &gt; “We openly acknowledge three limitations.”</w:t>
      </w:r>
    </w:p>
    <w:p w14:paraId="668D5C09" w14:textId="77777777" w:rsidR="006B6A84" w:rsidRDefault="00000000">
      <w:pPr>
        <w:pStyle w:val="BodyText"/>
      </w:pPr>
      <w:r>
        <w:t>List them.</w:t>
      </w:r>
    </w:p>
    <w:p w14:paraId="5810B343" w14:textId="77777777" w:rsidR="006B6A84" w:rsidRDefault="00000000">
      <w:pPr>
        <w:pStyle w:val="BodyText"/>
      </w:pPr>
      <w:r>
        <w:t>Effect:</w:t>
      </w:r>
    </w:p>
    <w:p w14:paraId="13BA040F" w14:textId="77777777" w:rsidR="006B6A84" w:rsidRDefault="00000000">
      <w:pPr>
        <w:pStyle w:val="Compact"/>
        <w:numPr>
          <w:ilvl w:val="0"/>
          <w:numId w:val="12"/>
        </w:numPr>
      </w:pPr>
      <w:r>
        <w:t>If YOU say it first → they won’t attack it</w:t>
      </w:r>
    </w:p>
    <w:p w14:paraId="623A6A72" w14:textId="77777777" w:rsidR="006B6A84" w:rsidRDefault="00000000">
      <w:pPr>
        <w:pStyle w:val="FirstParagraph"/>
      </w:pPr>
      <w:r>
        <w:t>Then end with: &gt; “These are exactly what we plan next.”</w:t>
      </w:r>
    </w:p>
    <w:p w14:paraId="76127DB0" w14:textId="77777777" w:rsidR="006B6A84" w:rsidRDefault="00000000">
      <w:r>
        <w:pict w14:anchorId="351DA00B">
          <v:rect id="_x0000_i1595" style="width:0;height:1.5pt" o:hralign="center" o:hrstd="t" o:hr="t"/>
        </w:pict>
      </w:r>
    </w:p>
    <w:p w14:paraId="3E6CC6D1" w14:textId="77777777" w:rsidR="006B6A84" w:rsidRDefault="00000000">
      <w:pPr>
        <w:pStyle w:val="Heading2"/>
      </w:pPr>
      <w:bookmarkStart w:id="12" w:name="hidden-technique-very-important"/>
      <w:bookmarkEnd w:id="2"/>
      <w:bookmarkEnd w:id="11"/>
      <w:r>
        <w:t>Hidden Technique (Very Important)</w:t>
      </w:r>
    </w:p>
    <w:p w14:paraId="6E141FC2" w14:textId="77777777" w:rsidR="006B6A84" w:rsidRDefault="00000000">
      <w:pPr>
        <w:pStyle w:val="FirstParagraph"/>
      </w:pPr>
      <w:r>
        <w:t>Whenever showing a weakness:</w:t>
      </w:r>
    </w:p>
    <w:p w14:paraId="15133B88" w14:textId="77777777" w:rsidR="006B6A84" w:rsidRDefault="00000000">
      <w:pPr>
        <w:pStyle w:val="Compact"/>
        <w:numPr>
          <w:ilvl w:val="0"/>
          <w:numId w:val="13"/>
        </w:numPr>
      </w:pPr>
      <w:r>
        <w:t>Immediately pair it with a reason OR future work</w:t>
      </w:r>
    </w:p>
    <w:p w14:paraId="1DDF932B" w14:textId="77777777" w:rsidR="006B6A84" w:rsidRDefault="00000000">
      <w:pPr>
        <w:pStyle w:val="FirstParagraph"/>
      </w:pPr>
      <w:r>
        <w:t>Example: &gt; “Base64 remains challenging because it requires implicit decoding ability.”</w:t>
      </w:r>
    </w:p>
    <w:p w14:paraId="251DAC65" w14:textId="77777777" w:rsidR="006B6A84" w:rsidRDefault="00000000">
      <w:pPr>
        <w:pStyle w:val="BodyText"/>
      </w:pPr>
      <w:r>
        <w:t>This prevents follow-up attack questions.</w:t>
      </w:r>
    </w:p>
    <w:p w14:paraId="7E6B5503" w14:textId="77777777" w:rsidR="006B6A84" w:rsidRDefault="00000000">
      <w:r>
        <w:pict w14:anchorId="4C919F76">
          <v:rect id="_x0000_i1596" style="width:0;height:1.5pt" o:hralign="center" o:hrstd="t" o:hr="t"/>
        </w:pict>
      </w:r>
    </w:p>
    <w:p w14:paraId="76A94860" w14:textId="77777777" w:rsidR="006B6A84" w:rsidRDefault="00000000">
      <w:pPr>
        <w:pStyle w:val="Heading1"/>
      </w:pPr>
      <w:bookmarkStart w:id="13" w:name="part-2-mock-qa-real-committee-style"/>
      <w:bookmarkEnd w:id="0"/>
      <w:bookmarkEnd w:id="12"/>
      <w:r>
        <w:lastRenderedPageBreak/>
        <w:t>PART 2 — MOCK Q&amp;A (REAL COMMITTEE STYLE)</w:t>
      </w:r>
    </w:p>
    <w:p w14:paraId="574A877B" w14:textId="77777777" w:rsidR="006B6A84" w:rsidRDefault="00000000">
      <w:pPr>
        <w:pStyle w:val="Heading2"/>
      </w:pPr>
      <w:bookmarkStart w:id="14" w:name="level-1-easy-but-common"/>
      <w:r>
        <w:t>Level 1 — Easy but common</w:t>
      </w:r>
    </w:p>
    <w:p w14:paraId="613C5638" w14:textId="77777777" w:rsidR="006B6A84" w:rsidRDefault="00000000">
      <w:pPr>
        <w:pStyle w:val="Heading3"/>
      </w:pPr>
      <w:bookmarkStart w:id="15" w:name="X19e17fffe1f1f92e6817ddb0fb44d6f130f86d3"/>
      <w:r>
        <w:t>Q1: Why not just use input filtering instead of retraining the model?</w:t>
      </w:r>
    </w:p>
    <w:p w14:paraId="62C488B2" w14:textId="77777777" w:rsidR="006B6A84" w:rsidRDefault="00000000">
      <w:pPr>
        <w:pStyle w:val="FirstParagraph"/>
      </w:pPr>
      <w:r>
        <w:t>Answer: &gt; Filtering can be bypassed by adaptive attacks. Our approach embeds security directly into the model weights, so it cannot be avoided at inference time.</w:t>
      </w:r>
    </w:p>
    <w:p w14:paraId="28BCF326" w14:textId="77777777" w:rsidR="006B6A84" w:rsidRDefault="00000000">
      <w:r>
        <w:pict w14:anchorId="099F4710">
          <v:rect id="_x0000_i1597" style="width:0;height:1.5pt" o:hralign="center" o:hrstd="t" o:hr="t"/>
        </w:pict>
      </w:r>
    </w:p>
    <w:p w14:paraId="73C8D484" w14:textId="77777777" w:rsidR="006B6A84" w:rsidRDefault="00000000">
      <w:pPr>
        <w:pStyle w:val="Heading3"/>
      </w:pPr>
      <w:bookmarkStart w:id="16" w:name="q2-why-did-you-choose-dpo-instead-of-sft"/>
      <w:bookmarkEnd w:id="15"/>
      <w:r>
        <w:t>Q2: Why did you choose DPO instead of SFT?</w:t>
      </w:r>
    </w:p>
    <w:p w14:paraId="7A8DB260" w14:textId="77777777" w:rsidR="006B6A84" w:rsidRDefault="00000000">
      <w:pPr>
        <w:pStyle w:val="FirstParagraph"/>
      </w:pPr>
      <w:r>
        <w:t>Answer: &gt; SFT only maximizes correct responses. DPO explicitly compares safe vs unsafe responses, which is critical for resisting adversarial prompts.</w:t>
      </w:r>
    </w:p>
    <w:p w14:paraId="290118C5" w14:textId="77777777" w:rsidR="006B6A84" w:rsidRDefault="00000000">
      <w:r>
        <w:pict w14:anchorId="3E75F872">
          <v:rect id="_x0000_i1598" style="width:0;height:1.5pt" o:hralign="center" o:hrstd="t" o:hr="t"/>
        </w:pict>
      </w:r>
    </w:p>
    <w:p w14:paraId="2A1FF5D7" w14:textId="77777777" w:rsidR="006B6A84" w:rsidRDefault="00000000">
      <w:pPr>
        <w:pStyle w:val="Heading3"/>
      </w:pPr>
      <w:bookmarkStart w:id="17" w:name="q3-why-is-vietnamese-important-here"/>
      <w:bookmarkEnd w:id="16"/>
      <w:r>
        <w:t>Q3: Why is Vietnamese important here?</w:t>
      </w:r>
    </w:p>
    <w:p w14:paraId="2726FC65" w14:textId="77777777" w:rsidR="006B6A84" w:rsidRDefault="00000000">
      <w:pPr>
        <w:pStyle w:val="FirstParagraph"/>
      </w:pPr>
      <w:r>
        <w:t>Answer: &gt; Current defenses are trained only in English. Prompt injection is language-agnostic, so without Vietnamese data, the model fails in real deployment contexts.</w:t>
      </w:r>
    </w:p>
    <w:p w14:paraId="1DAD6684" w14:textId="77777777" w:rsidR="006B6A84" w:rsidRDefault="00000000">
      <w:r>
        <w:pict w14:anchorId="4EC8F9C4">
          <v:rect id="_x0000_i1599" style="width:0;height:1.5pt" o:hralign="center" o:hrstd="t" o:hr="t"/>
        </w:pict>
      </w:r>
    </w:p>
    <w:p w14:paraId="204295CB" w14:textId="77777777" w:rsidR="006B6A84" w:rsidRDefault="00000000">
      <w:pPr>
        <w:pStyle w:val="Heading2"/>
      </w:pPr>
      <w:bookmarkStart w:id="18" w:name="level-2-medium-technical-understanding"/>
      <w:bookmarkEnd w:id="14"/>
      <w:bookmarkEnd w:id="17"/>
      <w:r>
        <w:t>Level 2 — Medium (technical understanding)</w:t>
      </w:r>
    </w:p>
    <w:p w14:paraId="35795D4C" w14:textId="77777777" w:rsidR="006B6A84" w:rsidRDefault="00000000">
      <w:pPr>
        <w:pStyle w:val="Heading3"/>
      </w:pPr>
      <w:bookmarkStart w:id="19" w:name="Xb2db727070da9598fd04d01e2866bb3d9f669c3"/>
      <w:r>
        <w:t>Q4: How do you ensure your dataset is high quality?</w:t>
      </w:r>
    </w:p>
    <w:p w14:paraId="0BFCEA34" w14:textId="77777777" w:rsidR="006B6A84" w:rsidRDefault="00000000">
      <w:pPr>
        <w:pStyle w:val="FirstParagraph"/>
      </w:pPr>
      <w:r>
        <w:t>Answer: &gt; We enforce three checks: format consistency, deduplication, and safety ordering. Additionally, all pairs follow the DPO structure to ensure training stability.</w:t>
      </w:r>
    </w:p>
    <w:p w14:paraId="00B18C36" w14:textId="77777777" w:rsidR="006B6A84" w:rsidRDefault="00000000">
      <w:r>
        <w:pict w14:anchorId="0F22B191">
          <v:rect id="_x0000_i1600" style="width:0;height:1.5pt" o:hralign="center" o:hrstd="t" o:hr="t"/>
        </w:pict>
      </w:r>
    </w:p>
    <w:p w14:paraId="365C9363" w14:textId="77777777" w:rsidR="006B6A84" w:rsidRDefault="00000000">
      <w:pPr>
        <w:pStyle w:val="Heading3"/>
      </w:pPr>
      <w:bookmarkStart w:id="20" w:name="q5-why-does-base64-still-fail"/>
      <w:bookmarkEnd w:id="19"/>
      <w:r>
        <w:t>Q5: Why does Base64 still fail?</w:t>
      </w:r>
    </w:p>
    <w:p w14:paraId="188F1768" w14:textId="77777777" w:rsidR="006B6A84" w:rsidRDefault="00000000">
      <w:pPr>
        <w:pStyle w:val="FirstParagraph"/>
      </w:pPr>
      <w:r>
        <w:t>Answer: &gt; Because the model treats it as opaque tokens. Without explicit decoding capability or training signals, it cannot recognize the hidden instruction.</w:t>
      </w:r>
    </w:p>
    <w:p w14:paraId="4481B8F0" w14:textId="77777777" w:rsidR="006B6A84" w:rsidRDefault="00000000">
      <w:r>
        <w:pict w14:anchorId="4102C797">
          <v:rect id="_x0000_i1601" style="width:0;height:1.5pt" o:hralign="center" o:hrstd="t" o:hr="t"/>
        </w:pict>
      </w:r>
    </w:p>
    <w:p w14:paraId="3FA0A5F4" w14:textId="77777777" w:rsidR="006B6A84" w:rsidRDefault="00000000">
      <w:pPr>
        <w:pStyle w:val="Heading3"/>
      </w:pPr>
      <w:bookmarkStart w:id="21" w:name="X1addfa4355552dc12de9b4b7d464ccef66b0280"/>
      <w:bookmarkEnd w:id="20"/>
      <w:r>
        <w:t>Q6: What is the trade-off between security and utility?</w:t>
      </w:r>
    </w:p>
    <w:p w14:paraId="110B6885" w14:textId="77777777" w:rsidR="006B6A84" w:rsidRDefault="00000000">
      <w:pPr>
        <w:pStyle w:val="FirstParagraph"/>
      </w:pPr>
      <w:r>
        <w:t>Answer: &gt; Stronger alignment typically reduces utility. We control this using RPO and LoRA scaling, keeping MMLU almost unchanged while improving security.</w:t>
      </w:r>
    </w:p>
    <w:p w14:paraId="7DB578D9" w14:textId="77777777" w:rsidR="006B6A84" w:rsidRDefault="00000000">
      <w:r>
        <w:pict w14:anchorId="22AFC360">
          <v:rect id="_x0000_i1602" style="width:0;height:1.5pt" o:hralign="center" o:hrstd="t" o:hr="t"/>
        </w:pict>
      </w:r>
    </w:p>
    <w:p w14:paraId="35EA286D" w14:textId="77777777" w:rsidR="006B6A84" w:rsidRDefault="00000000">
      <w:pPr>
        <w:pStyle w:val="Heading2"/>
      </w:pPr>
      <w:bookmarkStart w:id="22" w:name="level-3-hard-committee-level"/>
      <w:bookmarkEnd w:id="18"/>
      <w:bookmarkEnd w:id="21"/>
      <w:r>
        <w:lastRenderedPageBreak/>
        <w:t>Level 3 — Hard (committee-level)</w:t>
      </w:r>
    </w:p>
    <w:p w14:paraId="731DA05B" w14:textId="77777777" w:rsidR="006B6A84" w:rsidRDefault="00000000">
      <w:pPr>
        <w:pStyle w:val="Heading3"/>
      </w:pPr>
      <w:bookmarkStart w:id="23" w:name="X07add3f921af0a6c96de2e7563c11b314f6831d"/>
      <w:r>
        <w:t>Q7: How do you know your model generalizes beyond your dataset?</w:t>
      </w:r>
    </w:p>
    <w:p w14:paraId="529DBD31" w14:textId="77777777" w:rsidR="006B6A84" w:rsidRDefault="00000000">
      <w:pPr>
        <w:pStyle w:val="FirstParagraph"/>
      </w:pPr>
      <w:r>
        <w:t>Answer: &gt; We evaluate using unseen attack vectors and a custom 10-axis benchmark. Additionally, the second training phase explicitly targets uncovered vulnerabilities.</w:t>
      </w:r>
    </w:p>
    <w:p w14:paraId="086FDDA4" w14:textId="77777777" w:rsidR="006B6A84" w:rsidRDefault="00000000">
      <w:r>
        <w:pict w14:anchorId="4BE6F358">
          <v:rect id="_x0000_i1603" style="width:0;height:1.5pt" o:hralign="center" o:hrstd="t" o:hr="t"/>
        </w:pict>
      </w:r>
    </w:p>
    <w:p w14:paraId="46969214" w14:textId="77777777" w:rsidR="006B6A84" w:rsidRDefault="00000000">
      <w:pPr>
        <w:pStyle w:val="Heading3"/>
      </w:pPr>
      <w:bookmarkStart w:id="24" w:name="Xfbddafb975ff9d0fb58b5607496bf3fbfdae45a"/>
      <w:bookmarkEnd w:id="23"/>
      <w:r>
        <w:t>Q8: Isn’t your approach still vulnerable to multi-turn attacks?</w:t>
      </w:r>
    </w:p>
    <w:p w14:paraId="196ED745" w14:textId="77777777" w:rsidR="006B6A84" w:rsidRDefault="00000000">
      <w:pPr>
        <w:pStyle w:val="FirstParagraph"/>
      </w:pPr>
      <w:r>
        <w:t>Answer: &gt; Yes. Multi-turn injection is outside our threat model. We explicitly list it as future work, as it requires sequential reasoning rather than single-step alignment.</w:t>
      </w:r>
    </w:p>
    <w:p w14:paraId="4C4528EA" w14:textId="77777777" w:rsidR="006B6A84" w:rsidRDefault="00000000">
      <w:r>
        <w:pict w14:anchorId="76125D05">
          <v:rect id="_x0000_i1604" style="width:0;height:1.5pt" o:hralign="center" o:hrstd="t" o:hr="t"/>
        </w:pict>
      </w:r>
    </w:p>
    <w:p w14:paraId="143F715A" w14:textId="77777777" w:rsidR="006B6A84" w:rsidRDefault="00000000">
      <w:pPr>
        <w:pStyle w:val="Heading3"/>
      </w:pPr>
      <w:bookmarkStart w:id="25" w:name="q9-why-not-use-a-larger-model-like-70b"/>
      <w:bookmarkEnd w:id="24"/>
      <w:r>
        <w:t>Q9: Why not use a larger model like 70B?</w:t>
      </w:r>
    </w:p>
    <w:p w14:paraId="60EC4317" w14:textId="77777777" w:rsidR="006B6A84" w:rsidRDefault="00000000">
      <w:pPr>
        <w:pStyle w:val="FirstParagraph"/>
      </w:pPr>
      <w:r>
        <w:t>Answer: &gt; Our goal is reproducibility and efficiency. We show that strong defense can be achieved on 8B scale, making it practical for deployment.</w:t>
      </w:r>
    </w:p>
    <w:p w14:paraId="62D6A870" w14:textId="77777777" w:rsidR="006B6A84" w:rsidRDefault="00000000">
      <w:r>
        <w:pict w14:anchorId="398771CB">
          <v:rect id="_x0000_i1605" style="width:0;height:1.5pt" o:hralign="center" o:hrstd="t" o:hr="t"/>
        </w:pict>
      </w:r>
    </w:p>
    <w:p w14:paraId="6008BDC8" w14:textId="77777777" w:rsidR="006B6A84" w:rsidRDefault="00000000">
      <w:pPr>
        <w:pStyle w:val="Heading3"/>
      </w:pPr>
      <w:bookmarkStart w:id="26" w:name="Xef2881df61fb09f5a86a3790a340268a658b7c2"/>
      <w:bookmarkEnd w:id="25"/>
      <w:r>
        <w:t>Q10: What is your main novelty compared to SecAlign++?</w:t>
      </w:r>
    </w:p>
    <w:p w14:paraId="4A658D7A" w14:textId="77777777" w:rsidR="006B6A84" w:rsidRDefault="00000000">
      <w:pPr>
        <w:pStyle w:val="FirstParagraph"/>
      </w:pPr>
      <w:r>
        <w:t>Answer: &gt; Three aspects: bilingual dataset, extended attack taxonomy, and OWASP-aligned evaluation. We also identify new vulnerabilities not covered in the original framework.</w:t>
      </w:r>
    </w:p>
    <w:p w14:paraId="34F169C5" w14:textId="77777777" w:rsidR="006B6A84" w:rsidRDefault="00000000">
      <w:r>
        <w:pict w14:anchorId="1C253EA8">
          <v:rect id="_x0000_i1606" style="width:0;height:1.5pt" o:hralign="center" o:hrstd="t" o:hr="t"/>
        </w:pict>
      </w:r>
    </w:p>
    <w:p w14:paraId="2C738C59" w14:textId="77777777" w:rsidR="006B6A84" w:rsidRDefault="00000000">
      <w:pPr>
        <w:pStyle w:val="Heading2"/>
      </w:pPr>
      <w:bookmarkStart w:id="27" w:name="killer-question-very-likely"/>
      <w:bookmarkEnd w:id="22"/>
      <w:bookmarkEnd w:id="26"/>
      <w:r>
        <w:t>Killer Question (Very Likely)</w:t>
      </w:r>
    </w:p>
    <w:p w14:paraId="67DC0DBE" w14:textId="77777777" w:rsidR="006B6A84" w:rsidRDefault="00000000">
      <w:pPr>
        <w:pStyle w:val="Heading3"/>
      </w:pPr>
      <w:bookmarkStart w:id="28" w:name="X9d6267de8480101b2f7678c9bd6f48a7688ca0a"/>
      <w:r>
        <w:t>Q11: If the model still fails on some attacks, is it really secure?</w:t>
      </w:r>
    </w:p>
    <w:p w14:paraId="000822F2" w14:textId="77777777" w:rsidR="006B6A84" w:rsidRDefault="00000000">
      <w:pPr>
        <w:pStyle w:val="FirstParagraph"/>
      </w:pPr>
      <w:r>
        <w:t>Answer (important): &gt; Security in LLMs is not absolute. Our goal is to significantly reduce attack success while preserving utility. A perfect defense would reject everything, which is not usable in practice.</w:t>
      </w:r>
    </w:p>
    <w:p w14:paraId="53314720" w14:textId="77777777" w:rsidR="006B6A84" w:rsidRDefault="00000000">
      <w:r>
        <w:pict w14:anchorId="5BE17890">
          <v:rect id="_x0000_i1607" style="width:0;height:1.5pt" o:hralign="center" o:hrstd="t" o:hr="t"/>
        </w:pict>
      </w:r>
    </w:p>
    <w:p w14:paraId="24826CB9" w14:textId="77777777" w:rsidR="006B6A84" w:rsidRDefault="00000000">
      <w:pPr>
        <w:pStyle w:val="Heading1"/>
      </w:pPr>
      <w:bookmarkStart w:id="29" w:name="final-advice"/>
      <w:bookmarkEnd w:id="13"/>
      <w:bookmarkEnd w:id="27"/>
      <w:bookmarkEnd w:id="28"/>
      <w:r>
        <w:t>FINAL ADVICE</w:t>
      </w:r>
    </w:p>
    <w:p w14:paraId="3A91AB02" w14:textId="77777777" w:rsidR="006B6A84" w:rsidRDefault="00000000">
      <w:pPr>
        <w:pStyle w:val="Compact"/>
        <w:numPr>
          <w:ilvl w:val="0"/>
          <w:numId w:val="14"/>
        </w:numPr>
      </w:pPr>
      <w:r>
        <w:t>Speak slowly, not fast</w:t>
      </w:r>
    </w:p>
    <w:p w14:paraId="015A2F3E" w14:textId="77777777" w:rsidR="006B6A84" w:rsidRDefault="00000000">
      <w:pPr>
        <w:pStyle w:val="Compact"/>
        <w:numPr>
          <w:ilvl w:val="0"/>
          <w:numId w:val="14"/>
        </w:numPr>
      </w:pPr>
      <w:r>
        <w:t>Pause after key claims</w:t>
      </w:r>
    </w:p>
    <w:p w14:paraId="7BD303E2" w14:textId="77777777" w:rsidR="006B6A84" w:rsidRDefault="00000000">
      <w:pPr>
        <w:pStyle w:val="Compact"/>
        <w:numPr>
          <w:ilvl w:val="0"/>
          <w:numId w:val="14"/>
        </w:numPr>
      </w:pPr>
      <w:r>
        <w:t>Never say “I think” → say “We show” or “Our results indicate”</w:t>
      </w:r>
    </w:p>
    <w:p w14:paraId="2EF78E9F" w14:textId="7CAC07F2" w:rsidR="006B6A84" w:rsidRPr="007B0F6C" w:rsidRDefault="00000000" w:rsidP="007B0F6C">
      <w:pPr>
        <w:pStyle w:val="Compact"/>
        <w:numPr>
          <w:ilvl w:val="0"/>
          <w:numId w:val="14"/>
        </w:numPr>
      </w:pPr>
      <w:r>
        <w:t>If unsure: redirect to objective or result</w:t>
      </w:r>
      <w:bookmarkEnd w:id="29"/>
    </w:p>
    <w:sectPr w:rsidR="006B6A84" w:rsidRPr="007B0F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5870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00CA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2280715">
    <w:abstractNumId w:val="0"/>
  </w:num>
  <w:num w:numId="2" w16cid:durableId="2117291216">
    <w:abstractNumId w:val="1"/>
  </w:num>
  <w:num w:numId="3" w16cid:durableId="813908099">
    <w:abstractNumId w:val="1"/>
  </w:num>
  <w:num w:numId="4" w16cid:durableId="1585603236">
    <w:abstractNumId w:val="1"/>
  </w:num>
  <w:num w:numId="5" w16cid:durableId="469785816">
    <w:abstractNumId w:val="1"/>
  </w:num>
  <w:num w:numId="6" w16cid:durableId="373698928">
    <w:abstractNumId w:val="1"/>
  </w:num>
  <w:num w:numId="7" w16cid:durableId="1081954336">
    <w:abstractNumId w:val="1"/>
  </w:num>
  <w:num w:numId="8" w16cid:durableId="1342899924">
    <w:abstractNumId w:val="1"/>
  </w:num>
  <w:num w:numId="9" w16cid:durableId="1187602159">
    <w:abstractNumId w:val="1"/>
  </w:num>
  <w:num w:numId="10" w16cid:durableId="1551964556">
    <w:abstractNumId w:val="1"/>
  </w:num>
  <w:num w:numId="11" w16cid:durableId="148911701">
    <w:abstractNumId w:val="1"/>
  </w:num>
  <w:num w:numId="12" w16cid:durableId="1631595509">
    <w:abstractNumId w:val="1"/>
  </w:num>
  <w:num w:numId="13" w16cid:durableId="975259102">
    <w:abstractNumId w:val="1"/>
  </w:num>
  <w:num w:numId="14" w16cid:durableId="1549872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A84"/>
    <w:rsid w:val="00645154"/>
    <w:rsid w:val="006B6A84"/>
    <w:rsid w:val="007B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CC80"/>
  <w15:docId w15:val="{4A350935-9BE7-446A-902C-8DA90B66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Huyền Trần</cp:lastModifiedBy>
  <cp:revision>2</cp:revision>
  <dcterms:created xsi:type="dcterms:W3CDTF">2026-04-14T15:52:00Z</dcterms:created>
  <dcterms:modified xsi:type="dcterms:W3CDTF">2026-04-14T15:54:00Z</dcterms:modified>
</cp:coreProperties>
</file>