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17 slide, thời lượng nói khoảng 11 phút 55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12</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13</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14</w:t>
            </w:r>
          </w:p>
        </w:tc>
        <w:tc>
          <w:tcPr>
            <w:tcW w:type="dxa" w:w="6576"/>
          </w:tcPr>
          <w:p>
            <w:r>
              <w:rPr>
                <w:sz w:val="20"/>
              </w:rPr>
              <w:t>Giới hạn đã biết</w:t>
            </w:r>
          </w:p>
        </w:tc>
        <w:tc>
          <w:tcPr>
            <w:tcW w:type="dxa" w:w="1928"/>
          </w:tcPr>
          <w:p>
            <w:r>
              <w:rPr>
                <w:sz w:val="20"/>
              </w:rPr>
              <w:t>50 giây</w:t>
            </w:r>
          </w:p>
        </w:tc>
      </w:tr>
      <w:tr>
        <w:tc>
          <w:tcPr>
            <w:tcW w:type="dxa" w:w="907"/>
          </w:tcPr>
          <w:p>
            <w:r>
              <w:rPr>
                <w:sz w:val="20"/>
              </w:rPr>
              <w:t>15</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16</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17</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và các con số luôn do cơ sở dữ liệu tính ra chứ không phải do AI viết.</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Kiến trúc triển khai dự kiến cho môi trường công ty tự quản lý dùng ba container: web, xử lý và cơ sở dữ liệu của ứng dụng; bản demo hiện chạy trên nền tảng đám mây Vercel.</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Mật khẩu, khóa truy cập, vai trò và mã người dùng thì không bao giờ được gửi; bảng kết quả chỉ được gửi nếu bật tóm tắt bằng AI, mà mặc định đang tắt.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 Bước kiểm tra này chặn những câu lệnh vi phạm quy tắc, nhưng không tự chứng minh cách tính đúng nghiệp vụ; phần đó dựa vào định nghĩa chỉ số đã duyệt và việc đối chiếu độc lập ở phần kiểm thử.</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w:t>
      </w:r>
    </w:p>
    <w:p>
      <w:pPr>
        <w:pStyle w:val="Heading2"/>
      </w:pPr>
      <w:r>
        <w:t>Slide 11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giống gói forecast của R và thư viện statsmodels; tôi đã đối chiếu và kết quả khớp với statsmodels. Câu trả lời luôn mở đầu bằng "Dự báo, không phải số liệu đã ghi nhận", kèm khoảng dao động 95% và mức sai số khi thử lại. Quan trọng nhất: hệ thống thử dự báo lại 6 tháng gần nhất, nếu lệch quá 35% thì từ chối, không đưa ra con số. Trên dữ liệu mẫu, một vài khu vực như Pháp, Canada bị từ chối vì lý do này. Chúng tôi cũng thử lùi dần nhiều mốc và so với cách tính đơn giản như lấy tháng trước hoặc trung bình ba tháng: sai số khoảng 18 đến 26 phần trăm, ngang với các cách đó. Vì vậy dự báo luôn kèm sai số và có cơ chế từ chối, và chúng tôi không quảng bá độ chính xác của nó. Khoảng dao động 95% trong thử nghiệm chỉ phủ được từ 67% đến 100% số lần, tức chưa hiệu chỉnh tốt. Đây là chức năng tạm thời, phạm vi dự báo còn phụ thuộc nghiệp vụ. Lưu ý: tháng 5 năm 2025 của dữ liệu mẫu gần như trống nên đường dự báo thấp hơn các tháng trước.</w:t>
      </w:r>
    </w:p>
    <w:p>
      <w:pPr>
        <w:pStyle w:val="Heading2"/>
      </w:pPr>
      <w:r>
        <w:t>Slide 12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dự báo luôn ghi rõ là dự báo và bị từ chối khi thử lại cho thấy không đáng tin. Bốn, mỗi câu trả lời được lưu kèm câu lệnh đã chạy, các giá trị đã dùng, thời điểm lấy dữ liệu và phiên bản cách tính, để có thể kiểm chứng lại bất cứ lúc nào.</w:t>
      </w:r>
    </w:p>
    <w:p>
      <w:pPr>
        <w:pStyle w:val="Heading2"/>
      </w:pPr>
      <w:r>
        <w:t>Slide 13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145 câu đạt, 1 câu sai và 15 câu bị báo AI bận vì gói AI miễn phí. Chúng tôi chạy lại các câu báo bận đến khi hết báo bận, kết quả lượt đầu vẫn được giữ trong báo cáo; câu sai vì lý do khác không được chạy lại để đổi kết quả. Ngoài ra, 48 ca phân quyền chạy đủ bốn vai trò, trên cả hai đường, đều đạt: không có dữ liệu ngoài quyền nào lọt ra. Cuối cùng là 287 kiểm thử tự động cho phần logic. Bằng chứng từng ca, gồm câu hỏi, câu trả lời, câu lệnh đối chiếu và ảnh chụp, nằm trong file Excel kèm theo.</w:t>
      </w:r>
    </w:p>
    <w:p>
      <w:pPr>
        <w:pStyle w:val="Heading2"/>
      </w:pPr>
      <w:r>
        <w:t>Slide 14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ghi nhận được đều là giới hạn tốc độ của gói AI miễn phí, chưa thấy lỗi nào do phần xử lý của chúng tôi, nhưng cần đo lại với gói trả phí để chắc chắn; những câu không cần AI trả lời trong khoảng 0,3 giây. Cùng nguyên nhân đó, khi chạy 161 câu kiểm thử, 15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kiểm tra: giọng nói trong môi trường thật, giao diện điện thoại và kiểm tra bảo mật độc lập.</w:t>
      </w:r>
    </w:p>
    <w:p>
      <w:pPr>
        <w:pStyle w:val="Heading2"/>
      </w:pPr>
      <w:r>
        <w:t>Slide 15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chi phí nhân sự chưa được điền.</w:t>
      </w:r>
    </w:p>
    <w:p>
      <w:pPr>
        <w:pStyle w:val="Heading2"/>
      </w:pPr>
      <w:r>
        <w:t>Slide 16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nhưng chỉ sau khi nhà cung cấp AI được duyệt về điều khoản lưu dữ liệu và đã kiểm tra bảo mật độc lập. Năm, tài liệu giải pháp đã được cập nhật lên bản 1.1; riêng phần dự báo chưa đưa vào vì còn phụ thuộc nghiệp vụ. Ở bản chính thức, chúng tôi dùng một nhà cung cấp AI trả phí hoặc mô hình chạy trong công ty; việc luân phiên nhiều AI miễn phí chỉ là cách tạm cho giai đoạn demo.</w:t>
      </w:r>
    </w:p>
    <w:p>
      <w:pPr>
        <w:pStyle w:val="Heading2"/>
      </w:pPr>
      <w:r>
        <w:t>Slide 17 · Đề xuất và kết  (~20 giây)</w:t>
      </w:r>
    </w:p>
    <w:p>
      <w:pPr>
        <w:spacing w:after="80" w:line="300" w:lineRule="auto"/>
      </w:pPr>
      <w:r>
        <w:rPr>
          <w:b w:val="0"/>
          <w:i/>
          <w:color w:val="555B66"/>
          <w:sz w:val="20"/>
        </w:rPr>
        <w:t>Trên slide: Duyệt kiến trúc, chạy thử với dữ liệu thật.</w:t>
      </w:r>
    </w:p>
    <w:p>
      <w:pPr>
        <w:spacing w:after="200" w:line="300" w:lineRule="auto"/>
      </w:pPr>
      <w:r>
        <w:rPr>
          <w:b w:val="0"/>
          <w:i w:val="0"/>
        </w:rPr>
        <w:t>Tóm lại, tôi đề xuất duyệt kiến trúc này và chạy thử với dữ liệu thật của công ty. Trên dữ liệu mẫu, hệ thống đã cho thấy khả năng hiểu câu hỏi tiếng Việt, trả lời đúng quyền, và luôn có nguồn để kiểm chứng.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chi phí nhân sự: [chưa có, cần điền];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