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44"/>
        </w:rPr>
        <w:t>ACBI: bài trình bày bảo vệ giải pháp kỹ thuật</w:t>
      </w:r>
    </w:p>
    <w:p>
      <w:pPr>
        <w:spacing w:after="80" w:line="300" w:lineRule="auto"/>
      </w:pPr>
      <w:r>
        <w:rPr>
          <w:b w:val="0"/>
          <w:i w:val="0"/>
          <w:color w:val="555B66"/>
          <w:sz w:val="26"/>
        </w:rPr>
        <w:t>Hỏi dữ liệu kinh doanh bằng tiếng Việt, qua chat hoặc giọng nói</w:t>
      </w:r>
    </w:p>
    <w:p>
      <w:pPr>
        <w:spacing w:after="280" w:line="300" w:lineRule="auto"/>
      </w:pPr>
      <w:r>
        <w:rPr>
          <w:b w:val="0"/>
          <w:i w:val="0"/>
          <w:color w:val="555B66"/>
          <w:sz w:val="20"/>
        </w:rPr>
        <w:t>Người trình bày: Bui Duc Hoang · Ngày trình bày: [điền ngày] · Bản demo: https://acbi-liard.vercel.app</w:t>
      </w:r>
    </w:p>
    <w:p>
      <w:pPr>
        <w:pStyle w:val="Heading1"/>
      </w:pPr>
      <w:r>
        <w:t>Tổng quan</w:t>
      </w:r>
    </w:p>
    <w:p>
      <w:pPr>
        <w:spacing w:after="120" w:line="300" w:lineRule="auto"/>
      </w:pPr>
      <w:r>
        <w:rPr>
          <w:b w:val="0"/>
          <w:i w:val="0"/>
        </w:rPr>
        <w:t>Bài gồm 16 slide, thời lượng nói khoảng 11 phút 5 giây, chưa tính hỏi đáp. Mỗi slide có phần chữ trên slide (để nhớ ý) và phần lời nói đầy đủ để đọc hoặc nói theo.</w:t>
      </w:r>
    </w:p>
    <w:p>
      <w:pPr>
        <w:spacing w:after="200" w:line="300" w:lineRule="auto"/>
      </w:pPr>
      <w:r>
        <w:rPr>
          <w:b w:val="0"/>
          <w:i w:val="0"/>
        </w:rPr>
        <w:t>Các con số kiểm thử trong bài là kết quả ngày 13/10/2026 trên bản demo với AI thật: 161 ca (RAG 24, câu hỏi khó 90, so sánh và nhiều yêu cầu 47), đạt 161/161, 48 ca phân quyền đạt 48/48, kèm 281 kiểm thử tự động. Đo tải 5 người dùng đo lại: 39/60 câu trả lời được, 63% dưới 15 giây. Chi tiết ở file Excel ACBI_bao_cao_kiem_thu.xlsx.</w:t>
      </w:r>
    </w:p>
    <w:tbl>
      <w:tblPr>
        <w:tblStyle w:val="TableGrid"/>
        <w:tblW w:type="auto" w:w="0"/>
        <w:jc w:val="center"/>
        <w:tblLook w:firstColumn="1" w:firstRow="1" w:lastColumn="0" w:lastRow="0" w:noHBand="0" w:noVBand="1" w:val="04A0"/>
      </w:tblPr>
      <w:tblGrid>
        <w:gridCol w:w="3137"/>
        <w:gridCol w:w="3137"/>
        <w:gridCol w:w="3137"/>
      </w:tblGrid>
      <w:tr>
        <w:tc>
          <w:tcPr>
            <w:tcW w:type="dxa" w:w="907"/>
            <w:shd w:val="clear" w:color="auto" w:fill="1F4E3D"/>
          </w:tcPr>
          <w:p>
            <w:r>
              <w:rPr>
                <w:sz w:val="20"/>
              </w:rPr>
            </w:r>
            <w:r>
              <w:rPr>
                <w:b/>
                <w:color w:val="FFFFFF"/>
                <w:sz w:val="20"/>
              </w:rPr>
              <w:t>Slide</w:t>
            </w:r>
          </w:p>
        </w:tc>
        <w:tc>
          <w:tcPr>
            <w:tcW w:type="dxa" w:w="6576"/>
            <w:shd w:val="clear" w:color="auto" w:fill="1F4E3D"/>
          </w:tcPr>
          <w:p>
            <w:r>
              <w:rPr>
                <w:sz w:val="20"/>
              </w:rPr>
            </w:r>
            <w:r>
              <w:rPr>
                <w:b/>
                <w:color w:val="FFFFFF"/>
                <w:sz w:val="20"/>
              </w:rPr>
              <w:t>Nội dung</w:t>
            </w:r>
          </w:p>
        </w:tc>
        <w:tc>
          <w:tcPr>
            <w:tcW w:type="dxa" w:w="1928"/>
            <w:shd w:val="clear" w:color="auto" w:fill="1F4E3D"/>
          </w:tcPr>
          <w:p>
            <w:r>
              <w:rPr>
                <w:sz w:val="20"/>
              </w:rPr>
            </w:r>
            <w:r>
              <w:rPr>
                <w:b/>
                <w:color w:val="FFFFFF"/>
                <w:sz w:val="20"/>
              </w:rPr>
              <w:t>Thời lượng</w:t>
            </w:r>
          </w:p>
        </w:tc>
      </w:tr>
      <w:tr>
        <w:tc>
          <w:tcPr>
            <w:tcW w:type="dxa" w:w="907"/>
          </w:tcPr>
          <w:p>
            <w:r>
              <w:rPr>
                <w:sz w:val="20"/>
              </w:rPr>
              <w:t>1</w:t>
            </w:r>
          </w:p>
        </w:tc>
        <w:tc>
          <w:tcPr>
            <w:tcW w:type="dxa" w:w="6576"/>
          </w:tcPr>
          <w:p>
            <w:r>
              <w:rPr>
                <w:sz w:val="20"/>
              </w:rPr>
              <w:t>Bìa</w:t>
            </w:r>
          </w:p>
        </w:tc>
        <w:tc>
          <w:tcPr>
            <w:tcW w:type="dxa" w:w="1928"/>
          </w:tcPr>
          <w:p>
            <w:r>
              <w:rPr>
                <w:sz w:val="20"/>
              </w:rPr>
              <w:t>20 giây</w:t>
            </w:r>
          </w:p>
        </w:tc>
      </w:tr>
      <w:tr>
        <w:tc>
          <w:tcPr>
            <w:tcW w:type="dxa" w:w="907"/>
          </w:tcPr>
          <w:p>
            <w:r>
              <w:rPr>
                <w:sz w:val="20"/>
              </w:rPr>
              <w:t>2</w:t>
            </w:r>
          </w:p>
        </w:tc>
        <w:tc>
          <w:tcPr>
            <w:tcW w:type="dxa" w:w="6576"/>
          </w:tcPr>
          <w:p>
            <w:r>
              <w:rPr>
                <w:sz w:val="20"/>
              </w:rPr>
              <w:t>Bối cảnh: hỏi dữ liệu như hỏi một đồng nghiệp</w:t>
            </w:r>
          </w:p>
        </w:tc>
        <w:tc>
          <w:tcPr>
            <w:tcW w:type="dxa" w:w="1928"/>
          </w:tcPr>
          <w:p>
            <w:r>
              <w:rPr>
                <w:sz w:val="20"/>
              </w:rPr>
              <w:t>50 giây</w:t>
            </w:r>
          </w:p>
        </w:tc>
      </w:tr>
      <w:tr>
        <w:tc>
          <w:tcPr>
            <w:tcW w:type="dxa" w:w="907"/>
          </w:tcPr>
          <w:p>
            <w:r>
              <w:rPr>
                <w:sz w:val="20"/>
              </w:rPr>
              <w:t>3</w:t>
            </w:r>
          </w:p>
        </w:tc>
        <w:tc>
          <w:tcPr>
            <w:tcW w:type="dxa" w:w="6576"/>
          </w:tcPr>
          <w:p>
            <w:r>
              <w:rPr>
                <w:sz w:val="20"/>
              </w:rPr>
              <w:t>Nguyên tắc: AI hiểu câu hỏi, backend quyết định dữ liệu</w:t>
            </w:r>
          </w:p>
        </w:tc>
        <w:tc>
          <w:tcPr>
            <w:tcW w:type="dxa" w:w="1928"/>
          </w:tcPr>
          <w:p>
            <w:r>
              <w:rPr>
                <w:sz w:val="20"/>
              </w:rPr>
              <w:t>40 giây</w:t>
            </w:r>
          </w:p>
        </w:tc>
      </w:tr>
      <w:tr>
        <w:tc>
          <w:tcPr>
            <w:tcW w:type="dxa" w:w="907"/>
          </w:tcPr>
          <w:p>
            <w:r>
              <w:rPr>
                <w:sz w:val="20"/>
              </w:rPr>
              <w:t>4</w:t>
            </w:r>
          </w:p>
        </w:tc>
        <w:tc>
          <w:tcPr>
            <w:tcW w:type="dxa" w:w="6576"/>
          </w:tcPr>
          <w:p>
            <w:r>
              <w:rPr>
                <w:sz w:val="20"/>
              </w:rPr>
              <w:t>Kiến trúc: ba khối chính, hai dịch vụ bên ngoài</w:t>
            </w:r>
          </w:p>
        </w:tc>
        <w:tc>
          <w:tcPr>
            <w:tcW w:type="dxa" w:w="1928"/>
          </w:tcPr>
          <w:p>
            <w:r>
              <w:rPr>
                <w:sz w:val="20"/>
              </w:rPr>
              <w:t>50 giây</w:t>
            </w:r>
          </w:p>
        </w:tc>
      </w:tr>
      <w:tr>
        <w:tc>
          <w:tcPr>
            <w:tcW w:type="dxa" w:w="907"/>
          </w:tcPr>
          <w:p>
            <w:r>
              <w:rPr>
                <w:sz w:val="20"/>
              </w:rPr>
              <w:t>5</w:t>
            </w:r>
          </w:p>
        </w:tc>
        <w:tc>
          <w:tcPr>
            <w:tcW w:type="dxa" w:w="6576"/>
          </w:tcPr>
          <w:p>
            <w:r>
              <w:rPr>
                <w:sz w:val="20"/>
              </w:rPr>
              <w:t>Luồng xử lý: mỗi câu hỏi đi qua năm bước kiểm soát</w:t>
            </w:r>
          </w:p>
        </w:tc>
        <w:tc>
          <w:tcPr>
            <w:tcW w:type="dxa" w:w="1928"/>
          </w:tcPr>
          <w:p>
            <w:r>
              <w:rPr>
                <w:sz w:val="20"/>
              </w:rPr>
              <w:t>60 giây</w:t>
            </w:r>
          </w:p>
        </w:tc>
      </w:tr>
      <w:tr>
        <w:tc>
          <w:tcPr>
            <w:tcW w:type="dxa" w:w="907"/>
          </w:tcPr>
          <w:p>
            <w:r>
              <w:rPr>
                <w:sz w:val="20"/>
              </w:rPr>
              <w:t>6</w:t>
            </w:r>
          </w:p>
        </w:tc>
        <w:tc>
          <w:tcPr>
            <w:tcW w:type="dxa" w:w="6576"/>
          </w:tcPr>
          <w:p>
            <w:r>
              <w:rPr>
                <w:sz w:val="20"/>
              </w:rPr>
              <w:t>Demo: hỏi bằng tiếng Việt, nhận biểu đồ ngay</w:t>
            </w:r>
          </w:p>
        </w:tc>
        <w:tc>
          <w:tcPr>
            <w:tcW w:type="dxa" w:w="1928"/>
          </w:tcPr>
          <w:p>
            <w:r>
              <w:rPr>
                <w:sz w:val="20"/>
              </w:rPr>
              <w:t>45 giây</w:t>
            </w:r>
          </w:p>
        </w:tc>
      </w:tr>
      <w:tr>
        <w:tc>
          <w:tcPr>
            <w:tcW w:type="dxa" w:w="907"/>
          </w:tcPr>
          <w:p>
            <w:r>
              <w:rPr>
                <w:sz w:val="20"/>
              </w:rPr>
              <w:t>7</w:t>
            </w:r>
          </w:p>
        </w:tc>
        <w:tc>
          <w:tcPr>
            <w:tcW w:type="dxa" w:w="6576"/>
          </w:tcPr>
          <w:p>
            <w:r>
              <w:rPr>
                <w:sz w:val="20"/>
              </w:rPr>
              <w:t>Demo: một tin nhắn, nhiều yêu cầu</w:t>
            </w:r>
          </w:p>
        </w:tc>
        <w:tc>
          <w:tcPr>
            <w:tcW w:type="dxa" w:w="1928"/>
          </w:tcPr>
          <w:p>
            <w:r>
              <w:rPr>
                <w:sz w:val="20"/>
              </w:rPr>
              <w:t>35 giây</w:t>
            </w:r>
          </w:p>
        </w:tc>
      </w:tr>
      <w:tr>
        <w:tc>
          <w:tcPr>
            <w:tcW w:type="dxa" w:w="907"/>
          </w:tcPr>
          <w:p>
            <w:r>
              <w:rPr>
                <w:sz w:val="20"/>
              </w:rPr>
              <w:t>8</w:t>
            </w:r>
          </w:p>
        </w:tc>
        <w:tc>
          <w:tcPr>
            <w:tcW w:type="dxa" w:w="6576"/>
          </w:tcPr>
          <w:p>
            <w:r>
              <w:rPr>
                <w:sz w:val="20"/>
              </w:rPr>
              <w:t>Demo: không đoán, không vượt quyền</w:t>
            </w:r>
          </w:p>
        </w:tc>
        <w:tc>
          <w:tcPr>
            <w:tcW w:type="dxa" w:w="1928"/>
          </w:tcPr>
          <w:p>
            <w:r>
              <w:rPr>
                <w:sz w:val="20"/>
              </w:rPr>
              <w:t>35 giây</w:t>
            </w:r>
          </w:p>
        </w:tc>
      </w:tr>
      <w:tr>
        <w:tc>
          <w:tcPr>
            <w:tcW w:type="dxa" w:w="907"/>
          </w:tcPr>
          <w:p>
            <w:r>
              <w:rPr>
                <w:sz w:val="20"/>
              </w:rPr>
              <w:t>9</w:t>
            </w:r>
          </w:p>
        </w:tc>
        <w:tc>
          <w:tcPr>
            <w:tcW w:type="dxa" w:w="6576"/>
          </w:tcPr>
          <w:p>
            <w:r>
              <w:rPr>
                <w:sz w:val="20"/>
              </w:rPr>
              <w:t>Demo: mỗi con số truy được về câu SQL đã chạy</w:t>
            </w:r>
          </w:p>
        </w:tc>
        <w:tc>
          <w:tcPr>
            <w:tcW w:type="dxa" w:w="1928"/>
          </w:tcPr>
          <w:p>
            <w:r>
              <w:rPr>
                <w:sz w:val="20"/>
              </w:rPr>
              <w:t>30 giây</w:t>
            </w:r>
          </w:p>
        </w:tc>
      </w:tr>
      <w:tr>
        <w:tc>
          <w:tcPr>
            <w:tcW w:type="dxa" w:w="907"/>
          </w:tcPr>
          <w:p>
            <w:r>
              <w:rPr>
                <w:sz w:val="20"/>
              </w:rPr>
              <w:t>10</w:t>
            </w:r>
          </w:p>
        </w:tc>
        <w:tc>
          <w:tcPr>
            <w:tcW w:type="dxa" w:w="6576"/>
          </w:tcPr>
          <w:p>
            <w:r>
              <w:rPr>
                <w:sz w:val="20"/>
              </w:rPr>
              <w:t>Dự báo: có nhãn, có khoảng tin cậy, biết từ chối</w:t>
            </w:r>
          </w:p>
        </w:tc>
        <w:tc>
          <w:tcPr>
            <w:tcW w:type="dxa" w:w="1928"/>
          </w:tcPr>
          <w:p>
            <w:r>
              <w:rPr>
                <w:sz w:val="20"/>
              </w:rPr>
              <w:t>50 giây</w:t>
            </w:r>
          </w:p>
        </w:tc>
      </w:tr>
      <w:tr>
        <w:tc>
          <w:tcPr>
            <w:tcW w:type="dxa" w:w="907"/>
          </w:tcPr>
          <w:p>
            <w:r>
              <w:rPr>
                <w:sz w:val="20"/>
              </w:rPr>
              <w:t>11</w:t>
            </w:r>
          </w:p>
        </w:tc>
        <w:tc>
          <w:tcPr>
            <w:tcW w:type="dxa" w:w="6576"/>
          </w:tcPr>
          <w:p>
            <w:r>
              <w:rPr>
                <w:sz w:val="20"/>
              </w:rPr>
              <w:t>Kiểm soát: an toàn và truy vết được thiết kế từ đầu</w:t>
            </w:r>
          </w:p>
        </w:tc>
        <w:tc>
          <w:tcPr>
            <w:tcW w:type="dxa" w:w="1928"/>
          </w:tcPr>
          <w:p>
            <w:r>
              <w:rPr>
                <w:sz w:val="20"/>
              </w:rPr>
              <w:t>50 giây</w:t>
            </w:r>
          </w:p>
        </w:tc>
      </w:tr>
      <w:tr>
        <w:tc>
          <w:tcPr>
            <w:tcW w:type="dxa" w:w="907"/>
          </w:tcPr>
          <w:p>
            <w:r>
              <w:rPr>
                <w:sz w:val="20"/>
              </w:rPr>
              <w:t>12</w:t>
            </w:r>
          </w:p>
        </w:tc>
        <w:tc>
          <w:tcPr>
            <w:tcW w:type="dxa" w:w="6576"/>
          </w:tcPr>
          <w:p>
            <w:r>
              <w:rPr>
                <w:sz w:val="20"/>
              </w:rPr>
              <w:t>Kết quả kiểm thử: số liệu được kiểm chứng ra sao</w:t>
            </w:r>
          </w:p>
        </w:tc>
        <w:tc>
          <w:tcPr>
            <w:tcW w:type="dxa" w:w="1928"/>
          </w:tcPr>
          <w:p>
            <w:r>
              <w:rPr>
                <w:sz w:val="20"/>
              </w:rPr>
              <w:t>45 giây</w:t>
            </w:r>
          </w:p>
        </w:tc>
      </w:tr>
      <w:tr>
        <w:tc>
          <w:tcPr>
            <w:tcW w:type="dxa" w:w="907"/>
          </w:tcPr>
          <w:p>
            <w:r>
              <w:rPr>
                <w:sz w:val="20"/>
              </w:rPr>
              <w:t>13</w:t>
            </w:r>
          </w:p>
        </w:tc>
        <w:tc>
          <w:tcPr>
            <w:tcW w:type="dxa" w:w="6576"/>
          </w:tcPr>
          <w:p>
            <w:r>
              <w:rPr>
                <w:sz w:val="20"/>
              </w:rPr>
              <w:t>Giới hạn đã biết</w:t>
            </w:r>
          </w:p>
        </w:tc>
        <w:tc>
          <w:tcPr>
            <w:tcW w:type="dxa" w:w="1928"/>
          </w:tcPr>
          <w:p>
            <w:r>
              <w:rPr>
                <w:sz w:val="20"/>
              </w:rPr>
              <w:t>50 giây</w:t>
            </w:r>
          </w:p>
        </w:tc>
      </w:tr>
      <w:tr>
        <w:tc>
          <w:tcPr>
            <w:tcW w:type="dxa" w:w="907"/>
          </w:tcPr>
          <w:p>
            <w:r>
              <w:rPr>
                <w:sz w:val="20"/>
              </w:rPr>
              <w:t>14</w:t>
            </w:r>
          </w:p>
        </w:tc>
        <w:tc>
          <w:tcPr>
            <w:tcW w:type="dxa" w:w="6576"/>
          </w:tcPr>
          <w:p>
            <w:r>
              <w:rPr>
                <w:sz w:val="20"/>
              </w:rPr>
              <w:t>Chi phí AI ước tính: API hay máy chủ riêng</w:t>
            </w:r>
          </w:p>
        </w:tc>
        <w:tc>
          <w:tcPr>
            <w:tcW w:type="dxa" w:w="1928"/>
          </w:tcPr>
          <w:p>
            <w:r>
              <w:rPr>
                <w:sz w:val="20"/>
              </w:rPr>
              <w:t>40 giây</w:t>
            </w:r>
          </w:p>
        </w:tc>
      </w:tr>
      <w:tr>
        <w:tc>
          <w:tcPr>
            <w:tcW w:type="dxa" w:w="907"/>
          </w:tcPr>
          <w:p>
            <w:r>
              <w:rPr>
                <w:sz w:val="20"/>
              </w:rPr>
              <w:t>15</w:t>
            </w:r>
          </w:p>
        </w:tc>
        <w:tc>
          <w:tcPr>
            <w:tcW w:type="dxa" w:w="6576"/>
          </w:tcPr>
          <w:p>
            <w:r>
              <w:rPr>
                <w:sz w:val="20"/>
              </w:rPr>
              <w:t>Rủi ro và bước tiếp theo</w:t>
            </w:r>
          </w:p>
        </w:tc>
        <w:tc>
          <w:tcPr>
            <w:tcW w:type="dxa" w:w="1928"/>
          </w:tcPr>
          <w:p>
            <w:r>
              <w:rPr>
                <w:sz w:val="20"/>
              </w:rPr>
              <w:t>45 giây</w:t>
            </w:r>
          </w:p>
        </w:tc>
      </w:tr>
      <w:tr>
        <w:tc>
          <w:tcPr>
            <w:tcW w:type="dxa" w:w="907"/>
          </w:tcPr>
          <w:p>
            <w:r>
              <w:rPr>
                <w:sz w:val="20"/>
              </w:rPr>
              <w:t>16</w:t>
            </w:r>
          </w:p>
        </w:tc>
        <w:tc>
          <w:tcPr>
            <w:tcW w:type="dxa" w:w="6576"/>
          </w:tcPr>
          <w:p>
            <w:r>
              <w:rPr>
                <w:sz w:val="20"/>
              </w:rPr>
              <w:t>Đề xuất và kết</w:t>
            </w:r>
          </w:p>
        </w:tc>
        <w:tc>
          <w:tcPr>
            <w:tcW w:type="dxa" w:w="1928"/>
          </w:tcPr>
          <w:p>
            <w:r>
              <w:rPr>
                <w:sz w:val="20"/>
              </w:rPr>
              <w:t>20 giây</w:t>
            </w:r>
          </w:p>
        </w:tc>
      </w:tr>
      <w:tr>
        <w:tc>
          <w:tcPr>
            <w:tcW w:type="dxa" w:w="907"/>
          </w:tcPr>
          <w:p>
            <w:r>
              <w:rPr>
                <w:b/>
                <w:sz w:val="20"/>
              </w:rPr>
            </w:r>
          </w:p>
        </w:tc>
        <w:tc>
          <w:tcPr>
            <w:tcW w:type="dxa" w:w="6576"/>
          </w:tcPr>
          <w:p>
            <w:r>
              <w:rPr>
                <w:b/>
                <w:sz w:val="20"/>
              </w:rPr>
              <w:t>Tổng</w:t>
            </w:r>
          </w:p>
        </w:tc>
        <w:tc>
          <w:tcPr>
            <w:tcW w:type="dxa" w:w="1928"/>
          </w:tcPr>
          <w:p>
            <w:r>
              <w:rPr>
                <w:b/>
                <w:sz w:val="20"/>
              </w:rPr>
              <w:t>11 phút 5 giây</w:t>
            </w:r>
          </w:p>
        </w:tc>
      </w:tr>
    </w:tbl>
    <w:p>
      <w:r>
        <w:br w:type="page"/>
      </w:r>
    </w:p>
    <w:p>
      <w:pPr>
        <w:pStyle w:val="Heading1"/>
      </w:pPr>
      <w:r>
        <w:t>Lời nói theo từng slide</w:t>
      </w:r>
    </w:p>
    <w:p>
      <w:pPr>
        <w:pStyle w:val="Heading2"/>
      </w:pPr>
      <w:r>
        <w:t>Slide 1 · Bìa  (~20 giây)</w:t>
      </w:r>
    </w:p>
    <w:p>
      <w:pPr>
        <w:spacing w:after="80" w:line="300" w:lineRule="auto"/>
      </w:pPr>
      <w:r>
        <w:rPr>
          <w:b w:val="0"/>
          <w:i/>
          <w:color w:val="555B66"/>
          <w:sz w:val="20"/>
        </w:rPr>
        <w:t>Trên slide: ACBI: hỏi dữ liệu kinh doanh bằng tiếng Việt, qua chat hoặc giọng nói.</w:t>
      </w:r>
    </w:p>
    <w:p>
      <w:pPr>
        <w:spacing w:after="200" w:line="300" w:lineRule="auto"/>
      </w:pPr>
      <w:r>
        <w:rPr>
          <w:b w:val="0"/>
          <w:i w:val="0"/>
        </w:rPr>
        <w:t>Xin chào anh chị. Hôm nay tôi trình bày đề xuất giải pháp kỹ thuật cho ACBI: hệ thống cho phép hỏi dữ liệu kinh doanh bằng tiếng Việt, qua chat hoặc giọng nói, và nhận câu trả lời có số liệu kiểm chứng được. Phần trình bày khoảng mười hai phút, gồm phần giải pháp, phần demo trên hệ thống đang chạy và kết quả kiểm thử, sau đó là phần hỏi đáp.</w:t>
      </w:r>
    </w:p>
    <w:p>
      <w:pPr>
        <w:pStyle w:val="Heading2"/>
      </w:pPr>
      <w:r>
        <w:t>Slide 2 · Bối cảnh: hỏi dữ liệu như hỏi một đồng nghiệp  (~50 giây)</w:t>
      </w:r>
    </w:p>
    <w:p>
      <w:pPr>
        <w:spacing w:after="80" w:line="300" w:lineRule="auto"/>
      </w:pPr>
      <w:r>
        <w:rPr>
          <w:b w:val="0"/>
          <w:i/>
          <w:color w:val="555B66"/>
          <w:sz w:val="20"/>
        </w:rPr>
        <w:t>Trên slide: Năm mục tiêu chất lượng: chính xác, bảo mật, truy vết, dễ dùng, hiệu năng (95% câu trả lời dưới 15 giây).</w:t>
      </w:r>
    </w:p>
    <w:p>
      <w:pPr>
        <w:spacing w:after="200" w:line="300" w:lineRule="auto"/>
      </w:pPr>
      <w:r>
        <w:rPr>
          <w:b w:val="0"/>
          <w:i w:val="0"/>
        </w:rPr>
        <w:t>Hiện nay, muốn biết doanh thu tháng này hay sản lượng của một nhà máy, người dùng phải tự mở dashboard, lọc và đối chiếu. ACBI cho phép hỏi thẳng, như hỏi một đồng nghiệp, và nhận câu trả lời kèm bảng và biểu đồ. Tài liệu đặt ra năm mục tiêu chất lượng: chính xác, bảo mật, truy vết, dễ dùng và hiệu năng. Chính xác và bảo mật được ưu tiên cao nhất: hệ thống thà nói "không đủ dữ liệu" còn hơn đưa ra một con số không có căn cứ. Mục tiêu hiệu năng 15 giây là con số tạm thời, sẽ chốt sau khi đo.</w:t>
      </w:r>
    </w:p>
    <w:p>
      <w:pPr>
        <w:pStyle w:val="Heading2"/>
      </w:pPr>
      <w:r>
        <w:t>Slide 3 · Nguyên tắc: AI hiểu câu hỏi, backend quyết định dữ liệu  (~40 giây)</w:t>
      </w:r>
    </w:p>
    <w:p>
      <w:pPr>
        <w:spacing w:after="80" w:line="300" w:lineRule="auto"/>
      </w:pPr>
      <w:r>
        <w:rPr>
          <w:b w:val="0"/>
          <w:i/>
          <w:color w:val="555B66"/>
          <w:sz w:val="20"/>
        </w:rPr>
        <w:t>Trên slide: AI không bao giờ truy cập kho dữ liệu. Quyền, kiểm tra SQL và tính toán do backend và cơ sở dữ liệu làm.</w:t>
      </w:r>
    </w:p>
    <w:p>
      <w:pPr>
        <w:spacing w:after="200" w:line="300" w:lineRule="auto"/>
      </w:pPr>
      <w:r>
        <w:rPr>
          <w:b w:val="0"/>
          <w:i w:val="0"/>
        </w:rPr>
        <w:t>Nguyên tắc xuyên suốt của giải pháp: AI chỉ hiểu câu hỏi, còn backend quyết định dữ liệu. AI chuyển câu hỏi thành một yêu cầu có cấu trúc, hoặc đề xuất câu SQL. Nhưng kiểm tra quyền, kiểm tra SQL và tính toán con số đều do backend và cơ sở dữ liệu làm, và AI không có quyền truy cập kho dữ liệu. Nhờ vậy, kể cả khi AI hiểu sai, nó cũng không thể lấy dữ liệu ngoài quyền hay tự tạo ra số liệu.</w:t>
      </w:r>
    </w:p>
    <w:p>
      <w:pPr>
        <w:pStyle w:val="Heading2"/>
      </w:pPr>
      <w:r>
        <w:t>Slide 4 · Kiến trúc: ba khối chính, hai dịch vụ bên ngoài  (~50 giây)</w:t>
      </w:r>
    </w:p>
    <w:p>
      <w:pPr>
        <w:spacing w:after="80" w:line="300" w:lineRule="auto"/>
      </w:pPr>
      <w:r>
        <w:rPr>
          <w:b w:val="0"/>
          <w:i/>
          <w:color w:val="555B66"/>
          <w:sz w:val="20"/>
        </w:rPr>
        <w:t>Trên slide: Giao diện web, backend, lưu trữ ứng dụng; dịch vụ AI và chuyển giọng nói bên ngoài; kho dữ liệu công ty chỉ đọc; AI không nhận dòng kết quả.</w:t>
      </w:r>
    </w:p>
    <w:p>
      <w:pPr>
        <w:spacing w:after="200" w:line="300" w:lineRule="auto"/>
      </w:pPr>
      <w:r>
        <w:rPr>
          <w:b w:val="0"/>
          <w:i w:val="0"/>
        </w:rPr>
        <w:t>Về kiến trúc, có ba khối chính: giao diện web, backend, và lưu trữ ứng dụng. Backend chia thành các phần rõ ràng: điều phối, phân quyền, hội thoại, tích hợp AI, định nghĩa chỉ số, dựng và kiểm tra SQL, trình bày kết quả, lịch sử và nhật ký. Hai dịch vụ bên ngoài là mô hình ngôn ngữ và dịch vụ chuyển giọng nói thành văn bản, đều gọi qua kết nối mã hoá với khoá giữ trên máy chủ. Kho dữ liệu công ty được truy cập bằng tài khoản chỉ đọc; AI không có đường nào tới kho dữ liệu. Dịch vụ AI chỉ nhận câu hỏi, định nghĩa chỉ số, tên bảng và cột, vài câu SQL mẫu và, khi hỏi nối tiếp, các câu trả lời trước đã bỏ số tiền; không nhận dòng kết quả. Triển khai bằng Docker Compose với ba container: web, backend và cơ sở dữ liệu ứng dụng.</w:t>
      </w:r>
    </w:p>
    <w:p>
      <w:pPr>
        <w:pStyle w:val="Heading2"/>
      </w:pPr>
      <w:r>
        <w:t>Slide 5 · Luồng xử lý: mỗi câu hỏi đi qua năm bước kiểm soát  (~60 giây)</w:t>
      </w:r>
    </w:p>
    <w:p>
      <w:pPr>
        <w:spacing w:after="80" w:line="300" w:lineRule="auto"/>
      </w:pPr>
      <w:r>
        <w:rPr>
          <w:b w:val="0"/>
          <w:i/>
          <w:color w:val="555B66"/>
          <w:sz w:val="20"/>
        </w:rPr>
        <w:t>Trên slide: Hiểu câu hỏi, kiểm tra quyền, dựng truy vấn, kiểm tra SQL, chạy và trả lời. Hai đường: câu phổ biến dựng từ mẫu, câu ngoài mẫu qua RAG Text-to-SQL.</w:t>
      </w:r>
    </w:p>
    <w:p>
      <w:pPr>
        <w:spacing w:after="200" w:line="300" w:lineRule="auto"/>
      </w:pPr>
      <w:r>
        <w:rPr>
          <w:b w:val="0"/>
          <w:i w:val="0"/>
        </w:rPr>
        <w:t>Mỗi câu hỏi đi qua năm bước. Đầu tiên hệ thống hiểu câu hỏi; nếu thiếu thông tin, ví dụ chưa nói kỳ nào, hệ thống hỏi lại và nhớ ngữ cảnh của cuộc trò chuyện. Thứ hai là kiểm tra quyền: yêu cầu ngoài quyền bị từ chối, ghi nhật ký, và không có truy vấn nào được chạy. Bước dựng truy vấn có hai đường. Câu hỏi phổ biến đi đường mẫu: SQL được dựng từ mẫu theo định nghĩa chỉ số đã duyệt, nên nhiều cách hỏi khác nhau vẫn cho cùng một kết quả. Câu hỏi ngoài mẫu, ví dụ theo tuần hay theo ngày, đi đường RAG Text-to-SQL: hệ thống lấy định nghĩa và ví dụ liên quan để AI đề xuất SQL; nếu SQL lệch khuôn đã duyệt, AI được sửa tối đa hai lần. Cả hai đường đều qua cùng một lớp kiểm tra SQL rồi mới chạy.</w:t>
      </w:r>
    </w:p>
    <w:p>
      <w:pPr>
        <w:pStyle w:val="Heading2"/>
      </w:pPr>
      <w:r>
        <w:t>Slide 6 · Demo: hỏi bằng tiếng Việt, nhận biểu đồ ngay  (~45 giây)</w:t>
      </w:r>
    </w:p>
    <w:p>
      <w:pPr>
        <w:spacing w:after="80" w:line="300" w:lineRule="auto"/>
      </w:pPr>
      <w:r>
        <w:rPr>
          <w:b w:val="0"/>
          <w:i/>
          <w:color w:val="555B66"/>
          <w:sz w:val="20"/>
        </w:rPr>
        <w:t>Trên slide: Ảnh chụp từ bản demo: doanh thu theo khu vực năm 2024 (biểu đồ cột) và theo tháng (biểu đồ đường).</w:t>
      </w:r>
    </w:p>
    <w:p>
      <w:pPr>
        <w:spacing w:after="200" w:line="300" w:lineRule="auto"/>
      </w:pPr>
      <w:r>
        <w:rPr>
          <w:b w:val="0"/>
          <w:i w:val="0"/>
        </w:rPr>
        <w:t>Đây là ảnh chụp từ bản demo đang chạy. Bên trái, tôi hỏi "Doanh thu theo khu vực năm 2024". Hệ thống trả lời bằng một câu tóm tắt: khu vực cao nhất, thấp nhất, tỷ trọng; và tự chọn biểu đồ cột vì đây là so sánh giữa các nhóm. Bên phải, tôi xin "theo tháng, dạng biểu đồ đường", hệ thống vẽ đúng loại biểu đồ được yêu cầu. Mọi con số trong câu tóm tắt đều lấy từ kết quả truy vấn, không do AI viết ra.</w:t>
      </w:r>
    </w:p>
    <w:p>
      <w:pPr>
        <w:pStyle w:val="Heading2"/>
      </w:pPr>
      <w:r>
        <w:t>Slide 7 · Demo: một tin nhắn, nhiều yêu cầu  (~35 giây)</w:t>
      </w:r>
    </w:p>
    <w:p>
      <w:pPr>
        <w:spacing w:after="80" w:line="300" w:lineRule="auto"/>
      </w:pPr>
      <w:r>
        <w:rPr>
          <w:b w:val="0"/>
          <w:i/>
          <w:color w:val="555B66"/>
          <w:sz w:val="20"/>
        </w:rPr>
        <w:t>Trên slide: Tin nhắn được tách thành các phần đánh số, tối đa 5 yêu cầu; nhớ ngữ cảnh khi hỏi nối tiếp.</w:t>
      </w:r>
    </w:p>
    <w:p>
      <w:pPr>
        <w:spacing w:after="200" w:line="300" w:lineRule="auto"/>
      </w:pPr>
      <w:r>
        <w:rPr>
          <w:b w:val="0"/>
          <w:i w:val="0"/>
        </w:rPr>
        <w:t>Người dùng thường hỏi nhiều thứ trong một câu. Ở đây tôi hỏi "doanh thu quý trước, rồi sản lượng của Factory A tháng trước". Hệ thống tách thành hai yêu cầu, trả lời lần lượt, mỗi phần có số liệu và nguồn riêng. Hệ thống cũng nhớ ngữ cảnh: sau một câu trả lời, người dùng chỉ cần hỏi "còn Pháp thì sao" hoặc "thêm 3 tháng nữa", không phải nhắc lại chỉ số.</w:t>
      </w:r>
    </w:p>
    <w:p>
      <w:pPr>
        <w:pStyle w:val="Heading2"/>
      </w:pPr>
      <w:r>
        <w:t>Slide 8 · Demo: không đoán, không vượt quyền  (~35 giây)</w:t>
      </w:r>
    </w:p>
    <w:p>
      <w:pPr>
        <w:spacing w:after="80" w:line="300" w:lineRule="auto"/>
      </w:pPr>
      <w:r>
        <w:rPr>
          <w:b w:val="0"/>
          <w:i/>
          <w:color w:val="555B66"/>
          <w:sz w:val="20"/>
        </w:rPr>
        <w:t>Trên slide: Thiếu thông tin thì hỏi lại; ngoài quyền thì từ chối, ghi nhật ký, không chạy SQL.</w:t>
      </w:r>
    </w:p>
    <w:p>
      <w:pPr>
        <w:spacing w:after="200" w:line="300" w:lineRule="auto"/>
      </w:pPr>
      <w:r>
        <w:rPr>
          <w:b w:val="0"/>
          <w:i w:val="0"/>
        </w:rPr>
        <w:t>Hai hành vi quan trọng nhất cho độ tin cậy. Thứ nhất, câu hỏi mơ hồ như "cho tôi xem số liệu" không bị đoán: hệ thống hỏi lại chỉ số nào. Thứ hai, quyền truy cập: tôi đăng nhập bằng tài khoản kinh doanh và hỏi sản lượng nhà máy. Hệ thống từ chối, ghi vào nhật ký, và không có câu SQL nào được chạy.</w:t>
      </w:r>
    </w:p>
    <w:p>
      <w:pPr>
        <w:pStyle w:val="Heading2"/>
      </w:pPr>
      <w:r>
        <w:t>Slide 9 · Demo: mỗi con số truy được về câu SQL đã chạy  (~30 giây)</w:t>
      </w:r>
    </w:p>
    <w:p>
      <w:pPr>
        <w:spacing w:after="80" w:line="300" w:lineRule="auto"/>
      </w:pPr>
      <w:r>
        <w:rPr>
          <w:b w:val="0"/>
          <w:i/>
          <w:color w:val="555B66"/>
          <w:sz w:val="20"/>
        </w:rPr>
        <w:t>Trên slide: Phần "Nguồn dữ liệu và cách tính": ngày tham chiếu, khoảng thời gian, câu SQL, tham số.</w:t>
      </w:r>
    </w:p>
    <w:p>
      <w:pPr>
        <w:spacing w:after="200" w:line="300" w:lineRule="auto"/>
      </w:pPr>
      <w:r>
        <w:rPr>
          <w:b w:val="0"/>
          <w:i w:val="0"/>
        </w:rPr>
        <w:t>Mỗi câu trả lời đều có phần "Nguồn dữ liệu và cách tính". Ở đây là câu "Doanh thu của Canada năm 2023": người dùng thấy ngày tham chiếu, khoảng thời gian truy vấn, câu SQL đã chạy và các tham số. Giá trị người dùng nhập, như "Canada", luôn được truyền dạng tham số, không ghép thẳng vào câu SQL, nên không thể chèn lệnh. Kết quả và nguồn được lưu lại để xem lại sau.</w:t>
      </w:r>
    </w:p>
    <w:p>
      <w:pPr>
        <w:pStyle w:val="Heading2"/>
      </w:pPr>
      <w:r>
        <w:t>Slide 10 · Dự báo: có nhãn, có khoảng tin cậy, biết từ chối  (~50 giây)</w:t>
      </w:r>
    </w:p>
    <w:p>
      <w:pPr>
        <w:spacing w:after="80" w:line="300" w:lineRule="auto"/>
      </w:pPr>
      <w:r>
        <w:rPr>
          <w:b w:val="0"/>
          <w:i/>
          <w:color w:val="555B66"/>
          <w:sz w:val="20"/>
        </w:rPr>
        <w:t>Trên slide: Phương pháp ETS chuẩn; luôn ghi rõ là dự báo, kèm khoảng tin cậy 95%; lệch quá 35% khi thử lại thì không đưa số; thử lùi dần: sai số 18% đến 26%, tương đương phương pháp đơn giản.</w:t>
      </w:r>
    </w:p>
    <w:p>
      <w:pPr>
        <w:spacing w:after="200" w:line="300" w:lineRule="auto"/>
      </w:pPr>
      <w:r>
        <w:rPr>
          <w:b w:val="0"/>
          <w:i w:val="0"/>
        </w:rPr>
        <w:t>Hệ thống còn dự báo được doanh thu và sản lượng. Dự báo dùng phương pháp làm trơn hàm mũ, đúng phương pháp của gói forecast trong R và thư viện statsmodels, chọn mô hình theo tiêu chí AICc; tôi đã đối chiếu và kết quả khớp statsmodels. Câu trả lời luôn mở đầu bằng "Dự báo, không phải số liệu đã ghi nhận", kèm khoảng tin cậy 95% và sai số kiểm thử. Quan trọng nhất: hệ thống thử dự báo lại 6 tháng gần nhất; nếu lệch quá 35% thì từ chối, không đưa ra con số. Trên dữ liệu mẫu, vài khu vực như Pháp, Canada bị từ chối vì lý do này. Chúng tôi cũng thử lùi dần nhiều mốc trên dữ liệu mẫu và so với phương pháp đơn giản như lấy tháng trước hoặc trung bình ba tháng: sai số khoảng 18 đến 26 phần trăm, tương đương các phương pháp đó. Vì vậy dự báo luôn kèm sai số và có cơ chế từ chối, và chúng tôi không quảng bá độ chính xác của nó. Lưu ý: tháng 05/2025 của dữ liệu mẫu gần như trống, nên đường dự báo ở đây thấp hơn các tháng trước.</w:t>
      </w:r>
    </w:p>
    <w:p>
      <w:pPr>
        <w:pStyle w:val="Heading2"/>
      </w:pPr>
      <w:r>
        <w:t>Slide 11 · Kiểm soát: an toàn và truy vết được thiết kế từ đầu  (~50 giây)</w:t>
      </w:r>
    </w:p>
    <w:p>
      <w:pPr>
        <w:spacing w:after="80" w:line="300" w:lineRule="auto"/>
      </w:pPr>
      <w:r>
        <w:rPr>
          <w:b w:val="0"/>
          <w:i/>
          <w:color w:val="555B66"/>
          <w:sz w:val="20"/>
        </w:rPr>
        <w:t>Trên slide: Phân quyền theo vai trò; một lớp kiểm tra SQL chung; không bịa số liệu; truy vết đầy đủ.</w:t>
      </w:r>
    </w:p>
    <w:p>
      <w:pPr>
        <w:spacing w:after="200" w:line="300" w:lineRule="auto"/>
      </w:pPr>
      <w:r>
        <w:rPr>
          <w:b w:val="0"/>
          <w:i w:val="0"/>
        </w:rPr>
        <w:t>Có bốn cơ chế kiểm soát. Một, phân quyền theo vai trò: quản lý xem tất cả, kinh doanh chỉ xem doanh thu, sản xuất chỉ xem nhà máy của mình, còn IT quản trị người dùng nhưng không xem số liệu kinh doanh. Hai, một lớp kiểm tra SQL dùng chung cho cả hai đường: chỉ cho phép SELECT trên bảng được phép, giá trị người dùng nhập luôn truyền dạng tham số, chạy trong giao dịch chỉ đọc có giới hạn thời gian và số dòng. Ba, không bịa số liệu: hệ thống phân biệt "không có dữ liệu", "bằng không" và "lỗi kỹ thuật"; dự báo luôn ghi rõ là dự báo và bị từ chối khi kiểm thử cho thấy không đáng tin. Bốn, mỗi câu trả lời lưu kèm SQL, tham số, thời điểm và phiên bản định nghĩa, để có thể kiểm chứng lại bất cứ lúc nào.</w:t>
      </w:r>
    </w:p>
    <w:p>
      <w:pPr>
        <w:pStyle w:val="Heading2"/>
      </w:pPr>
      <w:r>
        <w:t>Slide 12 · Kết quả kiểm thử: số liệu được kiểm chứng ra sao  (~45 giây)</w:t>
      </w:r>
    </w:p>
    <w:p>
      <w:pPr>
        <w:spacing w:after="80" w:line="300" w:lineRule="auto"/>
      </w:pPr>
      <w:r>
        <w:rPr>
          <w:b w:val="0"/>
          <w:i/>
          <w:color w:val="555B66"/>
          <w:sz w:val="20"/>
        </w:rPr>
        <w:t>Trên slide: RAG 24/24, câu hỏi khó 90/90, so sánh và nhiều yêu cầu 47/47; đối chiếu kho dữ liệu bằng SQL độc lập; bằng chứng từng ca trong file Excel.</w:t>
      </w:r>
    </w:p>
    <w:p>
      <w:pPr>
        <w:spacing w:after="200" w:line="300" w:lineRule="auto"/>
      </w:pPr>
      <w:r>
        <w:rPr>
          <w:b w:val="0"/>
          <w:i w:val="0"/>
        </w:rPr>
        <w:t>Về kiểm thử: chúng tôi chạy ba bộ câu hỏi trên bản demo với AI thật, tổng cộng 161 ca, và mỗi con số trả về được đối chiếu độc lập với kho dữ liệu bằng một câu SQL chỉ đọc. Bộ thứ nhất, 24 câu cần đường sinh SQL từ tài liệu: theo tuần, theo ngày, theo nhà máy và theo vai trò, đạt 24 trên 24. Bộ thứ hai, 90 câu hỏi khó gồm bẫy ảo giác, câu nhiều ràng buộc và đủ bốn vai trò, đạt 90 trên 90. Bộ thứ ba, 47 câu so sánh và tin nhắn nhiều yêu cầu, đạt 47 trên 47. Ở lượt chạy đầu có 12 ca báo AI bận vì gói AI miễn phí; chúng tôi chạy lại các ca đó cho đến khi không còn báo bận và đều đạt. Những ca sai vì lý do khác sẽ tính là sai và không được chạy lại để đổi kết quả. Bằng chứng từng ca, gồm câu hỏi, câu trả lời, câu SQL đối chiếu và ảnh chụp trình duyệt, nằm trong file Excel kèm theo. Ngoài ra, 48 ca phân quyền chạy đủ bốn vai trò trên cả đường mẫu và đường sinh SQL, đều đạt: không có dữ liệu ngoài quyền nào lọt ra, và tài khoản sản xuất chỉ thấy số liệu Factory A khớp kho dữ liệu. Còn 281 kiểm thử tự động cho phần logic.</w:t>
      </w:r>
    </w:p>
    <w:p>
      <w:pPr>
        <w:pStyle w:val="Heading2"/>
      </w:pPr>
      <w:r>
        <w:t>Slide 13 · Giới hạn đã biết  (~50 giây)</w:t>
      </w:r>
    </w:p>
    <w:p>
      <w:pPr>
        <w:spacing w:after="80" w:line="300" w:lineRule="auto"/>
      </w:pPr>
      <w:r>
        <w:rPr>
          <w:b w:val="0"/>
          <w:i/>
          <w:color w:val="555B66"/>
          <w:sz w:val="20"/>
        </w:rPr>
        <w:t>Trên slide: Hiệu năng chưa đạt khi nhiều người dùng (39/60 câu, 63% dưới 15 giây); dữ liệu mẫu; AI chưa ổn định tuyệt đối; phần chưa kiểm thử.</w:t>
      </w:r>
    </w:p>
    <w:p>
      <w:pPr>
        <w:spacing w:after="200" w:line="300" w:lineRule="auto"/>
      </w:pPr>
      <w:r>
        <w:rPr>
          <w:b w:val="0"/>
          <w:i w:val="0"/>
        </w:rPr>
        <w:t>Tôi muốn nói trước những giới hạn đã biết. Một, hiệu năng: khi đo với năm người dùng cùng lúc, chỉ 39 trên 60 câu được trả lời, tức 65%, và 63% hoàn tất dưới 15 giây, trong khi mục tiêu là 95%. Lần đo trước đó là 34 trên 60. Mọi lỗi đều do nhà cung cấp AI miễn phí trả mã giới hạn tốc độ, không phải do kiến trúc; các câu không cần AI trả lời trong khoảng 0,3 giây. Cùng nguyên nhân đó, khi chạy 161 ca kiểm thử, 12 ca báo AI bận ở lượt đầu; chúng tôi chạy lại và đều đạt. Hai, đây là dữ liệu mẫu: bảng gán nhà máy là giả lập nên Factory C không có sản lượng, và tháng 05/2025 gần như trống. Ba, AI không ổn định tuyệt đối: cùng một câu có thể được hiểu khác giữa các lần chạy, và chúng tôi chưa đo điều này một cách hệ thống qua nhiều lần chạy. Bốn, giọng nói trong môi trường thật, giao diện điện thoại và kiểm thử xâm nhập chưa được thực hiện.</w:t>
      </w:r>
    </w:p>
    <w:p>
      <w:pPr>
        <w:pStyle w:val="Heading2"/>
      </w:pPr>
      <w:r>
        <w:t>Slide 14 · Chi phí AI ước tính: API hay máy chủ riêng  (~40 giây)</w:t>
      </w:r>
    </w:p>
    <w:p>
      <w:pPr>
        <w:spacing w:after="80" w:line="300" w:lineRule="auto"/>
      </w:pPr>
      <w:r>
        <w:rPr>
          <w:b w:val="0"/>
          <w:i/>
          <w:color w:val="555B66"/>
          <w:sz w:val="20"/>
        </w:rPr>
        <w:t>Trên slide: API Claude Haiku 5.5 khoảng 16 USD mỗi tháng cho 20.000 câu; máy chủ GPU khoảng 200 đến 500 USD mỗi tháng cố định; hòa vốn khoảng 250.000 câu mỗi tháng.</w:t>
      </w:r>
    </w:p>
    <w:p>
      <w:pPr>
        <w:spacing w:after="200" w:line="300" w:lineRule="auto"/>
      </w:pPr>
      <w:r>
        <w:rPr>
          <w:b w:val="0"/>
          <w:i w:val="0"/>
        </w:rPr>
        <w:t>Về chi phí, có hai hướng. Hướng thứ nhất là dùng API Claude. Với mô hình Haiku 5.5, chi phí khoảng 16 đô la mỗi tháng cho 20.000 câu hỏi, và đó là tính trong kịch bản xấu nhất khi mọi câu đều phải gọi AI; thực tế nhiều câu được trả lời từ từ điển nên không tốn gì. Sonnet đắt hơn khoảng 20 lần, chỉ dùng nếu Haiku chưa đủ chất lượng. Hướng thứ hai là thuê hoặc mua máy chủ GPU để chạy mô hình offline: khoảng 200 đến 500 đô la mỗi tháng, cố định, chưa tính người vận hành, nhưng dữ liệu không ra khỏi công ty. Điểm hòa vốn khoảng 250.000 câu mỗi tháng, nên với quy mô thí điểm, API rẻ hơn nhiều. Xin lưu ý đây là ước tính: chúng tôi chưa chạy bộ kiểm thử trên Claude, và chi phí nhân sự chưa được điền.</w:t>
      </w:r>
    </w:p>
    <w:p>
      <w:pPr>
        <w:pStyle w:val="Heading2"/>
      </w:pPr>
      <w:r>
        <w:t>Slide 15 · Rủi ro và bước tiếp theo  (~45 giây)</w:t>
      </w:r>
    </w:p>
    <w:p>
      <w:pPr>
        <w:spacing w:after="80" w:line="300" w:lineRule="auto"/>
      </w:pPr>
      <w:r>
        <w:rPr>
          <w:b w:val="0"/>
          <w:i/>
          <w:color w:val="555B66"/>
          <w:sz w:val="20"/>
        </w:rPr>
        <w:t>Trên slide: Bốn rủi ro chính và năm bước tiếp theo.</w:t>
      </w:r>
    </w:p>
    <w:p>
      <w:pPr>
        <w:spacing w:after="200" w:line="300" w:lineRule="auto"/>
      </w:pPr>
      <w:r>
        <w:rPr>
          <w:b w:val="0"/>
          <w:i w:val="0"/>
        </w:rPr>
        <w:t>Bốn rủi ro chính đã được nêu trong tài liệu cùng cách giảm thiểu: kết quả sai dù SQL vẫn chạy được, lộ dữ liệu ngoài quyền, phụ thuộc vào dịch vụ AI bên ngoài, và phạm vi kiểm thử còn hẹp. Bước tiếp theo, tôi đề xuất năm việc: chuyển sang gói AI trả phí rồi đo lại tải, vì kết quả đo hôm nay bị giới hạn bởi quota miễn phí; chốt định nghĩa chỉ số và phân quyền cùng các phòng ban; xây bộ 100 đến 200 câu hỏi thật và chạy nhiều lần để đo độ ổn định; chạy thử với dữ liệu thật của công ty; và cập nhật tài liệu lên bản 1.1, bổ sung chức năng dự báo, cách chọn biểu đồ và ước tính chi phí.</w:t>
      </w:r>
    </w:p>
    <w:p>
      <w:pPr>
        <w:pStyle w:val="Heading2"/>
      </w:pPr>
      <w:r>
        <w:t>Slide 16 · Đề xuất và kết  (~20 giây)</w:t>
      </w:r>
    </w:p>
    <w:p>
      <w:pPr>
        <w:spacing w:after="80" w:line="300" w:lineRule="auto"/>
      </w:pPr>
      <w:r>
        <w:rPr>
          <w:b w:val="0"/>
          <w:i/>
          <w:color w:val="555B66"/>
          <w:sz w:val="20"/>
        </w:rPr>
        <w:t>Trên slide: Duyệt kiến trúc, chạy thử với dữ liệu thật.</w:t>
      </w:r>
    </w:p>
    <w:p>
      <w:pPr>
        <w:spacing w:after="200" w:line="300" w:lineRule="auto"/>
      </w:pPr>
      <w:r>
        <w:rPr>
          <w:b w:val="0"/>
          <w:i w:val="0"/>
        </w:rPr>
        <w:t>Tóm lại, tôi đề xuất duyệt kiến trúc này và chạy thử với dữ liệu thật của công ty. Nền tảng đã chứng minh được trên dữ liệu mẫu: hiểu câu hỏi tiếng Việt, trả lời đúng quyền, và luôn có nguồn để kiểm chứng. Cảm ơn anh chị đã lắng nghe, tôi sẵn sàng trả lời câu hỏi.</w:t>
      </w:r>
    </w:p>
    <w:p>
      <w:r>
        <w:br w:type="page"/>
      </w:r>
    </w:p>
    <w:p>
      <w:pPr>
        <w:pStyle w:val="Heading1"/>
      </w:pPr>
      <w:r>
        <w:t>Câu hỏi thường gặp và cách trả lời</w:t>
      </w:r>
    </w:p>
    <w:p>
      <w:pPr>
        <w:spacing w:after="160" w:line="300" w:lineRule="auto"/>
      </w:pPr>
      <w:r>
        <w:rPr>
          <w:b w:val="0"/>
          <w:i/>
          <w:color w:val="555B66"/>
          <w:sz w:val="20"/>
        </w:rPr>
        <w:t>Các câu trả lời chỉ dùng thông tin đã có trong dự án. Chỗ trong ngoặc vuông là chỗ cần điền trước buổi trình bày; các con số chi phí là ước tính.</w:t>
      </w:r>
    </w:p>
    <w:p>
      <w:pPr>
        <w:spacing w:after="40" w:line="300" w:lineRule="auto"/>
      </w:pPr>
      <w:r>
        <w:rPr>
          <w:b/>
          <w:i w:val="0"/>
          <w:color w:val="14213D"/>
        </w:rPr>
        <w:t>Dữ liệu của chúng tôi có bị gửi ra ngoài không?</w:t>
      </w:r>
    </w:p>
    <w:p>
      <w:pPr>
        <w:spacing w:after="200" w:line="300" w:lineRule="auto"/>
      </w:pPr>
      <w:r>
        <w:rPr>
          <w:b w:val="0"/>
          <w:i w:val="0"/>
        </w:rPr>
        <w:t>Có hai dịch vụ bên ngoài: dịch vụ AI và dịch vụ chuyển giọng nói. Dịch vụ AI nhận câu hỏi của người dùng, định nghĩa chỉ số, tên bảng và cột được phép, tối đa hai SQL mẫu, mô tả cột của kết quả để chọn biểu đồ, và khi hỏi nối tiếp thì các câu trả lời trước đã thay số tiền, tỷ lệ bằng [số]; việc gửi các thông tin này đã được chủ dự án duyệt ngày 20/09/2026. Không gửi các dòng kết quả (tóm tắt bằng AI mặc định tắt). Chưa có: rà soát điều khoản lưu giữ dữ liệu của từng nhà cung cấp, đặc biệt gói miễn phí, và pentest độc lập (xem sheet Dữ liệu gửi cho AI). Kho dữ liệu chỉ được truy cập bằng tài khoản chỉ đọc từ phía backend.</w:t>
      </w:r>
    </w:p>
    <w:p>
      <w:pPr>
        <w:spacing w:after="40" w:line="300" w:lineRule="auto"/>
      </w:pPr>
      <w:r>
        <w:rPr>
          <w:b/>
          <w:i w:val="0"/>
          <w:color w:val="14213D"/>
        </w:rPr>
        <w:t>Nếu AI hiểu sai thì sao?</w:t>
      </w:r>
    </w:p>
    <w:p>
      <w:pPr>
        <w:spacing w:after="200" w:line="300" w:lineRule="auto"/>
      </w:pPr>
      <w:r>
        <w:rPr>
          <w:b w:val="0"/>
          <w:i w:val="0"/>
        </w:rPr>
        <w:t>AI không có quyền truy cập kho dữ liệu. Quyền, kiểm tra SQL và tính toán đều do backend làm, và con số lấy từ kho dữ liệu chứ không do AI viết. Khi không chắc, hệ thống hỏi lại hoặc từ chối thay vì đoán.</w:t>
      </w:r>
    </w:p>
    <w:p>
      <w:pPr>
        <w:spacing w:after="40" w:line="300" w:lineRule="auto"/>
      </w:pPr>
      <w:r>
        <w:rPr>
          <w:b/>
          <w:i w:val="0"/>
          <w:color w:val="14213D"/>
        </w:rPr>
        <w:t>Kiểm thử đáng tin đến đâu?</w:t>
      </w:r>
    </w:p>
    <w:p>
      <w:pPr>
        <w:spacing w:after="200" w:line="300" w:lineRule="auto"/>
      </w:pPr>
      <w:r>
        <w:rPr>
          <w:b w:val="0"/>
          <w:i w:val="0"/>
        </w:rPr>
        <w:t>161 ca kiểm thử câu hỏi cộng 48 ca phân quyền trên bản demo với AI thật, mỗi con số được đối chiếu với kho dữ liệu bằng một câu SQL độc lập. Ca báo AI bận được chạy lại cho đến khi không còn báo bận; ca sai vì lý do khác tính là sai. Bằng chứng từng ca nằm trong file Excel. Hạn chế: một số ca chỉ kiểm tra trạng thái và nội dung, không có con số để đối chiếu (ví dụ câu bẫy hỏi về lợi nhuận).</w:t>
      </w:r>
    </w:p>
    <w:p>
      <w:pPr>
        <w:spacing w:after="40" w:line="300" w:lineRule="auto"/>
      </w:pPr>
      <w:r>
        <w:rPr>
          <w:b/>
          <w:i w:val="0"/>
          <w:color w:val="14213D"/>
        </w:rPr>
        <w:t>Vì sao đo tải chỉ đạt 57%?</w:t>
      </w:r>
    </w:p>
    <w:p>
      <w:pPr>
        <w:spacing w:after="200" w:line="300" w:lineRule="auto"/>
      </w:pPr>
      <w:r>
        <w:rPr>
          <w:b w:val="0"/>
          <w:i w:val="0"/>
        </w:rPr>
        <w:t>Lần đo mới nhất là 39 trên 60 câu (65%), 63% dưới 15 giây, lần trước 34 trên 60. Mọi lỗi đều do nhà cung cấp AI miễn phí giới hạn tốc độ (HTTP 429), không phải do kiến trúc; câu không cần AI trả lời trong khoảng 0,3 giây. Vì vậy bước đầu của lộ trình là chuyển sang gói AI trả phí rồi đo lại.</w:t>
      </w:r>
    </w:p>
    <w:p>
      <w:pPr>
        <w:spacing w:after="40" w:line="300" w:lineRule="auto"/>
      </w:pPr>
      <w:r>
        <w:rPr>
          <w:b/>
          <w:i w:val="0"/>
          <w:color w:val="14213D"/>
        </w:rPr>
        <w:t>Chi phí vận hành là bao nhiêu?</w:t>
      </w:r>
    </w:p>
    <w:p>
      <w:pPr>
        <w:spacing w:after="200" w:line="300" w:lineRule="auto"/>
      </w:pPr>
      <w:r>
        <w:rPr>
          <w:b w:val="0"/>
          <w:i w:val="0"/>
        </w:rPr>
        <w:t>Hai hướng, theo ước tính (xem sheet Chi phí trong file Excel): (1) API Claude Haiku 5.5 khoảng 4 USD mỗi tháng cho 5.000 câu, 16 USD cho 20.000 câu và 79 USD cho 100.000 câu, tính trong kịch bản xấu nhất khi mọi câu đều gọi AI; Sonnet 5.5 đắt gấp khoảng 20 lần. (2) Máy chủ GPU chạy mô hình offline khoảng 200 đến 500 USD mỗi tháng cố định (Hetzner GEX44 184 euro mỗi tháng; thuê RTX 4090 theo giờ 0,34 đến 0,69 USD), chưa gồm nhân sự. Máy chủ riêng chỉ rẻ hơn khi trên khoảng 250.000 câu mỗi tháng. Giả định: token đo trên lời nhắc thật, nhân 1,3; chưa chạy bộ kiểm thử trên Claude; chi phí nhân sự: [chưa có, cần điền]; giá cần xác nhận lại.</w:t>
      </w:r>
    </w:p>
    <w:p>
      <w:pPr>
        <w:spacing w:after="40" w:line="300" w:lineRule="auto"/>
      </w:pPr>
      <w:r>
        <w:rPr>
          <w:b/>
          <w:i w:val="0"/>
          <w:color w:val="14213D"/>
        </w:rPr>
        <w:t>Có chạy được với dữ liệu thật của công ty không?</w:t>
      </w:r>
    </w:p>
    <w:p>
      <w:pPr>
        <w:spacing w:after="200" w:line="300" w:lineRule="auto"/>
      </w:pPr>
      <w:r>
        <w:rPr>
          <w:b w:val="0"/>
          <w:i w:val="0"/>
        </w:rPr>
        <w:t>Hiện chứng minh trên dữ liệu mẫu AdventureWorks. Chạy thử với dữ liệu thật là bước đề xuất tiếp theo, kèm việc chốt định nghĩa chỉ số và phân quyền với các phòng ban.</w:t>
      </w:r>
    </w:p>
    <w:p>
      <w:pPr>
        <w:spacing w:after="40" w:line="300" w:lineRule="auto"/>
      </w:pPr>
      <w:r>
        <w:rPr>
          <w:b/>
          <w:i w:val="0"/>
          <w:color w:val="14213D"/>
        </w:rPr>
        <w:t>Dự báo có đáng tin không?</w:t>
      </w:r>
    </w:p>
    <w:p>
      <w:pPr>
        <w:spacing w:after="200" w:line="300" w:lineRule="auto"/>
      </w:pPr>
      <w:r>
        <w:rPr>
          <w:b w:val="0"/>
          <w:i w:val="0"/>
        </w:rPr>
        <w:t>Dùng phương pháp chuẩn (ETS, đối chiếu khớp statsmodels), luôn ghi rõ là dự báo kèm khoảng tin cậy 95%. Hệ thống thử dự báo lại 6 tháng gần nhất và từ chối nếu lệch quá 35%. Thử lùi dần trên dữ liệu mẫu, sai số khoảng 18% đến 26%, tương đương phương pháp đơn giản (lấy tháng trước, trung bình 3 tháng), nên không quảng bá độ chính xác; cần dữ liệu thật dài hơn để đánh giá lại.</w:t>
      </w:r>
    </w:p>
    <w:p>
      <w:pPr>
        <w:spacing w:after="40" w:line="300" w:lineRule="auto"/>
      </w:pPr>
      <w:r>
        <w:rPr>
          <w:b/>
          <w:i w:val="0"/>
          <w:color w:val="14213D"/>
        </w:rPr>
        <w:t>Ai xem được dữ liệu gì?</w:t>
      </w:r>
    </w:p>
    <w:p>
      <w:pPr>
        <w:spacing w:after="200" w:line="300" w:lineRule="auto"/>
      </w:pPr>
      <w:r>
        <w:rPr>
          <w:b w:val="0"/>
          <w:i w:val="0"/>
        </w:rPr>
        <w:t>Quản lý xem tất cả; kinh doanh chỉ xem doanh thu; sản xuất chỉ xem nhà máy của mình; IT quản trị nhưng không xem số liệu kinh doanh. Yêu cầu ngoài quyền bị từ chối, ghi nhật ký và không chạy SQL.</w:t>
      </w:r>
    </w:p>
    <w:p>
      <w:pPr>
        <w:spacing w:after="40" w:line="300" w:lineRule="auto"/>
      </w:pPr>
      <w:r>
        <w:rPr>
          <w:b/>
          <w:i w:val="0"/>
          <w:color w:val="14213D"/>
        </w:rPr>
        <w:t>Nếu nhà cung cấp AI gặp sự cố?</w:t>
      </w:r>
    </w:p>
    <w:p>
      <w:pPr>
        <w:spacing w:after="200" w:line="300" w:lineRule="auto"/>
      </w:pPr>
      <w:r>
        <w:rPr>
          <w:b w:val="0"/>
          <w:i w:val="0"/>
        </w:rPr>
        <w:t>Hệ thống dùng nhiều nhà cung cấp AI, xoay vòng khi một nhà hết hạn mức hoặc quá tải, và người dùng có thể chọn AI trong giao diện, xem nhà nào đang nghỉ. Khi mọi nhà đều bận, hệ thống báo rõ để thử lại, không trả kết quả sai.</w:t>
      </w:r>
    </w:p>
    <w:p>
      <w:pPr>
        <w:pStyle w:val="Heading1"/>
      </w:pPr>
      <w:r>
        <w:t>Việc cần điền trước buổi trình bày</w:t>
      </w:r>
    </w:p>
    <w:p>
      <w:pPr>
        <w:pStyle w:val="ListBullet"/>
        <w:spacing w:after="60"/>
      </w:pPr>
      <w:r>
        <w:t>Ngày trình bày (slide bìa và đầu file này).</w:t>
      </w:r>
    </w:p>
    <w:p>
      <w:pPr>
        <w:pStyle w:val="ListBullet"/>
        <w:spacing w:after="60"/>
      </w:pPr>
      <w:r>
        <w:t>Chi phí nhân sự vận hành (chưa có ước tính) và xác nhận lại giá API, giá máy chủ GPU trước ngày trình bày.</w:t>
      </w:r>
    </w:p>
    <w:p>
      <w:pPr>
        <w:pStyle w:val="ListBullet"/>
        <w:spacing w:after="60"/>
      </w:pPr>
      <w:r>
        <w:t>Mốc thời gian và phạm vi của giai đoạn chạy thử với dữ liệu thật, nếu muốn nêu cụ thể khi xin duyệt.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