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Ansi="Calibri"/>
          <w:sz w:val="24"/>
          <w:szCs w:val="24"/>
        </w:rPr>
        <mc:AlternateContent>
          <mc:Choice Requires="wps">
            <w:drawing>
              <wp:anchor distT="0" distB="0" distL="114300" distR="114300" simplePos="0" relativeHeight="251659264"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1" name="文本框 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wps:cNvSpPr>
                      <wps:spPr>
                        <a:xfrm>
                          <a:off x="0" y="0"/>
                          <a:ext cx="635000" cy="635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202" type="#_x0000_t202" style="position:absolute;left:0pt;margin-left:0pt;margin-top:0pt;height:50pt;width:50pt;visibility:hidden;z-index:251659264;mso-width-relative:page;mso-height-relative:page;" fillcolor="#FFFFFF" filled="t" stroked="t" coordsize="21600,21600" o:gfxdata="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MQ/qy0AAAAAUBAAAPAAAAAAAAAAEA&#10;IAAAACIAAABkcnMvZG93bnJldi54bWxQSwECFAAUAAAACACHTuJAkFKXDRcCAABbBAAADgAAAAAA&#10;AAABACAAAAAfAQAAZHJzL2Uyb0RvYy54bWxQSwUGAAAAAAYABgBZAQAAqAUAAAAA&#10;">
                <v:fill on="t" focussize="0,0"/>
                <v:stroke color="#000000" joinstyle="miter"/>
                <v:imagedata o:title=""/>
                <o:lock v:ext="edit" selection="t" aspectratio="f"/>
              </v:shape>
            </w:pict>
          </mc:Fallback>
        </mc:AlternateContent>
      </w:r>
      <w:r>
        <w:rPr>
          <w:rFonts w:hint="eastAsia" w:hAnsi="Calibri"/>
          <w:sz w:val="24"/>
          <w:szCs w:val="24"/>
        </w:rPr>
        <w:t>NAND Flash 微缩挑战</w:t>
      </w:r>
    </w:p>
    <w:p>
      <w:pPr>
        <w:pStyle w:val="4"/>
        <w:rPr>
          <w:sz w:val="24"/>
          <w:szCs w:val="24"/>
        </w:rPr>
      </w:pPr>
      <w:r>
        <w:rPr>
          <w:rFonts w:hint="eastAsia"/>
          <w:sz w:val="24"/>
          <w:szCs w:val="24"/>
        </w:rPr>
        <w:t>读出窗口裕度（Read Window Margin）</w:t>
      </w:r>
    </w:p>
    <w:p/>
    <w:p>
      <w:r>
        <w:rPr>
          <w:rFonts w:hint="eastAsia"/>
        </w:rPr>
        <w:t>在本节中讨论了超过2X到0X-nm代的NAND闪存的自对准STI单元(SA-STI单元)的读窗口裕度。通过FG-FG耦合干扰（浮栅电容耦合干扰）、电子注入扩散（EIS)、反向模式依赖（BPD)和随机电报噪声(RTN)等物理现象，研究了读窗口Margin。读窗口Margin的退化不仅是体现在编程后的cell Vt分布宽度变宽，有时也表现为擦除后cell状态的Vt变高，主要是由于较大的阵列间FG-FG耦合。然而，读窗口Margin在1Z-nm(10nm)生成中仍然是正的，Air gap制程使FG-FG耦合干扰减少了60%。因此，SA-STI cell有望能够缩小到1Z-nm(10nm)的一代，减少60%的FG-FG耦合干扰。</w:t>
      </w:r>
    </w:p>
    <w:p/>
    <w:p>
      <w:pPr>
        <w:pStyle w:val="5"/>
        <w:rPr>
          <w:rFonts w:hAnsi="Calibri"/>
        </w:rPr>
      </w:pPr>
      <w:r>
        <w:rPr>
          <w:rFonts w:hint="eastAsia"/>
        </w:rPr>
        <w:t>读窗口Margin推理</w:t>
      </w:r>
    </w:p>
    <w:p>
      <w:pPr>
        <w:pStyle w:val="3"/>
        <w:ind w:firstLine="420"/>
      </w:pPr>
    </w:p>
    <w:p>
      <w:pPr>
        <w:pStyle w:val="3"/>
        <w:ind w:firstLine="420"/>
      </w:pPr>
      <w:r>
        <w:drawing>
          <wp:inline distT="0" distB="0" distL="114300" distR="114300">
            <wp:extent cx="5269230" cy="2357755"/>
            <wp:effectExtent l="0" t="0" r="7620"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
                    <a:stretch>
                      <a:fillRect/>
                    </a:stretch>
                  </pic:blipFill>
                  <pic:spPr>
                    <a:xfrm>
                      <a:off x="0" y="0"/>
                      <a:ext cx="5269230" cy="2357755"/>
                    </a:xfrm>
                    <a:prstGeom prst="rect">
                      <a:avLst/>
                    </a:prstGeom>
                    <a:noFill/>
                    <a:ln>
                      <a:noFill/>
                    </a:ln>
                  </pic:spPr>
                </pic:pic>
              </a:graphicData>
            </a:graphic>
          </wp:inline>
        </w:drawing>
      </w:r>
    </w:p>
    <w:p>
      <w:pPr>
        <w:pStyle w:val="3"/>
        <w:ind w:firstLine="420"/>
        <w:jc w:val="center"/>
      </w:pPr>
      <w:bookmarkStart w:id="0" w:name="_Ref2294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0"/>
      <w:r>
        <w:rPr>
          <w:rFonts w:hint="eastAsia"/>
        </w:rPr>
        <w:t xml:space="preserve"> NAND单元格字符串的俯视图</w:t>
      </w:r>
    </w:p>
    <w:p>
      <w:pPr>
        <w:widowControl/>
        <w:jc w:val="left"/>
      </w:pPr>
      <w:r>
        <w:rPr>
          <w:rFonts w:hint="eastAsia"/>
        </w:rPr>
        <w:fldChar w:fldCharType="begin"/>
      </w:r>
      <w:r>
        <w:rPr>
          <w:rFonts w:hint="eastAsia"/>
        </w:rPr>
        <w:instrText xml:space="preserve"> REF _Ref22942 \h </w:instrText>
      </w:r>
      <w:r>
        <w:rPr>
          <w:rFonts w:hint="eastAsia"/>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w:t>
      </w:r>
      <w:r>
        <w:rPr>
          <w:rFonts w:hint="eastAsia"/>
        </w:rPr>
        <w:fldChar w:fldCharType="end"/>
      </w:r>
      <w:r>
        <w:rPr>
          <w:rFonts w:hint="eastAsia"/>
        </w:rPr>
        <w:t>显示了传统的NAND单元格字符串的俯视图。为了研究NAND</w:t>
      </w:r>
      <w:bookmarkStart w:id="37" w:name="_GoBack"/>
      <w:bookmarkEnd w:id="37"/>
      <w:r>
        <w:rPr>
          <w:rFonts w:hint="eastAsia"/>
          <w:lang w:eastAsia="zh-CN"/>
        </w:rPr>
        <w:t>闪存单元</w:t>
      </w:r>
      <w:r>
        <w:rPr>
          <w:rFonts w:hint="eastAsia"/>
        </w:rPr>
        <w:t>的比例，我们假设</w:t>
      </w:r>
      <w:r>
        <w:rPr>
          <w:rFonts w:hint="eastAsia"/>
          <w:lang w:eastAsia="zh-CN"/>
        </w:rPr>
        <w:t>单元</w:t>
      </w:r>
      <w:r>
        <w:rPr>
          <w:rFonts w:hint="eastAsia"/>
        </w:rPr>
        <w:t>尺寸超过2xnm(26nm)一代，如表5.1所示。给出了2Xnm的尺寸，位线(BL)半间距（half-pitch）为27nm，字线(WL)半间距  为26nm。假设超过2Xnm的尺寸，BL半间距的固定比例因子为×0.85，WL间距的固定比例因子为×0.8。同样的，假设沟道长度、宽度和poly间介电(inter-poly dielectric IPD)厚度分别降低×0.9和×0.95。</w:t>
      </w:r>
    </w:p>
    <w:p/>
    <w:p>
      <w:r>
        <w:drawing>
          <wp:inline distT="0" distB="0" distL="114300" distR="114300">
            <wp:extent cx="5271135" cy="2273300"/>
            <wp:effectExtent l="0" t="0" r="5715" b="1270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
                    <a:stretch>
                      <a:fillRect/>
                    </a:stretch>
                  </pic:blipFill>
                  <pic:spPr>
                    <a:xfrm>
                      <a:off x="0" y="0"/>
                      <a:ext cx="5271135" cy="2273300"/>
                    </a:xfrm>
                    <a:prstGeom prst="rect">
                      <a:avLst/>
                    </a:prstGeom>
                    <a:noFill/>
                    <a:ln>
                      <a:noFill/>
                    </a:ln>
                  </pic:spPr>
                </pic:pic>
              </a:graphicData>
            </a:graphic>
          </wp:inline>
        </w:drawing>
      </w:r>
    </w:p>
    <w:p>
      <w:pPr>
        <w:jc w:val="center"/>
      </w:pPr>
      <w:bookmarkStart w:id="1" w:name="_Ref2308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1"/>
      <w:r>
        <w:rPr>
          <w:rFonts w:hint="eastAsia"/>
        </w:rPr>
        <w:t xml:space="preserve">  MLC NAND cell的Vt读出窗口</w:t>
      </w:r>
    </w:p>
    <w:p>
      <w:pPr>
        <w:jc w:val="center"/>
      </w:pPr>
      <w:r>
        <w:rPr>
          <w:rFonts w:hint="eastAsia"/>
        </w:rPr>
        <w:fldChar w:fldCharType="begin"/>
      </w:r>
      <w:r>
        <w:rPr>
          <w:rFonts w:hint="eastAsia"/>
        </w:rPr>
        <w:instrText xml:space="preserve"> REF _Ref23085 \h </w:instrText>
      </w:r>
      <w:r>
        <w:rPr>
          <w:rFonts w:hint="eastAsia"/>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w:t>
      </w:r>
      <w:r>
        <w:rPr>
          <w:rFonts w:hint="eastAsia"/>
        </w:rPr>
        <w:fldChar w:fldCharType="end"/>
      </w:r>
      <w:r>
        <w:rPr>
          <w:rFonts w:hint="eastAsia"/>
        </w:rPr>
        <w:t>显示了MLC（2位/单元）NAND单元中读取Vt窗口示意。“Vt窗口”可以定义为：擦除态cell阈值分布的最右边边界和L3（最高编程状态）的阈值分布最左边之间的窗口。 L1/L2的两个编程Vt分布必须在Vt窗口内，才能完成一个可靠的读取操作。读取窗口裕度(RWM)由RWM=(Vt窗口)−2∗(编程的Vt分布宽度)定义，因此RWM表示每个状态的Vt分布。</w:t>
      </w:r>
    </w:p>
    <w:p>
      <w:pPr>
        <w:jc w:val="center"/>
      </w:pPr>
    </w:p>
    <w:p>
      <w:pPr>
        <w:widowControl/>
        <w:jc w:val="left"/>
      </w:pPr>
      <w:r>
        <w:rPr>
          <w:rFonts w:hint="eastAsia"/>
        </w:rPr>
        <w:t>随着工艺微缩，一些物理现象越来越糟， 导致RWM已经被严重恶化。因此，为了进一步缩放NAND cell，分析和预测未来按比例缩小的NAND cell中的RWM是非常重要的。为了研究RWM，我们假设电子注入扩散(electron injection spread)、FG-FG耦合干扰、Random Telegraph Noise 和背景图形依赖(back pattern dependence)的物理现象的尺度趋势如下。以及对页面编程顺序、参数设置等的其他假设，也如下所示。</w:t>
      </w:r>
    </w:p>
    <w:p>
      <w:pPr>
        <w:jc w:val="center"/>
      </w:pPr>
      <w:r>
        <w:drawing>
          <wp:inline distT="0" distB="0" distL="114300" distR="114300">
            <wp:extent cx="5271135" cy="1242060"/>
            <wp:effectExtent l="0" t="0" r="5715" b="152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6"/>
                    <a:stretch>
                      <a:fillRect/>
                    </a:stretch>
                  </pic:blipFill>
                  <pic:spPr>
                    <a:xfrm>
                      <a:off x="0" y="0"/>
                      <a:ext cx="5271135" cy="1242060"/>
                    </a:xfrm>
                    <a:prstGeom prst="rect">
                      <a:avLst/>
                    </a:prstGeom>
                    <a:noFill/>
                    <a:ln>
                      <a:noFill/>
                    </a:ln>
                  </pic:spPr>
                </pic:pic>
              </a:graphicData>
            </a:graphic>
          </wp:inline>
        </w:drawing>
      </w:r>
    </w:p>
    <w:p>
      <w:pPr>
        <w:pStyle w:val="6"/>
        <w:jc w:val="center"/>
      </w:pPr>
      <w:r>
        <w:t xml:space="preserve">表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世代2X-0X纳米, cell尺寸和ONO(IPD)厚度</w:t>
      </w:r>
    </w:p>
    <w:p>
      <w:pPr>
        <w:rPr>
          <w:b/>
          <w:bCs/>
        </w:rPr>
      </w:pPr>
      <w:r>
        <w:rPr>
          <w:rFonts w:hint="eastAsia"/>
          <w:b/>
          <w:bCs/>
        </w:rPr>
        <w:t>RWM计算的假设</w:t>
      </w:r>
    </w:p>
    <w:p/>
    <w:p>
      <w:pPr>
        <w:pStyle w:val="13"/>
        <w:numPr>
          <w:ilvl w:val="0"/>
          <w:numId w:val="2"/>
        </w:numPr>
        <w:ind w:firstLineChars="0"/>
      </w:pPr>
      <w:r>
        <w:rPr>
          <w:rFonts w:hint="eastAsia"/>
        </w:rPr>
        <w:t>由于电子注入扩散(EIS)、FG-FG耦合干扰、RTN和背景图形依赖(BPD) 因素的叠加，假设Vt分布宽度（@±3</w:t>
      </w:r>
      <w:r>
        <w:rPr>
          <w:rFonts w:hint="eastAsia" w:ascii="宋体" w:hAnsi="宋体" w:eastAsia="宋体"/>
        </w:rPr>
        <w:t>σ</w:t>
      </w:r>
      <w:r>
        <w:rPr>
          <w:rFonts w:hint="eastAsia"/>
        </w:rPr>
        <w:t>）变得更宽。每个值给出2Xnm代，并用以下公式外推2Ynm到0Xnm代。</w:t>
      </w:r>
    </w:p>
    <w:p>
      <w:pPr>
        <w:pStyle w:val="13"/>
        <w:numPr>
          <w:ilvl w:val="0"/>
          <w:numId w:val="2"/>
        </w:numPr>
        <w:ind w:firstLineChars="0"/>
      </w:pPr>
      <w:r>
        <w:rPr>
          <w:rFonts w:hint="eastAsia"/>
        </w:rPr>
        <w:t>电子注入扩散(EIS)是在编程操作过程中由于编程脉冲期间少量注入电子的统计扩散而引起的。</w:t>
      </w:r>
    </w:p>
    <w:p>
      <w:pPr>
        <w:pStyle w:val="5"/>
      </w:pPr>
      <w:r>
        <w:rPr>
          <w:rFonts w:hint="eastAsia"/>
        </w:rPr>
        <w:t>编程态Vt分布宽度</w:t>
      </w:r>
    </w:p>
    <w:p>
      <w:pPr>
        <w:pStyle w:val="3"/>
        <w:ind w:firstLine="420"/>
        <w:rPr>
          <w:rFonts w:hint="eastAsia"/>
        </w:rPr>
      </w:pPr>
      <w:r>
        <w:rPr>
          <w:rFonts w:hint="eastAsia"/>
        </w:rPr>
        <w:t>在常规程序操作中，通过使用ISPP和逐位验证操作，可以压缩编程的Vt分布宽度。初始编程的Vt分布宽度由ISPP_step+EIS确定。然后，在所有页面都完成编程后，由于RTN、FG-FG耦合干扰和BPD使它变得更宽。</w:t>
      </w:r>
    </w:p>
    <w:p>
      <w:pPr>
        <w:pStyle w:val="3"/>
        <w:ind w:firstLine="420"/>
      </w:pPr>
      <w:r>
        <w:rPr>
          <w:rFonts w:hint="eastAsia"/>
        </w:rPr>
        <w:t>根据第5.2.1节的假设，计算了所有页面编程后的Vt分布宽度，如</w:t>
      </w:r>
      <w:r>
        <w:rPr>
          <w:rFonts w:hint="eastAsia"/>
          <w:lang w:eastAsia="zh-CN"/>
        </w:rPr>
        <w:fldChar w:fldCharType="begin"/>
      </w:r>
      <w:r>
        <w:rPr>
          <w:rFonts w:hint="eastAsia"/>
          <w:lang w:eastAsia="zh-CN"/>
        </w:rPr>
        <w:instrText xml:space="preserve"> REF _Ref12566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w:t>
      </w:r>
      <w:r>
        <w:rPr>
          <w:rFonts w:hint="eastAsia"/>
          <w:lang w:eastAsia="zh-CN"/>
        </w:rPr>
        <w:fldChar w:fldCharType="end"/>
      </w:r>
      <w:r>
        <w:rPr>
          <w:rFonts w:hint="eastAsia"/>
        </w:rPr>
        <w:t>所示。当存储单元从2Xnm缩小到0Xnm时，编程的Vt分布宽度从1320mV增加到2183mV。很明显，增加Vt分布宽度的主要原因是FG-FG耦合和RTN。</w:t>
      </w:r>
    </w:p>
    <w:p>
      <w:pPr>
        <w:pStyle w:val="3"/>
        <w:ind w:firstLine="420"/>
      </w:pPr>
      <w:r>
        <w:drawing>
          <wp:inline distT="0" distB="0" distL="0" distR="0">
            <wp:extent cx="5274310" cy="3792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792220"/>
                    </a:xfrm>
                    <a:prstGeom prst="rect">
                      <a:avLst/>
                    </a:prstGeom>
                  </pic:spPr>
                </pic:pic>
              </a:graphicData>
            </a:graphic>
          </wp:inline>
        </w:drawing>
      </w:r>
    </w:p>
    <w:p>
      <w:pPr>
        <w:pStyle w:val="3"/>
        <w:ind w:firstLine="420"/>
        <w:jc w:val="center"/>
        <w:rPr>
          <w:rFonts w:hint="eastAsia"/>
          <w:lang w:val="en-US" w:eastAsia="zh-CN"/>
        </w:rPr>
      </w:pPr>
      <w:bookmarkStart w:id="2" w:name="_Ref1256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2"/>
      <w:r>
        <w:rPr>
          <w:rFonts w:hint="eastAsia"/>
          <w:lang w:val="en-US" w:eastAsia="zh-CN"/>
        </w:rPr>
        <w:t xml:space="preserve"> 编程Vt分布宽度预测</w:t>
      </w:r>
    </w:p>
    <w:p>
      <w:pPr>
        <w:pStyle w:val="3"/>
        <w:ind w:firstLine="420"/>
        <w:jc w:val="center"/>
        <w:rPr>
          <w:rFonts w:hint="eastAsia"/>
          <w:lang w:val="en-US" w:eastAsia="zh-CN"/>
        </w:rPr>
      </w:pPr>
    </w:p>
    <w:p>
      <w:pPr>
        <w:pStyle w:val="3"/>
        <w:ind w:firstLine="420"/>
        <w:jc w:val="center"/>
        <w:rPr>
          <w:rFonts w:hint="eastAsia"/>
          <w:lang w:val="en-US" w:eastAsia="zh-CN"/>
        </w:rPr>
      </w:pPr>
      <w:r>
        <w:rPr>
          <w:rFonts w:hint="eastAsia"/>
          <w:lang w:val="en-US" w:eastAsia="zh-CN"/>
        </w:rPr>
        <w:t>为了获得适当的FG-FG耦合干扰的Vt位移值，我们推导出了相邻攻击单元（受目标单元影响）的deltaVt，如</w:t>
      </w:r>
      <w:r>
        <w:rPr>
          <w:rFonts w:hint="eastAsia"/>
          <w:lang w:val="en-US" w:eastAsia="zh-CN"/>
        </w:rPr>
        <w:fldChar w:fldCharType="begin"/>
      </w:r>
      <w:r>
        <w:rPr>
          <w:rFonts w:hint="eastAsia"/>
          <w:lang w:val="en-US" w:eastAsia="zh-CN"/>
        </w:rPr>
        <w:instrText xml:space="preserve"> REF _Ref23346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4</w:t>
      </w:r>
      <w:r>
        <w:rPr>
          <w:rFonts w:hint="eastAsia"/>
          <w:lang w:val="en-US" w:eastAsia="zh-CN"/>
        </w:rPr>
        <w:fldChar w:fldCharType="end"/>
      </w:r>
      <w:r>
        <w:rPr>
          <w:rFonts w:hint="eastAsia"/>
          <w:lang w:val="en-US" w:eastAsia="zh-CN"/>
        </w:rPr>
        <w:t>所示。页面编程步骤也在</w:t>
      </w:r>
      <w:r>
        <w:rPr>
          <w:rFonts w:hint="eastAsia"/>
          <w:lang w:val="en-US" w:eastAsia="zh-CN"/>
        </w:rPr>
        <w:fldChar w:fldCharType="begin"/>
      </w:r>
      <w:r>
        <w:rPr>
          <w:rFonts w:hint="eastAsia"/>
          <w:lang w:val="en-US" w:eastAsia="zh-CN"/>
        </w:rPr>
        <w:instrText xml:space="preserve"> REF _Ref23346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4</w:t>
      </w:r>
      <w:r>
        <w:rPr>
          <w:rFonts w:hint="eastAsia"/>
          <w:lang w:val="en-US" w:eastAsia="zh-CN"/>
        </w:rPr>
        <w:fldChar w:fldCharType="end"/>
      </w:r>
      <w:r>
        <w:rPr>
          <w:rFonts w:hint="eastAsia"/>
          <w:lang w:val="en-US" w:eastAsia="zh-CN"/>
        </w:rPr>
        <w:t>中描述了Vt分布。对于编程状态的FG-FG耦合，攻击单元的deltaVt被描述为dVt_E_L1或dVt_LSB_L2+dVt_LSB_L3，如</w:t>
      </w:r>
      <w:r>
        <w:rPr>
          <w:rFonts w:hint="eastAsia"/>
          <w:lang w:val="en-US" w:eastAsia="zh-CN"/>
        </w:rPr>
        <w:fldChar w:fldCharType="begin"/>
      </w:r>
      <w:r>
        <w:rPr>
          <w:rFonts w:hint="eastAsia"/>
          <w:lang w:val="en-US" w:eastAsia="zh-CN"/>
        </w:rPr>
        <w:instrText xml:space="preserve"> REF _Ref23346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4</w:t>
      </w:r>
      <w:r>
        <w:rPr>
          <w:rFonts w:hint="eastAsia"/>
          <w:lang w:val="en-US" w:eastAsia="zh-CN"/>
        </w:rPr>
        <w:fldChar w:fldCharType="end"/>
      </w:r>
      <w:r>
        <w:rPr>
          <w:rFonts w:hint="eastAsia"/>
          <w:lang w:val="en-US" w:eastAsia="zh-CN"/>
        </w:rPr>
        <w:t>中MSB程序后的（3）所示。dVt_E_L1表示deltaVt从MSB程序之前的擦除状态（@2）转移到L1状态。采用较大的dVt_E_L1或dVt_LSB_L2+dVt_LSB_L3值计算FG-FG耦合Vt位移。</w:t>
      </w:r>
    </w:p>
    <w:p>
      <w:pPr>
        <w:pStyle w:val="3"/>
        <w:ind w:firstLine="420"/>
        <w:jc w:val="center"/>
        <w:rPr>
          <w:rFonts w:hint="eastAsia"/>
          <w:lang w:val="en-US" w:eastAsia="zh-CN"/>
        </w:rPr>
      </w:pPr>
    </w:p>
    <w:p>
      <w:pPr>
        <w:pStyle w:val="3"/>
        <w:ind w:firstLine="420"/>
        <w:rPr>
          <w:rFonts w:hint="default"/>
          <w:lang w:val="en-US" w:eastAsia="zh-CN"/>
        </w:rPr>
      </w:pPr>
      <w:r>
        <w:rPr>
          <w:rFonts w:hint="default"/>
          <w:lang w:val="en-US" w:eastAsia="zh-CN"/>
        </w:rPr>
        <w:t>编程Vt分布(3v宽度)的</w:t>
      </w:r>
      <w:r>
        <w:rPr>
          <w:rFonts w:hint="eastAsia"/>
          <w:lang w:val="en-US" w:eastAsia="zh-CN"/>
        </w:rPr>
        <w:t>cell</w:t>
      </w:r>
      <w:r>
        <w:rPr>
          <w:rFonts w:hint="default"/>
          <w:lang w:val="en-US" w:eastAsia="zh-CN"/>
        </w:rPr>
        <w:t>通过ISPP编程</w:t>
      </w:r>
      <w:r>
        <w:rPr>
          <w:rFonts w:hint="eastAsia"/>
          <w:lang w:val="en-US" w:eastAsia="zh-CN"/>
        </w:rPr>
        <w:t>算法</w:t>
      </w:r>
      <w:r>
        <w:rPr>
          <w:rFonts w:hint="default"/>
          <w:lang w:val="en-US" w:eastAsia="zh-CN"/>
        </w:rPr>
        <w:t>上移。特定单元(单元A)停止编程，通过验证Vt_cellA的阈值电压，而相邻单元(单元B)尚未通过验证Vt_cellB的阈值电压。相邻单元(单元B)通过以下ISPP步骤编程，然后导致FG-FG耦合单元A的Vt差异(Vt_cellA−Vt_cellB)。在此假设下，假设Vt差分的分布(Vt_cellA−Vt_cellB)由Vt分布(3-V宽度)组成，则Vt位移的𝜎为SQRT（𝜎2+𝜎2）=𝜎∗SQRT（2）。同时，我们假设相同的FG-FG耦合Vt转变发生在L1和L2之间，通过假设使用更好的程序操作，如ABL并行程序方法[44]，BC状态第一程序算法[45]，和p3模式预脉冲方案[46]，减少FG-FG耦合L1和L2。</w:t>
      </w:r>
    </w:p>
    <w:p>
      <w:pPr>
        <w:pStyle w:val="13"/>
        <w:ind w:left="720" w:firstLine="0" w:firstLineChars="0"/>
      </w:pPr>
    </w:p>
    <w:p>
      <w:pPr>
        <w:pStyle w:val="13"/>
        <w:ind w:left="720" w:firstLine="0" w:firstLineChars="0"/>
      </w:pPr>
      <w:r>
        <w:drawing>
          <wp:inline distT="0" distB="0" distL="0" distR="0">
            <wp:extent cx="5274310" cy="3821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3821430"/>
                    </a:xfrm>
                    <a:prstGeom prst="rect">
                      <a:avLst/>
                    </a:prstGeom>
                  </pic:spPr>
                </pic:pic>
              </a:graphicData>
            </a:graphic>
          </wp:inline>
        </w:drawing>
      </w:r>
    </w:p>
    <w:p>
      <w:pPr>
        <w:pStyle w:val="13"/>
        <w:ind w:left="720" w:firstLine="0" w:firstLineChars="0"/>
        <w:jc w:val="center"/>
      </w:pPr>
      <w:bookmarkStart w:id="3" w:name="_Ref2334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3"/>
      <w:r>
        <w:t xml:space="preserve">  </w:t>
      </w:r>
      <w:r>
        <w:rPr>
          <w:rFonts w:hint="eastAsia"/>
        </w:rPr>
        <w:t>在页面</w:t>
      </w:r>
      <w:r>
        <w:t>编程</w:t>
      </w:r>
      <w:r>
        <w:rPr>
          <w:rFonts w:hint="eastAsia"/>
        </w:rPr>
        <w:t>步骤中的Vt分布</w:t>
      </w:r>
    </w:p>
    <w:p>
      <w:pPr>
        <w:pStyle w:val="5"/>
      </w:pPr>
      <w:r>
        <w:rPr>
          <w:rFonts w:hint="eastAsia"/>
        </w:rPr>
        <w:t>Vt</w:t>
      </w:r>
      <w:r>
        <w:rPr>
          <w:rFonts w:hint="eastAsia"/>
          <w:lang w:val="en-US" w:eastAsia="zh-CN"/>
        </w:rPr>
        <w:t>窗口</w:t>
      </w:r>
    </w:p>
    <w:p>
      <w:pPr>
        <w:pStyle w:val="3"/>
        <w:ind w:firstLine="420"/>
        <w:rPr>
          <w:rFonts w:hint="eastAsia"/>
        </w:rPr>
      </w:pPr>
      <w:r>
        <w:rPr>
          <w:rFonts w:hint="eastAsia"/>
          <w:lang w:val="en-US" w:eastAsia="zh-CN"/>
        </w:rPr>
        <w:t>如</w:t>
      </w:r>
      <w:r>
        <w:rPr>
          <w:rFonts w:hint="eastAsia"/>
        </w:rPr>
        <w:fldChar w:fldCharType="begin"/>
      </w:r>
      <w:r>
        <w:rPr>
          <w:rFonts w:hint="eastAsia"/>
        </w:rPr>
        <w:instrText xml:space="preserve"> REF _Ref23085 \h </w:instrText>
      </w:r>
      <w:r>
        <w:rPr>
          <w:rFonts w:hint="eastAsia"/>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w:t>
      </w:r>
      <w:r>
        <w:rPr>
          <w:rFonts w:hint="eastAsia"/>
        </w:rPr>
        <w:fldChar w:fldCharType="end"/>
      </w:r>
      <w:r>
        <w:rPr>
          <w:rFonts w:hint="eastAsia"/>
          <w:lang w:val="en-US" w:eastAsia="zh-CN"/>
        </w:rPr>
        <w:t>显示，</w:t>
      </w:r>
      <w:r>
        <w:rPr>
          <w:rFonts w:hint="eastAsia"/>
        </w:rPr>
        <w:t>“Vt窗口”可以定义为：擦除态cell阈值分布的最右边边界和L3（最高编程状态）的阈值分布最左边之间的窗口。</w:t>
      </w:r>
    </w:p>
    <w:p>
      <w:pPr>
        <w:pStyle w:val="3"/>
        <w:ind w:firstLine="420"/>
        <w:rPr>
          <w:rFonts w:hint="eastAsia"/>
          <w:lang w:eastAsia="zh-CN"/>
        </w:rPr>
      </w:pPr>
      <w:r>
        <w:rPr>
          <w:rFonts w:hint="eastAsia"/>
          <w:lang w:eastAsia="zh-CN"/>
        </w:rPr>
        <w:fldChar w:fldCharType="begin"/>
      </w:r>
      <w:r>
        <w:rPr>
          <w:rFonts w:hint="eastAsia"/>
          <w:lang w:eastAsia="zh-CN"/>
        </w:rPr>
        <w:instrText xml:space="preserve"> REF _Ref12725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5</w:t>
      </w:r>
      <w:r>
        <w:rPr>
          <w:rFonts w:hint="eastAsia"/>
          <w:lang w:eastAsia="zh-CN"/>
        </w:rPr>
        <w:fldChar w:fldCharType="end"/>
      </w:r>
      <w:r>
        <w:rPr>
          <w:rFonts w:hint="eastAsia"/>
        </w:rPr>
        <w:t>显示了在</w:t>
      </w:r>
      <w:r>
        <w:rPr>
          <w:rFonts w:hint="eastAsia"/>
          <w:lang w:val="en-US" w:eastAsia="zh-CN"/>
        </w:rPr>
        <w:t>Airgap</w:t>
      </w:r>
      <w:r>
        <w:rPr>
          <w:rFonts w:hint="eastAsia"/>
        </w:rPr>
        <w:t>或低k介质使FG-FG耦合减少0%、30%和60%</w:t>
      </w:r>
      <w:r>
        <w:rPr>
          <w:rFonts w:hint="eastAsia"/>
          <w:lang w:eastAsia="zh-CN"/>
        </w:rPr>
        <w:t>。</w:t>
      </w:r>
    </w:p>
    <w:p>
      <w:pPr>
        <w:pStyle w:val="3"/>
        <w:ind w:firstLine="420"/>
        <w:rPr>
          <w:rFonts w:hint="eastAsia"/>
          <w:lang w:val="en-US" w:eastAsia="zh-CN"/>
        </w:rPr>
      </w:pPr>
      <w:r>
        <w:rPr>
          <w:rFonts w:hint="eastAsia"/>
          <w:lang w:val="en-US" w:eastAsia="zh-CN"/>
        </w:rPr>
        <w:t>在</w:t>
      </w:r>
      <w:r>
        <w:rPr>
          <w:rFonts w:hint="eastAsia"/>
        </w:rPr>
        <w:t>x方向</w:t>
      </w:r>
      <w:r>
        <w:rPr>
          <w:rFonts w:hint="eastAsia"/>
          <w:lang w:val="en-US" w:eastAsia="zh-CN"/>
        </w:rPr>
        <w:t>加入</w:t>
      </w:r>
      <w:r>
        <w:rPr>
          <w:rFonts w:hint="eastAsia"/>
        </w:rPr>
        <w:t>STI</w:t>
      </w:r>
      <w:r>
        <w:rPr>
          <w:rFonts w:hint="eastAsia"/>
          <w:lang w:val="en-US" w:eastAsia="zh-CN"/>
        </w:rPr>
        <w:t xml:space="preserve"> Airgap </w:t>
      </w:r>
      <w:r>
        <w:rPr>
          <w:rFonts w:hint="eastAsia"/>
        </w:rPr>
        <w:t>和y方向</w:t>
      </w:r>
      <w:r>
        <w:rPr>
          <w:rFonts w:hint="eastAsia"/>
          <w:lang w:val="en-US" w:eastAsia="zh-CN"/>
        </w:rPr>
        <w:t>加入</w:t>
      </w:r>
      <w:r>
        <w:rPr>
          <w:rFonts w:hint="eastAsia"/>
        </w:rPr>
        <w:t>WL</w:t>
      </w:r>
      <w:r>
        <w:rPr>
          <w:rFonts w:hint="eastAsia"/>
          <w:lang w:val="en-US" w:eastAsia="zh-CN"/>
        </w:rPr>
        <w:t xml:space="preserve"> Airgap</w:t>
      </w:r>
      <w:r>
        <w:rPr>
          <w:rFonts w:hint="eastAsia"/>
        </w:rPr>
        <w:t>均</w:t>
      </w:r>
      <w:r>
        <w:rPr>
          <w:rFonts w:hint="eastAsia"/>
          <w:lang w:val="en-US" w:eastAsia="zh-CN"/>
        </w:rPr>
        <w:t>可</w:t>
      </w:r>
      <w:r>
        <w:rPr>
          <w:rFonts w:hint="eastAsia"/>
        </w:rPr>
        <w:t>减少FG-FG耦合</w:t>
      </w:r>
      <w:r>
        <w:rPr>
          <w:rFonts w:hint="eastAsia"/>
          <w:lang w:eastAsia="zh-CN"/>
        </w:rPr>
        <w:t>，</w:t>
      </w:r>
      <w:r>
        <w:rPr>
          <w:rFonts w:hint="eastAsia"/>
          <w:lang w:val="en-US" w:eastAsia="zh-CN"/>
        </w:rPr>
        <w:t xml:space="preserve">最理想状态下， 在−60%FG-FG耦合减少的情况下，即使在1Z-nm一代中，Erase cell分布的右侧边缘也能保持在小于0V以内。这样的话，在1Z-nm一代中， Vt窗口可以保持在4000mV以上。 </w:t>
      </w:r>
    </w:p>
    <w:p>
      <w:pPr>
        <w:pStyle w:val="3"/>
        <w:ind w:firstLine="420"/>
      </w:pPr>
      <w:r>
        <w:drawing>
          <wp:inline distT="0" distB="0" distL="114300" distR="114300">
            <wp:extent cx="5269230" cy="3865245"/>
            <wp:effectExtent l="0" t="0" r="762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865245"/>
                    </a:xfrm>
                    <a:prstGeom prst="rect">
                      <a:avLst/>
                    </a:prstGeom>
                    <a:noFill/>
                    <a:ln>
                      <a:noFill/>
                    </a:ln>
                  </pic:spPr>
                </pic:pic>
              </a:graphicData>
            </a:graphic>
          </wp:inline>
        </w:drawing>
      </w:r>
    </w:p>
    <w:p>
      <w:pPr>
        <w:pStyle w:val="3"/>
        <w:ind w:firstLine="420"/>
        <w:jc w:val="center"/>
        <w:rPr>
          <w:rFonts w:hint="eastAsia" w:eastAsiaTheme="minorEastAsia"/>
          <w:lang w:val="en-US" w:eastAsia="zh-CN"/>
        </w:rPr>
      </w:pPr>
      <w:bookmarkStart w:id="4" w:name="_Ref1272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bookmarkEnd w:id="4"/>
      <w:r>
        <w:rPr>
          <w:rFonts w:hint="eastAsia"/>
          <w:lang w:val="en-US" w:eastAsia="zh-CN"/>
        </w:rPr>
        <w:t xml:space="preserve"> 工艺微缩下的Vt窗口</w:t>
      </w:r>
    </w:p>
    <w:p>
      <w:pPr>
        <w:pStyle w:val="3"/>
        <w:ind w:firstLine="420"/>
        <w:rPr>
          <w:rFonts w:hint="eastAsia"/>
          <w:lang w:val="en-US" w:eastAsia="zh-CN"/>
        </w:rPr>
      </w:pPr>
    </w:p>
    <w:p>
      <w:pPr>
        <w:pStyle w:val="3"/>
        <w:ind w:firstLine="420"/>
        <w:rPr>
          <w:rFonts w:hint="eastAsia"/>
          <w:lang w:val="en-US" w:eastAsia="zh-CN"/>
        </w:rPr>
      </w:pPr>
    </w:p>
    <w:p>
      <w:pPr>
        <w:pStyle w:val="5"/>
      </w:pPr>
      <w:r>
        <w:rPr>
          <w:rFonts w:hint="eastAsia"/>
        </w:rPr>
        <w:t>读取窗口</w:t>
      </w:r>
      <w:r>
        <w:rPr>
          <w:rFonts w:hint="eastAsia"/>
          <w:lang w:val="en-US" w:eastAsia="zh-CN"/>
        </w:rPr>
        <w:t>裕度</w:t>
      </w:r>
      <w:r>
        <w:rPr>
          <w:rFonts w:hint="eastAsia"/>
        </w:rPr>
        <w:t>(RWM)</w:t>
      </w:r>
    </w:p>
    <w:p>
      <w:pPr>
        <w:pStyle w:val="3"/>
        <w:rPr>
          <w:rFonts w:hint="eastAsia"/>
        </w:rPr>
      </w:pPr>
      <w:r>
        <w:rPr>
          <w:rFonts w:hint="eastAsia"/>
          <w:lang w:eastAsia="zh-CN"/>
        </w:rPr>
        <w:fldChar w:fldCharType="begin"/>
      </w:r>
      <w:r>
        <w:rPr>
          <w:rFonts w:hint="eastAsia"/>
          <w:lang w:eastAsia="zh-CN"/>
        </w:rPr>
        <w:instrText xml:space="preserve"> REF _Ref32354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6</w:t>
      </w:r>
      <w:r>
        <w:rPr>
          <w:rFonts w:hint="eastAsia"/>
          <w:lang w:eastAsia="zh-CN"/>
        </w:rPr>
        <w:fldChar w:fldCharType="end"/>
      </w:r>
      <w:r>
        <w:rPr>
          <w:rFonts w:hint="eastAsia"/>
        </w:rPr>
        <w:t>为RWM的比例趋势。</w:t>
      </w:r>
      <w:r>
        <w:rPr>
          <w:rFonts w:hint="eastAsia"/>
          <w:lang w:val="en-US" w:eastAsia="zh-CN"/>
        </w:rPr>
        <w:t>RWM随着cell尺寸微缩</w:t>
      </w:r>
      <w:r>
        <w:rPr>
          <w:rFonts w:hint="eastAsia"/>
        </w:rPr>
        <w:t>而退化。在“</w:t>
      </w:r>
      <w:r>
        <w:rPr>
          <w:rFonts w:hint="eastAsia"/>
          <w:lang w:val="en-US" w:eastAsia="zh-CN"/>
        </w:rPr>
        <w:t>Airgap</w:t>
      </w:r>
      <w:r>
        <w:rPr>
          <w:rFonts w:hint="eastAsia"/>
        </w:rPr>
        <w:t>”的情况下，1Xnm有</w:t>
      </w:r>
      <w:r>
        <w:rPr>
          <w:rFonts w:hint="eastAsia"/>
          <w:lang w:val="en-US" w:eastAsia="zh-CN"/>
        </w:rPr>
        <w:t>临界的</w:t>
      </w:r>
      <w:r>
        <w:rPr>
          <w:rFonts w:hint="eastAsia"/>
        </w:rPr>
        <w:t>RWM，1y-nm</w:t>
      </w:r>
      <w:r>
        <w:rPr>
          <w:rFonts w:hint="eastAsia"/>
          <w:lang w:val="en-US" w:eastAsia="zh-CN"/>
        </w:rPr>
        <w:t>世代</w:t>
      </w:r>
      <w:r>
        <w:rPr>
          <w:rFonts w:hint="eastAsia"/>
        </w:rPr>
        <w:t>有负的(−719mV)RWM。在“FG-FG耦合−30%</w:t>
      </w:r>
      <w:r>
        <w:rPr>
          <w:rFonts w:hint="eastAsia"/>
          <w:lang w:val="en-US" w:eastAsia="zh-CN"/>
        </w:rPr>
        <w:t xml:space="preserve"> Airgap</w:t>
      </w:r>
      <w:r>
        <w:rPr>
          <w:rFonts w:hint="eastAsia"/>
        </w:rPr>
        <w:t>”的情况下，1Ynm有</w:t>
      </w:r>
      <w:r>
        <w:rPr>
          <w:rFonts w:hint="eastAsia"/>
          <w:lang w:val="en-US" w:eastAsia="zh-CN"/>
        </w:rPr>
        <w:t>临界</w:t>
      </w:r>
      <w:r>
        <w:rPr>
          <w:rFonts w:hint="eastAsia"/>
        </w:rPr>
        <w:t>RWM，1Z-nm一代的RWM为负。</w:t>
      </w:r>
      <w:r>
        <w:rPr>
          <w:rFonts w:hint="eastAsia"/>
          <w:lang w:val="en-US" w:eastAsia="zh-CN"/>
        </w:rPr>
        <w:t>更进一步</w:t>
      </w:r>
      <w:r>
        <w:rPr>
          <w:rFonts w:hint="eastAsia"/>
        </w:rPr>
        <w:t>，在“FG-FG耦合−60%</w:t>
      </w:r>
      <w:r>
        <w:rPr>
          <w:rFonts w:hint="eastAsia"/>
          <w:lang w:val="en-US" w:eastAsia="zh-CN"/>
        </w:rPr>
        <w:t xml:space="preserve"> Airgap</w:t>
      </w:r>
      <w:r>
        <w:rPr>
          <w:rFonts w:hint="eastAsia"/>
        </w:rPr>
        <w:t>”的情况下，1Z-nm一代仍然具有正的RWM。这意味着实现1Y-nm</w:t>
      </w:r>
      <w:r>
        <w:rPr>
          <w:rFonts w:hint="eastAsia"/>
          <w:lang w:val="en-US" w:eastAsia="zh-CN"/>
        </w:rPr>
        <w:t xml:space="preserve"> 工艺下cell</w:t>
      </w:r>
      <w:r>
        <w:rPr>
          <w:rFonts w:hint="eastAsia"/>
        </w:rPr>
        <w:t>需要减少30%的FG-FG耦合，而1Z-nm</w:t>
      </w:r>
      <w:r>
        <w:rPr>
          <w:rFonts w:hint="eastAsia"/>
          <w:lang w:val="en-US" w:eastAsia="zh-CN"/>
        </w:rPr>
        <w:t>工艺下cell</w:t>
      </w:r>
      <w:r>
        <w:rPr>
          <w:rFonts w:hint="eastAsia"/>
        </w:rPr>
        <w:t>需要减少50-60%。</w:t>
      </w:r>
    </w:p>
    <w:p>
      <w:pPr>
        <w:pStyle w:val="3"/>
        <w:rPr>
          <w:rFonts w:hint="eastAsia"/>
        </w:rPr>
      </w:pPr>
    </w:p>
    <w:p>
      <w:pPr>
        <w:pStyle w:val="3"/>
      </w:pPr>
      <w:r>
        <w:drawing>
          <wp:inline distT="0" distB="0" distL="114300" distR="114300">
            <wp:extent cx="4171950" cy="36766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171950" cy="3676650"/>
                    </a:xfrm>
                    <a:prstGeom prst="rect">
                      <a:avLst/>
                    </a:prstGeom>
                    <a:noFill/>
                    <a:ln>
                      <a:noFill/>
                    </a:ln>
                  </pic:spPr>
                </pic:pic>
              </a:graphicData>
            </a:graphic>
          </wp:inline>
        </w:drawing>
      </w:r>
    </w:p>
    <w:p>
      <w:pPr>
        <w:pStyle w:val="13"/>
        <w:ind w:left="720" w:firstLine="0" w:firstLineChars="0"/>
        <w:jc w:val="center"/>
        <w:rPr>
          <w:rFonts w:hint="default" w:eastAsiaTheme="minorEastAsia"/>
          <w:lang w:val="en-US" w:eastAsia="zh-CN"/>
        </w:rPr>
      </w:pPr>
      <w:bookmarkStart w:id="5" w:name="_Ref3235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6</w:t>
      </w:r>
      <w:r>
        <w:fldChar w:fldCharType="end"/>
      </w:r>
      <w:bookmarkEnd w:id="5"/>
      <w:r>
        <w:t xml:space="preserve">  </w:t>
      </w:r>
      <w:r>
        <w:rPr>
          <w:rFonts w:hint="eastAsia"/>
        </w:rPr>
        <w:t>读取窗口</w:t>
      </w:r>
      <w:r>
        <w:rPr>
          <w:rFonts w:hint="eastAsia"/>
          <w:lang w:val="en-US" w:eastAsia="zh-CN"/>
        </w:rPr>
        <w:t>裕度（</w:t>
      </w:r>
      <w:r>
        <w:rPr>
          <w:rFonts w:hint="eastAsia"/>
        </w:rPr>
        <w:t>在无</w:t>
      </w:r>
      <w:r>
        <w:rPr>
          <w:rFonts w:hint="eastAsia"/>
          <w:lang w:val="en-US" w:eastAsia="zh-CN"/>
        </w:rPr>
        <w:t>airgap</w:t>
      </w:r>
      <w:r>
        <w:rPr>
          <w:rFonts w:hint="eastAsia"/>
        </w:rPr>
        <w:t>，FG-FG耦合减少了30%</w:t>
      </w:r>
      <w:r>
        <w:rPr>
          <w:rFonts w:hint="eastAsia"/>
          <w:lang w:val="en-US" w:eastAsia="zh-CN"/>
        </w:rPr>
        <w:t>以及</w:t>
      </w:r>
      <w:r>
        <w:rPr>
          <w:rFonts w:hint="eastAsia"/>
        </w:rPr>
        <w:t>60%</w:t>
      </w:r>
      <w:r>
        <w:rPr>
          <w:rFonts w:hint="eastAsia"/>
          <w:lang w:val="en-US" w:eastAsia="zh-CN"/>
        </w:rPr>
        <w:t>的情况下）</w:t>
      </w:r>
    </w:p>
    <w:p>
      <w:pPr>
        <w:pStyle w:val="3"/>
        <w:tabs>
          <w:tab w:val="left" w:pos="6934"/>
        </w:tabs>
        <w:ind w:firstLine="420"/>
        <w:rPr>
          <w:rFonts w:hint="default"/>
          <w:lang w:val="en-US" w:eastAsia="zh-CN"/>
        </w:rPr>
      </w:pPr>
    </w:p>
    <w:p>
      <w:pPr>
        <w:pStyle w:val="4"/>
        <w:rPr>
          <w:rFonts w:hint="default"/>
          <w:lang w:val="en-US" w:eastAsia="zh-CN"/>
        </w:rPr>
      </w:pPr>
      <w:r>
        <w:rPr>
          <w:rFonts w:hint="default"/>
          <w:lang w:val="en-US" w:eastAsia="zh-CN"/>
        </w:rPr>
        <w:t>浮栅电容式耦合干扰</w:t>
      </w:r>
    </w:p>
    <w:p>
      <w:pPr>
        <w:pStyle w:val="3"/>
        <w:rPr>
          <w:rFonts w:hint="default"/>
          <w:lang w:val="en-US" w:eastAsia="zh-CN"/>
        </w:rPr>
      </w:pPr>
      <w:r>
        <w:rPr>
          <w:rFonts w:hint="default"/>
          <w:lang w:val="en-US" w:eastAsia="zh-CN"/>
        </w:rPr>
        <w:t>浮栅电容耦合干扰（FG-FG耦合）是缩小浮栅NAND闪存单元的主要限制问题，因为读窗边缘（RWM)主要由浮栅电容耦合干扰降低，如第5.2节所述。随着特征大小(F)的缩放，浮栅到浮栅的空间变得更小，从而通过8个相邻单元的Vt变化导致Vt位移。这个</w:t>
      </w:r>
      <w:r>
        <w:rPr>
          <w:rFonts w:hint="eastAsia"/>
          <w:lang w:val="en-US" w:eastAsia="zh-CN"/>
        </w:rPr>
        <w:t>微缩</w:t>
      </w:r>
      <w:r>
        <w:rPr>
          <w:rFonts w:hint="default"/>
          <w:lang w:val="en-US" w:eastAsia="zh-CN"/>
        </w:rPr>
        <w:t>问题导致了Vt分布宽度的扩大。</w:t>
      </w:r>
    </w:p>
    <w:p>
      <w:pPr>
        <w:pStyle w:val="5"/>
        <w:rPr>
          <w:rFonts w:hAnsi="Calibri"/>
        </w:rPr>
      </w:pPr>
      <w:r>
        <w:rPr>
          <w:rFonts w:hint="eastAsia" w:hAnsi="Calibri"/>
        </w:rPr>
        <w:t>浮栅电容耦合干扰模型</w:t>
      </w:r>
    </w:p>
    <w:p>
      <w:pPr>
        <w:pStyle w:val="3"/>
        <w:rPr>
          <w:rFonts w:hint="default" w:eastAsiaTheme="minorEastAsia"/>
          <w:lang w:val="en-US" w:eastAsia="zh-CN"/>
        </w:rPr>
      </w:pPr>
      <w:r>
        <w:rPr>
          <w:rFonts w:hint="eastAsia"/>
        </w:rPr>
        <w:t>在大</w:t>
      </w:r>
      <w:r>
        <w:rPr>
          <w:rFonts w:hint="eastAsia"/>
          <w:lang w:val="en-US" w:eastAsia="zh-CN"/>
        </w:rPr>
        <w:t>cell</w:t>
      </w:r>
      <w:r>
        <w:rPr>
          <w:rFonts w:hint="eastAsia"/>
        </w:rPr>
        <w:t>尺寸的旧概念中，浮栅电压仅由控制栅电压</w:t>
      </w:r>
      <w:r>
        <w:rPr>
          <w:rFonts w:hint="eastAsia"/>
          <w:lang w:val="en-US" w:eastAsia="zh-CN"/>
        </w:rPr>
        <w:t>以及</w:t>
      </w:r>
      <w:r>
        <w:rPr>
          <w:rFonts w:hint="eastAsia"/>
        </w:rPr>
        <w:t>CR=CIPD/Ctotal</w:t>
      </w:r>
      <w:r>
        <w:rPr>
          <w:rFonts w:hint="eastAsia"/>
          <w:lang w:val="en-US" w:eastAsia="zh-CN"/>
        </w:rPr>
        <w:t xml:space="preserve"> 决定</w:t>
      </w:r>
      <w:r>
        <w:rPr>
          <w:rFonts w:hint="eastAsia"/>
        </w:rPr>
        <w:t>，其中CIPD为控制栅与浮栅电容，Ctotal为浮动栅的总电容，</w:t>
      </w:r>
      <w:r>
        <w:rPr>
          <w:rFonts w:hint="eastAsia"/>
          <w:lang w:val="en-US" w:eastAsia="zh-CN"/>
        </w:rPr>
        <w:t xml:space="preserve">可以表示为： </w:t>
      </w:r>
    </w:p>
    <w:p>
      <w:pPr>
        <w:pStyle w:val="3"/>
      </w:pPr>
      <w:r>
        <w:drawing>
          <wp:inline distT="0" distB="0" distL="114300" distR="114300">
            <wp:extent cx="3190875" cy="494665"/>
            <wp:effectExtent l="0" t="0" r="952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3190875" cy="494665"/>
                    </a:xfrm>
                    <a:prstGeom prst="rect">
                      <a:avLst/>
                    </a:prstGeom>
                    <a:noFill/>
                    <a:ln>
                      <a:noFill/>
                    </a:ln>
                  </pic:spPr>
                </pic:pic>
              </a:graphicData>
            </a:graphic>
          </wp:inline>
        </w:drawing>
      </w:r>
    </w:p>
    <w:p>
      <w:pPr>
        <w:pStyle w:val="3"/>
        <w:rPr>
          <w:rFonts w:hint="eastAsia"/>
        </w:rPr>
      </w:pPr>
      <w:r>
        <w:rPr>
          <w:rFonts w:hint="eastAsia"/>
        </w:rPr>
        <w:t>随着NAND闪存设计规则的缩小，浮栅周围的寄生电容器(CFGX、CFGY、CFGXY、CFGCG、CFGAA)相对变大，如</w:t>
      </w:r>
      <w:r>
        <w:rPr>
          <w:rFonts w:hint="eastAsia"/>
          <w:lang w:eastAsia="zh-CN"/>
        </w:rPr>
        <w:fldChar w:fldCharType="begin"/>
      </w:r>
      <w:r>
        <w:rPr>
          <w:rFonts w:hint="eastAsia"/>
          <w:lang w:eastAsia="zh-CN"/>
        </w:rPr>
        <w:instrText xml:space="preserve"> REF _Ref104888280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7</w:t>
      </w:r>
      <w:r>
        <w:rPr>
          <w:rFonts w:hint="eastAsia"/>
          <w:lang w:eastAsia="zh-CN"/>
        </w:rPr>
        <w:fldChar w:fldCharType="end"/>
      </w:r>
      <w:r>
        <w:rPr>
          <w:rFonts w:hint="eastAsia"/>
        </w:rPr>
        <w:t>所示。他们不能被忽视。</w:t>
      </w:r>
    </w:p>
    <w:p>
      <w:pPr>
        <w:pStyle w:val="3"/>
        <w:rPr>
          <w:rFonts w:hint="eastAsia"/>
        </w:rPr>
      </w:pPr>
      <w:r>
        <w:rPr>
          <w:rFonts w:hint="eastAsia"/>
          <w:lang w:val="en-US" w:eastAsia="zh-CN"/>
        </w:rPr>
        <w:t>此时，浮栅</w:t>
      </w:r>
      <w:r>
        <w:rPr>
          <w:rFonts w:hint="eastAsia"/>
        </w:rPr>
        <w:t>电压不仅由相应的控制栅电压决定，还由周围浮栅、控制栅和活动区域的电压决定，如</w:t>
      </w:r>
      <w:r>
        <w:rPr>
          <w:rFonts w:hint="eastAsia"/>
          <w:lang w:val="en-US" w:eastAsia="zh-CN"/>
        </w:rPr>
        <w:t>下式</w:t>
      </w:r>
      <w:r>
        <w:rPr>
          <w:rFonts w:hint="eastAsia"/>
        </w:rPr>
        <w:t>所示</w:t>
      </w:r>
    </w:p>
    <w:p>
      <w:pPr>
        <w:pStyle w:val="3"/>
      </w:pPr>
      <w:r>
        <w:drawing>
          <wp:inline distT="0" distB="0" distL="114300" distR="114300">
            <wp:extent cx="3894455" cy="74168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3894455" cy="741680"/>
                    </a:xfrm>
                    <a:prstGeom prst="rect">
                      <a:avLst/>
                    </a:prstGeom>
                    <a:noFill/>
                    <a:ln>
                      <a:noFill/>
                    </a:ln>
                  </pic:spPr>
                </pic:pic>
              </a:graphicData>
            </a:graphic>
          </wp:inline>
        </w:drawing>
      </w:r>
    </w:p>
    <w:p>
      <w:pPr>
        <w:pStyle w:val="3"/>
        <w:rPr>
          <w:rFonts w:hint="eastAsia"/>
        </w:rPr>
      </w:pPr>
    </w:p>
    <w:p>
      <w:pPr>
        <w:pStyle w:val="3"/>
        <w:rPr>
          <w:rFonts w:hint="eastAsia"/>
        </w:rPr>
      </w:pPr>
      <w:r>
        <w:drawing>
          <wp:inline distT="0" distB="0" distL="114300" distR="114300">
            <wp:extent cx="3939540" cy="2818130"/>
            <wp:effectExtent l="0" t="0" r="381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939540" cy="2818130"/>
                    </a:xfrm>
                    <a:prstGeom prst="rect">
                      <a:avLst/>
                    </a:prstGeom>
                    <a:noFill/>
                    <a:ln>
                      <a:noFill/>
                    </a:ln>
                  </pic:spPr>
                </pic:pic>
              </a:graphicData>
            </a:graphic>
          </wp:inline>
        </w:drawing>
      </w:r>
    </w:p>
    <w:p>
      <w:pPr>
        <w:pStyle w:val="3"/>
        <w:jc w:val="center"/>
        <w:rPr>
          <w:rFonts w:hint="default"/>
          <w:lang w:val="en-US" w:eastAsia="zh-CN"/>
        </w:rPr>
      </w:pPr>
      <w:bookmarkStart w:id="6" w:name="_Ref104888280"/>
      <w:bookmarkStart w:id="7" w:name="_Ref2087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7</w:t>
      </w:r>
      <w:r>
        <w:fldChar w:fldCharType="end"/>
      </w:r>
      <w:bookmarkEnd w:id="6"/>
      <w:r>
        <w:rPr>
          <w:rFonts w:hint="eastAsia"/>
        </w:rPr>
        <w:t xml:space="preserve"> </w:t>
      </w:r>
      <w:bookmarkEnd w:id="7"/>
      <w:r>
        <w:rPr>
          <w:rFonts w:hint="eastAsia"/>
        </w:rPr>
        <w:t xml:space="preserve"> </w:t>
      </w:r>
      <w:r>
        <w:rPr>
          <w:rFonts w:hint="default"/>
          <w:lang w:val="en-US" w:eastAsia="zh-CN"/>
        </w:rPr>
        <w:t>基于寄生电容耦合的浮栅电容耦合干扰模型</w:t>
      </w:r>
    </w:p>
    <w:p>
      <w:pPr>
        <w:pStyle w:val="3"/>
        <w:rPr>
          <w:rFonts w:hint="eastAsia"/>
          <w:lang w:val="en-US" w:eastAsia="zh-CN"/>
        </w:rPr>
      </w:pPr>
      <w:r>
        <w:rPr>
          <w:rFonts w:hint="default"/>
          <w:lang w:val="en-US" w:eastAsia="zh-CN"/>
        </w:rPr>
        <w:fldChar w:fldCharType="begin"/>
      </w:r>
      <w:r>
        <w:rPr>
          <w:rFonts w:hint="default"/>
          <w:lang w:val="en-US" w:eastAsia="zh-CN"/>
        </w:rPr>
        <w:instrText xml:space="preserve"> REF _Ref20734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8</w:t>
      </w:r>
      <w:r>
        <w:rPr>
          <w:rFonts w:hint="default"/>
          <w:lang w:val="en-US" w:eastAsia="zh-CN"/>
        </w:rPr>
        <w:fldChar w:fldCharType="end"/>
      </w:r>
      <w:r>
        <w:rPr>
          <w:rFonts w:hint="default"/>
          <w:lang w:val="en-US" w:eastAsia="zh-CN"/>
        </w:rPr>
        <w:t>显示了由单元技术节点</w:t>
      </w:r>
      <w:r>
        <w:rPr>
          <w:rFonts w:hint="eastAsia"/>
          <w:lang w:val="en-US" w:eastAsia="zh-CN"/>
        </w:rPr>
        <w:t>缩小后，浮栅</w:t>
      </w:r>
      <w:r>
        <w:rPr>
          <w:rFonts w:hint="default"/>
          <w:lang w:val="en-US" w:eastAsia="zh-CN"/>
        </w:rPr>
        <w:t>电容耦合干扰引起的</w:t>
      </w:r>
      <w:r>
        <w:rPr>
          <w:rFonts w:hint="eastAsia"/>
          <w:lang w:val="en-US" w:eastAsia="zh-CN"/>
        </w:rPr>
        <w:t>vth</w:t>
      </w:r>
      <w:r>
        <w:rPr>
          <w:rFonts w:hint="default"/>
          <w:lang w:val="en-US" w:eastAsia="zh-CN"/>
        </w:rPr>
        <w:t>位移的模拟结果。在三维TCAD模拟中，</w:t>
      </w:r>
      <w:r>
        <w:rPr>
          <w:rFonts w:hint="eastAsia"/>
          <w:lang w:val="en-US" w:eastAsia="zh-CN"/>
        </w:rPr>
        <w:t>假设</w:t>
      </w:r>
      <w:r>
        <w:rPr>
          <w:rFonts w:hint="default"/>
          <w:lang w:val="en-US" w:eastAsia="zh-CN"/>
        </w:rPr>
        <w:t>63nm的存储单元具有8nm的隧道氧化物厚度，15nm</w:t>
      </w:r>
      <w:r>
        <w:rPr>
          <w:rFonts w:hint="eastAsia"/>
          <w:lang w:val="en-US" w:eastAsia="zh-CN"/>
        </w:rPr>
        <w:t xml:space="preserve"> </w:t>
      </w:r>
      <w:r>
        <w:rPr>
          <w:rFonts w:hint="default"/>
          <w:lang w:val="en-US" w:eastAsia="zh-CN"/>
        </w:rPr>
        <w:t>ONO厚度和85nm的浮栅高度。存储单元晶体管</w:t>
      </w:r>
      <w:r>
        <w:rPr>
          <w:rFonts w:hint="eastAsia"/>
          <w:lang w:val="en-US" w:eastAsia="zh-CN"/>
        </w:rPr>
        <w:t>目前</w:t>
      </w:r>
      <w:r>
        <w:rPr>
          <w:rFonts w:hint="default"/>
          <w:lang w:val="en-US" w:eastAsia="zh-CN"/>
        </w:rPr>
        <w:t>已经从63纳米缩小到20纳米</w:t>
      </w:r>
      <w:r>
        <w:rPr>
          <w:rFonts w:hint="eastAsia"/>
          <w:lang w:val="en-US" w:eastAsia="zh-CN"/>
        </w:rPr>
        <w:t xml:space="preserve">， </w:t>
      </w:r>
      <w:r>
        <w:rPr>
          <w:rFonts w:hint="default"/>
          <w:lang w:val="en-US" w:eastAsia="zh-CN"/>
        </w:rPr>
        <w:t>随着</w:t>
      </w:r>
      <w:r>
        <w:rPr>
          <w:rFonts w:hint="eastAsia"/>
          <w:lang w:val="en-US" w:eastAsia="zh-CN"/>
        </w:rPr>
        <w:t>cell</w:t>
      </w:r>
      <w:r>
        <w:rPr>
          <w:rFonts w:hint="default"/>
          <w:lang w:val="en-US" w:eastAsia="zh-CN"/>
        </w:rPr>
        <w:t>尺寸的减小，场氧化物凹槽保持在+5nm，并调整掺杂浓度以防止</w:t>
      </w:r>
      <w:r>
        <w:rPr>
          <w:rFonts w:hint="eastAsia"/>
          <w:lang w:val="en-US" w:eastAsia="zh-CN"/>
        </w:rPr>
        <w:t>cell</w:t>
      </w:r>
      <w:r>
        <w:rPr>
          <w:rFonts w:hint="default"/>
          <w:lang w:val="en-US" w:eastAsia="zh-CN"/>
        </w:rPr>
        <w:t>晶体管</w:t>
      </w:r>
      <w:r>
        <w:rPr>
          <w:rFonts w:hint="eastAsia"/>
          <w:lang w:val="en-US" w:eastAsia="zh-CN"/>
        </w:rPr>
        <w:t>punch through。随着技术节点的微缩，浮栅电容耦合干扰的vth位移显著增加。</w:t>
      </w:r>
    </w:p>
    <w:p>
      <w:pPr>
        <w:pStyle w:val="3"/>
        <w:rPr>
          <w:rFonts w:hint="eastAsia"/>
          <w:lang w:val="en-US" w:eastAsia="zh-CN"/>
        </w:rPr>
      </w:pPr>
    </w:p>
    <w:p>
      <w:pPr>
        <w:pStyle w:val="3"/>
      </w:pPr>
      <w:r>
        <w:drawing>
          <wp:inline distT="0" distB="0" distL="114300" distR="114300">
            <wp:extent cx="4362450" cy="27908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362450" cy="2790825"/>
                    </a:xfrm>
                    <a:prstGeom prst="rect">
                      <a:avLst/>
                    </a:prstGeom>
                    <a:noFill/>
                    <a:ln>
                      <a:noFill/>
                    </a:ln>
                  </pic:spPr>
                </pic:pic>
              </a:graphicData>
            </a:graphic>
          </wp:inline>
        </w:drawing>
      </w:r>
    </w:p>
    <w:p>
      <w:pPr>
        <w:pStyle w:val="3"/>
        <w:jc w:val="center"/>
        <w:rPr>
          <w:rFonts w:hint="eastAsia"/>
          <w:lang w:val="en-US" w:eastAsia="zh-CN"/>
        </w:rPr>
      </w:pPr>
      <w:bookmarkStart w:id="8" w:name="_Ref2073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8</w:t>
      </w:r>
      <w:r>
        <w:fldChar w:fldCharType="end"/>
      </w:r>
      <w:bookmarkEnd w:id="8"/>
      <w:r>
        <w:rPr>
          <w:rFonts w:hint="eastAsia"/>
          <w:lang w:val="en-US" w:eastAsia="zh-CN"/>
        </w:rPr>
        <w:t xml:space="preserve"> cell间干扰与cell节点微缩引起的Vth位移的模拟结果</w:t>
      </w:r>
    </w:p>
    <w:p>
      <w:pPr>
        <w:pStyle w:val="3"/>
        <w:jc w:val="center"/>
        <w:rPr>
          <w:rFonts w:hint="eastAsia"/>
          <w:lang w:val="en-US" w:eastAsia="zh-CN"/>
        </w:rPr>
      </w:pPr>
    </w:p>
    <w:p>
      <w:pPr>
        <w:pStyle w:val="3"/>
        <w:rPr>
          <w:rFonts w:hint="eastAsia"/>
          <w:lang w:val="en-US" w:eastAsia="zh-CN"/>
        </w:rPr>
      </w:pPr>
      <w:r>
        <w:rPr>
          <w:rFonts w:hint="eastAsia"/>
          <w:lang w:val="en-US" w:eastAsia="zh-CN"/>
        </w:rPr>
        <w:fldChar w:fldCharType="begin"/>
      </w:r>
      <w:r>
        <w:rPr>
          <w:rFonts w:hint="eastAsia"/>
          <w:lang w:val="en-US" w:eastAsia="zh-CN"/>
        </w:rPr>
        <w:instrText xml:space="preserve"> REF _Ref23082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9</w:t>
      </w:r>
      <w:r>
        <w:rPr>
          <w:rFonts w:hint="eastAsia"/>
          <w:lang w:val="en-US" w:eastAsia="zh-CN"/>
        </w:rPr>
        <w:fldChar w:fldCharType="end"/>
      </w:r>
      <w:r>
        <w:rPr>
          <w:rFonts w:hint="eastAsia"/>
          <w:lang w:val="en-US" w:eastAsia="zh-CN"/>
        </w:rPr>
        <w:t>显示了浮栅电容性耦合干扰对技术节点微缩造成的影响。 浮栅电容耦合干扰占总Vt位移的百分比显著提高。 对于30nm节点，FG电容耦合干扰超过cell总Vt位移的30%， 20nm节点上干扰接近于cell总Vt位移的50%。</w:t>
      </w:r>
    </w:p>
    <w:p>
      <w:pPr>
        <w:pStyle w:val="3"/>
      </w:pPr>
      <w:r>
        <w:drawing>
          <wp:inline distT="0" distB="0" distL="114300" distR="114300">
            <wp:extent cx="5267960" cy="2108835"/>
            <wp:effectExtent l="0" t="0" r="889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67960" cy="2108835"/>
                    </a:xfrm>
                    <a:prstGeom prst="rect">
                      <a:avLst/>
                    </a:prstGeom>
                    <a:noFill/>
                    <a:ln>
                      <a:noFill/>
                    </a:ln>
                  </pic:spPr>
                </pic:pic>
              </a:graphicData>
            </a:graphic>
          </wp:inline>
        </w:drawing>
      </w:r>
    </w:p>
    <w:p>
      <w:pPr>
        <w:pStyle w:val="3"/>
        <w:jc w:val="center"/>
        <w:rPr>
          <w:rFonts w:hint="eastAsia"/>
          <w:lang w:val="en-US" w:eastAsia="zh-CN"/>
        </w:rPr>
      </w:pPr>
      <w:bookmarkStart w:id="9" w:name="_Ref2308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9</w:t>
      </w:r>
      <w:r>
        <w:fldChar w:fldCharType="end"/>
      </w:r>
      <w:bookmarkEnd w:id="9"/>
      <w:r>
        <w:rPr>
          <w:rFonts w:hint="eastAsia"/>
          <w:lang w:val="en-US" w:eastAsia="zh-CN"/>
        </w:rPr>
        <w:t xml:space="preserve"> FG-FG耦合干扰</w:t>
      </w:r>
    </w:p>
    <w:p>
      <w:pPr>
        <w:pStyle w:val="5"/>
        <w:rPr>
          <w:rFonts w:hAnsi="Calibri"/>
        </w:rPr>
      </w:pPr>
      <w:r>
        <w:rPr>
          <w:rFonts w:hint="eastAsia" w:hAnsi="Calibri"/>
        </w:rPr>
        <w:t>通道直接耦合</w:t>
      </w:r>
    </w:p>
    <w:p>
      <w:pPr>
        <w:pStyle w:val="3"/>
        <w:rPr>
          <w:rFonts w:hint="eastAsia"/>
          <w:lang w:val="en-US" w:eastAsia="zh-CN"/>
        </w:rPr>
      </w:pPr>
      <w:r>
        <w:rPr>
          <w:rFonts w:hint="eastAsia"/>
          <w:lang w:val="en-US" w:eastAsia="zh-CN"/>
        </w:rPr>
        <w:t>根据传统的浮栅电容耦合干扰理论，63nm技术节点的y方向(ΔVY)的Vt位移比x方向(ΔVX)的Vt位移更严重，如</w:t>
      </w:r>
      <w:r>
        <w:rPr>
          <w:rFonts w:hint="eastAsia"/>
          <w:lang w:val="en-US" w:eastAsia="zh-CN"/>
        </w:rPr>
        <w:fldChar w:fldCharType="begin"/>
      </w:r>
      <w:r>
        <w:rPr>
          <w:rFonts w:hint="eastAsia"/>
          <w:lang w:val="en-US" w:eastAsia="zh-CN"/>
        </w:rPr>
        <w:instrText xml:space="preserve"> REF _Ref20734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8</w:t>
      </w:r>
      <w:r>
        <w:rPr>
          <w:rFonts w:hint="eastAsia"/>
          <w:lang w:val="en-US" w:eastAsia="zh-CN"/>
        </w:rPr>
        <w:fldChar w:fldCharType="end"/>
      </w:r>
      <w:r>
        <w:rPr>
          <w:rFonts w:hint="eastAsia"/>
          <w:lang w:val="en-US" w:eastAsia="zh-CN"/>
        </w:rPr>
        <w:t>所示，浮栅在y方向上直接面对面，在x方向浮栅被控制栅屏蔽。在工艺节点大小为50nm时，ΔVX超过了ΔVY，并且随着技术节点大小减小到20nm时，ΔVX急剧增加。</w:t>
      </w:r>
    </w:p>
    <w:p>
      <w:pPr>
        <w:pStyle w:val="3"/>
        <w:rPr>
          <w:rFonts w:hint="default"/>
          <w:lang w:val="en-US" w:eastAsia="zh-CN"/>
        </w:rPr>
      </w:pPr>
      <w:r>
        <w:rPr>
          <w:rFonts w:hint="eastAsia"/>
          <w:lang w:val="en-US" w:eastAsia="zh-CN"/>
        </w:rPr>
        <w:t>在50nm以下的技术节点中，单元晶体管的沟道边缘与相邻单元的浮栅之间的距离非常接近，因此相邻单元的浮栅电压直接影响沟道边缘，改变了沟道边缘上的电场分布。然后，Vth移位是由相邻单元的浮栅电势的直接场效应引起的。由于大约70%的cell电流在沟道边缘流动，因此cell晶体管的Vth主要取决于电场拥挤的条件和沟道边缘的掺杂浓度。因此，存储单元遭受了强烈的Vth位移，特别是在x方向上，其中浮栅极面对沟道边缘的整个表面。这意味着观察到的浮栅电容耦合干扰包括与相邻单元的沟道边缘耦合。</w:t>
      </w:r>
    </w:p>
    <w:p>
      <w:pPr>
        <w:pStyle w:val="3"/>
        <w:rPr>
          <w:rFonts w:hint="eastAsia"/>
          <w:lang w:val="en-US" w:eastAsia="zh-CN"/>
        </w:rPr>
      </w:pPr>
      <w:r>
        <w:rPr>
          <w:rFonts w:hint="eastAsia"/>
          <w:lang w:val="en-US" w:eastAsia="zh-CN"/>
        </w:rPr>
        <w:t>在45nm的cell中，  cell间干扰的实验数据如</w:t>
      </w:r>
      <w:r>
        <w:rPr>
          <w:rFonts w:hint="eastAsia"/>
          <w:lang w:val="en-US" w:eastAsia="zh-CN"/>
        </w:rPr>
        <w:fldChar w:fldCharType="begin"/>
      </w:r>
      <w:r>
        <w:rPr>
          <w:rFonts w:hint="eastAsia"/>
          <w:lang w:val="en-US" w:eastAsia="zh-CN"/>
        </w:rPr>
        <w:instrText xml:space="preserve"> REF _Ref13095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10</w:t>
      </w:r>
      <w:r>
        <w:rPr>
          <w:rFonts w:hint="eastAsia"/>
          <w:lang w:val="en-US" w:eastAsia="zh-CN"/>
        </w:rPr>
        <w:fldChar w:fldCharType="end"/>
      </w:r>
      <w:r>
        <w:rPr>
          <w:rFonts w:hint="eastAsia"/>
          <w:lang w:val="en-US" w:eastAsia="zh-CN"/>
        </w:rPr>
        <w:t>所示。随着场氧化物recess的减小，相邻单元对channel边缘的直接场效应增加，从而使Vth位移变大。</w:t>
      </w:r>
      <w:r>
        <w:rPr>
          <w:rFonts w:hint="eastAsia"/>
          <w:lang w:val="en-US" w:eastAsia="zh-CN"/>
        </w:rPr>
        <w:fldChar w:fldCharType="begin"/>
      </w:r>
      <w:r>
        <w:rPr>
          <w:rFonts w:hint="eastAsia"/>
          <w:lang w:val="en-US" w:eastAsia="zh-CN"/>
        </w:rPr>
        <w:instrText xml:space="preserve"> REF _Ref13095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10</w:t>
      </w:r>
      <w:r>
        <w:rPr>
          <w:rFonts w:hint="eastAsia"/>
          <w:lang w:val="en-US" w:eastAsia="zh-CN"/>
        </w:rPr>
        <w:fldChar w:fldCharType="end"/>
      </w:r>
      <w:r>
        <w:rPr>
          <w:rFonts w:hint="eastAsia"/>
          <w:lang w:val="en-US" w:eastAsia="zh-CN"/>
        </w:rPr>
        <w:t>中有三条线，即常规浮栅电容耦合干扰的Vth位移（ΔVX-Indirect）、直接场效应的第V位移（ΔVX-Direct）和实验测量的Vth位移（ΔVX）。</w:t>
      </w:r>
    </w:p>
    <w:p>
      <w:pPr>
        <w:pStyle w:val="3"/>
      </w:pPr>
      <w:r>
        <w:drawing>
          <wp:inline distT="0" distB="0" distL="114300" distR="114300">
            <wp:extent cx="5267960" cy="2630805"/>
            <wp:effectExtent l="0" t="0" r="8890"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5267960" cy="2630805"/>
                    </a:xfrm>
                    <a:prstGeom prst="rect">
                      <a:avLst/>
                    </a:prstGeom>
                    <a:noFill/>
                    <a:ln>
                      <a:noFill/>
                    </a:ln>
                  </pic:spPr>
                </pic:pic>
              </a:graphicData>
            </a:graphic>
          </wp:inline>
        </w:drawing>
      </w:r>
    </w:p>
    <w:p>
      <w:pPr>
        <w:pStyle w:val="3"/>
        <w:jc w:val="center"/>
        <w:rPr>
          <w:rFonts w:hint="eastAsia"/>
          <w:lang w:val="en-US" w:eastAsia="zh-CN"/>
        </w:rPr>
      </w:pPr>
      <w:bookmarkStart w:id="10" w:name="_Ref1309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10</w:t>
      </w:r>
      <w:r>
        <w:fldChar w:fldCharType="end"/>
      </w:r>
      <w:bookmarkEnd w:id="10"/>
      <w:r>
        <w:rPr>
          <w:rFonts w:hint="eastAsia"/>
          <w:lang w:val="en-US" w:eastAsia="zh-CN"/>
        </w:rPr>
        <w:t xml:space="preserve"> (a) Vth位移依赖于filed recess (b) 45nm节点尺寸的NAND flash横断面扫描电镜照片</w:t>
      </w:r>
    </w:p>
    <w:p>
      <w:pPr>
        <w:pStyle w:val="5"/>
        <w:rPr>
          <w:rFonts w:hAnsi="Calibri"/>
        </w:rPr>
      </w:pPr>
      <w:r>
        <w:rPr>
          <w:rFonts w:hint="eastAsia" w:hAnsi="Calibri"/>
          <w:lang w:val="en-US" w:eastAsia="zh-CN"/>
        </w:rPr>
        <w:t>Source/Drain</w:t>
      </w:r>
      <w:r>
        <w:rPr>
          <w:rFonts w:hint="eastAsia" w:hAnsi="Calibri"/>
        </w:rPr>
        <w:t>耦合</w:t>
      </w:r>
    </w:p>
    <w:p>
      <w:pPr>
        <w:keepNext w:val="0"/>
        <w:keepLines w:val="0"/>
        <w:widowControl/>
        <w:suppressLineNumbers w:val="0"/>
        <w:jc w:val="left"/>
        <w:rPr>
          <w:rFonts w:hint="default"/>
          <w:lang w:val="en-US" w:eastAsia="zh-CN"/>
        </w:rPr>
      </w:pPr>
      <w:r>
        <w:rPr>
          <w:rFonts w:hint="default"/>
          <w:lang w:val="en-US" w:eastAsia="zh-CN"/>
        </w:rPr>
        <w:t>一种新的</w:t>
      </w:r>
      <w:r>
        <w:rPr>
          <w:rFonts w:hint="eastAsia"/>
          <w:lang w:val="en-US" w:eastAsia="zh-CN"/>
        </w:rPr>
        <w:t>cell间</w:t>
      </w:r>
      <w:r>
        <w:rPr>
          <w:rFonts w:hint="default"/>
          <w:lang w:val="en-US" w:eastAsia="zh-CN"/>
        </w:rPr>
        <w:t>浮栅诱导</w:t>
      </w:r>
      <w:r>
        <w:rPr>
          <w:rFonts w:hint="eastAsia"/>
          <w:lang w:val="en-US" w:eastAsia="zh-CN"/>
        </w:rPr>
        <w:t>势垒</w:t>
      </w:r>
      <w:r>
        <w:rPr>
          <w:rFonts w:hint="default"/>
          <w:lang w:val="en-US" w:eastAsia="zh-CN"/>
        </w:rPr>
        <w:t>增强</w:t>
      </w:r>
      <w:r>
        <w:rPr>
          <w:rFonts w:hint="default" w:asciiTheme="minorHAnsi" w:hAnsiTheme="minorHAnsi" w:eastAsiaTheme="minorEastAsia" w:cstheme="minorBidi"/>
          <w:kern w:val="2"/>
          <w:sz w:val="21"/>
          <w:szCs w:val="24"/>
          <w:lang w:val="en-US" w:eastAsia="zh-CN" w:bidi="ar-SA"/>
        </w:rPr>
        <w:t>(floating-gate induced barrier enhance</w:t>
      </w:r>
      <w:r>
        <w:rPr>
          <w:rFonts w:hint="eastAsia" w:cstheme="minorBidi"/>
          <w:kern w:val="2"/>
          <w:sz w:val="21"/>
          <w:szCs w:val="24"/>
          <w:lang w:val="en-US" w:eastAsia="zh-CN" w:bidi="ar-SA"/>
        </w:rPr>
        <w:t>m</w:t>
      </w:r>
      <w:r>
        <w:rPr>
          <w:rFonts w:hint="default" w:asciiTheme="minorHAnsi" w:hAnsiTheme="minorHAnsi" w:eastAsiaTheme="minorEastAsia" w:cstheme="minorBidi"/>
          <w:kern w:val="2"/>
          <w:sz w:val="21"/>
          <w:szCs w:val="24"/>
          <w:lang w:val="en-US" w:eastAsia="zh-CN" w:bidi="ar-SA"/>
        </w:rPr>
        <w:t>ent</w:t>
      </w:r>
      <w:r>
        <w:rPr>
          <w:rFonts w:hint="eastAsia" w:cstheme="minorBidi"/>
          <w:kern w:val="2"/>
          <w:sz w:val="21"/>
          <w:szCs w:val="24"/>
          <w:lang w:val="en-US" w:eastAsia="zh-CN" w:bidi="ar-SA"/>
        </w:rPr>
        <w:t xml:space="preserve"> </w:t>
      </w:r>
      <w:r>
        <w:rPr>
          <w:rFonts w:hint="default"/>
          <w:lang w:val="en-US" w:eastAsia="zh-CN"/>
        </w:rPr>
        <w:t>FIBE)干扰现象已在40n</w:t>
      </w:r>
      <w:r>
        <w:rPr>
          <w:rFonts w:hint="eastAsia"/>
          <w:lang w:val="en-US" w:eastAsia="zh-CN"/>
        </w:rPr>
        <w:t>m节点</w:t>
      </w:r>
      <w:r>
        <w:rPr>
          <w:rFonts w:hint="default"/>
          <w:lang w:val="en-US" w:eastAsia="zh-CN"/>
        </w:rPr>
        <w:t>以下的</w:t>
      </w:r>
      <w:r>
        <w:rPr>
          <w:rFonts w:hint="eastAsia"/>
          <w:lang w:val="en-US" w:eastAsia="zh-CN"/>
        </w:rPr>
        <w:t>cell</w:t>
      </w:r>
      <w:r>
        <w:rPr>
          <w:rFonts w:hint="default"/>
          <w:lang w:val="en-US" w:eastAsia="zh-CN"/>
        </w:rPr>
        <w:t>中被报道。与传统的浮栅之间的电容耦合不同，</w:t>
      </w:r>
      <w:r>
        <w:rPr>
          <w:rFonts w:hint="eastAsia"/>
          <w:lang w:val="en-US" w:eastAsia="zh-CN"/>
        </w:rPr>
        <w:t>当</w:t>
      </w:r>
      <w:r>
        <w:rPr>
          <w:rFonts w:hint="default"/>
          <w:lang w:val="en-US" w:eastAsia="zh-CN"/>
        </w:rPr>
        <w:t>干扰单元</w:t>
      </w:r>
      <w:r>
        <w:rPr>
          <w:rFonts w:hint="eastAsia"/>
          <w:lang w:val="en-US" w:eastAsia="zh-CN"/>
        </w:rPr>
        <w:t>(interfering)</w:t>
      </w:r>
      <w:r>
        <w:rPr>
          <w:rFonts w:hint="default"/>
          <w:lang w:val="en-US" w:eastAsia="zh-CN"/>
        </w:rPr>
        <w:t>的Vth</w:t>
      </w:r>
      <w:r>
        <w:rPr>
          <w:rFonts w:hint="eastAsia"/>
          <w:lang w:val="en-US" w:eastAsia="zh-CN"/>
        </w:rPr>
        <w:t xml:space="preserve">超过一定的门限后， </w:t>
      </w:r>
      <w:r>
        <w:rPr>
          <w:rFonts w:hint="default"/>
          <w:lang w:val="en-US" w:eastAsia="zh-CN"/>
        </w:rPr>
        <w:t>被干扰单元</w:t>
      </w:r>
      <w:r>
        <w:rPr>
          <w:rFonts w:hint="eastAsia"/>
          <w:lang w:val="en-US" w:eastAsia="zh-CN"/>
        </w:rPr>
        <w:t>(interfered)</w:t>
      </w:r>
      <w:r>
        <w:rPr>
          <w:rFonts w:hint="default"/>
          <w:lang w:val="en-US" w:eastAsia="zh-CN"/>
        </w:rPr>
        <w:t>的阈值电压(Vth)位移</w:t>
      </w:r>
      <w:r>
        <w:rPr>
          <w:rFonts w:hint="eastAsia"/>
          <w:lang w:val="en-US" w:eastAsia="zh-CN"/>
        </w:rPr>
        <w:t>会</w:t>
      </w:r>
      <w:r>
        <w:rPr>
          <w:rFonts w:hint="default"/>
          <w:lang w:val="en-US" w:eastAsia="zh-CN"/>
        </w:rPr>
        <w:t>明显变大。这是由于通过源极/漏极和干扰单元的浮栅之间的电容耦合对源极和漏极区域的导带进行了调制。通过实验和仿真，验证了该模型的有效性。为了降低FIBE效应，在相邻的WL中，较高的掺杂量和较高的Vread方案可能是有效的。</w:t>
      </w:r>
    </w:p>
    <w:p>
      <w:pPr>
        <w:keepNext w:val="0"/>
        <w:keepLines w:val="0"/>
        <w:widowControl/>
        <w:suppressLineNumbers w:val="0"/>
        <w:jc w:val="left"/>
        <w:rPr>
          <w:rFonts w:hint="default"/>
          <w:lang w:val="en-US" w:eastAsia="zh-CN"/>
        </w:rPr>
      </w:pPr>
      <w:r>
        <w:rPr>
          <w:rFonts w:hint="default"/>
          <w:lang w:val="en-US" w:eastAsia="zh-CN"/>
        </w:rPr>
        <w:fldChar w:fldCharType="begin"/>
      </w:r>
      <w:r>
        <w:rPr>
          <w:rFonts w:hint="default"/>
          <w:lang w:val="en-US" w:eastAsia="zh-CN"/>
        </w:rPr>
        <w:instrText xml:space="preserve"> REF _Ref25789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11</w:t>
      </w:r>
      <w:r>
        <w:rPr>
          <w:rFonts w:hint="default"/>
          <w:lang w:val="en-US" w:eastAsia="zh-CN"/>
        </w:rPr>
        <w:fldChar w:fldCharType="end"/>
      </w:r>
      <w:r>
        <w:rPr>
          <w:rFonts w:hint="default"/>
          <w:lang w:val="en-US" w:eastAsia="zh-CN"/>
        </w:rPr>
        <w:t>显示了WLs(y方向)之间的</w:t>
      </w:r>
      <w:r>
        <w:rPr>
          <w:rFonts w:hint="eastAsia"/>
          <w:lang w:val="en-US" w:eastAsia="zh-CN"/>
        </w:rPr>
        <w:t>cell</w:t>
      </w:r>
      <w:r>
        <w:rPr>
          <w:rFonts w:hint="default"/>
          <w:lang w:val="en-US" w:eastAsia="zh-CN"/>
        </w:rPr>
        <w:t>间干扰。受干扰</w:t>
      </w:r>
      <w:r>
        <w:rPr>
          <w:rFonts w:hint="eastAsia"/>
          <w:lang w:val="en-US" w:eastAsia="zh-CN"/>
        </w:rPr>
        <w:t>cell</w:t>
      </w:r>
      <w:r>
        <w:rPr>
          <w:rFonts w:hint="default"/>
          <w:lang w:val="en-US" w:eastAsia="zh-CN"/>
        </w:rPr>
        <w:t>的Vth在B区异常增加(较高的干扰</w:t>
      </w:r>
      <w:r>
        <w:rPr>
          <w:rFonts w:hint="eastAsia"/>
          <w:lang w:val="en-US" w:eastAsia="zh-CN"/>
        </w:rPr>
        <w:t xml:space="preserve">cell </w:t>
      </w:r>
      <w:r>
        <w:rPr>
          <w:rFonts w:hint="default"/>
          <w:lang w:val="en-US" w:eastAsia="zh-CN"/>
        </w:rPr>
        <w:t>Vth)，而受干扰</w:t>
      </w:r>
      <w:r>
        <w:rPr>
          <w:rFonts w:hint="eastAsia"/>
          <w:lang w:val="en-US" w:eastAsia="zh-CN"/>
        </w:rPr>
        <w:t>cell</w:t>
      </w:r>
      <w:r>
        <w:rPr>
          <w:rFonts w:hint="default"/>
          <w:lang w:val="en-US" w:eastAsia="zh-CN"/>
        </w:rPr>
        <w:t>的Vth与a区干扰</w:t>
      </w:r>
      <w:r>
        <w:rPr>
          <w:rFonts w:hint="eastAsia"/>
          <w:lang w:val="en-US" w:eastAsia="zh-CN"/>
        </w:rPr>
        <w:t>cell</w:t>
      </w:r>
      <w:r>
        <w:rPr>
          <w:rFonts w:hint="default"/>
          <w:lang w:val="en-US" w:eastAsia="zh-CN"/>
        </w:rPr>
        <w:t>的较低Vth呈线性依赖，显示了传统的浮栅电容耦合。在NAND闪存</w:t>
      </w:r>
      <w:r>
        <w:rPr>
          <w:rFonts w:hint="eastAsia"/>
          <w:lang w:val="en-US" w:eastAsia="zh-CN"/>
        </w:rPr>
        <w:t>cell</w:t>
      </w:r>
      <w:r>
        <w:rPr>
          <w:rFonts w:hint="default"/>
          <w:lang w:val="en-US" w:eastAsia="zh-CN"/>
        </w:rPr>
        <w:t>的</w:t>
      </w:r>
      <w:r>
        <w:rPr>
          <w:rFonts w:hint="eastAsia"/>
          <w:lang w:val="en-US" w:eastAsia="zh-CN"/>
        </w:rPr>
        <w:t>工艺节点小于</w:t>
      </w:r>
      <w:r>
        <w:rPr>
          <w:rFonts w:hint="default"/>
          <w:lang w:val="en-US" w:eastAsia="zh-CN"/>
        </w:rPr>
        <w:t>40nm</w:t>
      </w:r>
      <w:r>
        <w:rPr>
          <w:rFonts w:hint="eastAsia"/>
          <w:lang w:val="en-US" w:eastAsia="zh-CN"/>
        </w:rPr>
        <w:t>后，</w:t>
      </w:r>
      <w:r>
        <w:rPr>
          <w:rFonts w:hint="default"/>
          <w:lang w:val="en-US" w:eastAsia="zh-CN"/>
        </w:rPr>
        <w:t>干扰</w:t>
      </w:r>
      <w:r>
        <w:rPr>
          <w:rFonts w:hint="eastAsia"/>
          <w:lang w:val="en-US" w:eastAsia="zh-CN"/>
        </w:rPr>
        <w:t>cell</w:t>
      </w:r>
      <w:r>
        <w:rPr>
          <w:rFonts w:hint="default"/>
          <w:lang w:val="en-US" w:eastAsia="zh-CN"/>
        </w:rPr>
        <w:t>的Vt</w:t>
      </w:r>
      <w:r>
        <w:rPr>
          <w:rFonts w:hint="eastAsia"/>
          <w:lang w:val="en-US" w:eastAsia="zh-CN"/>
        </w:rPr>
        <w:t>越高，</w:t>
      </w:r>
      <w:r>
        <w:rPr>
          <w:rFonts w:hint="default"/>
          <w:lang w:val="en-US" w:eastAsia="zh-CN"/>
        </w:rPr>
        <w:t>这种B区Vt的</w:t>
      </w:r>
      <w:r>
        <w:rPr>
          <w:rFonts w:hint="eastAsia"/>
          <w:lang w:val="en-US" w:eastAsia="zh-CN"/>
        </w:rPr>
        <w:t>位移越大</w:t>
      </w:r>
      <w:r>
        <w:rPr>
          <w:rFonts w:hint="default"/>
          <w:lang w:val="en-US" w:eastAsia="zh-CN"/>
        </w:rPr>
        <w:t>。</w:t>
      </w:r>
    </w:p>
    <w:p>
      <w:pPr>
        <w:keepNext w:val="0"/>
        <w:keepLines w:val="0"/>
        <w:widowControl/>
        <w:suppressLineNumbers w:val="0"/>
        <w:jc w:val="left"/>
      </w:pPr>
      <w:r>
        <w:drawing>
          <wp:inline distT="0" distB="0" distL="114300" distR="114300">
            <wp:extent cx="5219700" cy="38957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19700" cy="3895725"/>
                    </a:xfrm>
                    <a:prstGeom prst="rect">
                      <a:avLst/>
                    </a:prstGeom>
                    <a:noFill/>
                    <a:ln>
                      <a:noFill/>
                    </a:ln>
                  </pic:spPr>
                </pic:pic>
              </a:graphicData>
            </a:graphic>
          </wp:inline>
        </w:drawing>
      </w:r>
    </w:p>
    <w:p>
      <w:pPr>
        <w:keepNext w:val="0"/>
        <w:keepLines w:val="0"/>
        <w:widowControl/>
        <w:suppressLineNumbers w:val="0"/>
        <w:jc w:val="center"/>
        <w:rPr>
          <w:rFonts w:hint="eastAsia"/>
        </w:rPr>
      </w:pPr>
      <w:bookmarkStart w:id="11" w:name="_Ref25789"/>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11</w:t>
      </w:r>
      <w:r>
        <w:fldChar w:fldCharType="end"/>
      </w:r>
      <w:bookmarkEnd w:id="11"/>
      <w:r>
        <w:rPr>
          <w:rFonts w:hint="eastAsia"/>
          <w:lang w:val="en-US" w:eastAsia="zh-CN"/>
        </w:rPr>
        <w:t xml:space="preserve"> 被</w:t>
      </w:r>
      <w:r>
        <w:rPr>
          <w:rFonts w:hint="eastAsia"/>
        </w:rPr>
        <w:t>干扰</w:t>
      </w:r>
      <w:r>
        <w:rPr>
          <w:rFonts w:hint="eastAsia"/>
          <w:lang w:val="en-US" w:eastAsia="zh-CN"/>
        </w:rPr>
        <w:t>(interfered) cell Vth</w:t>
      </w:r>
      <w:r>
        <w:rPr>
          <w:rFonts w:hint="eastAsia"/>
        </w:rPr>
        <w:t>依赖于干扰</w:t>
      </w:r>
      <w:r>
        <w:rPr>
          <w:rFonts w:hint="eastAsia"/>
          <w:lang w:val="en-US" w:eastAsia="zh-CN"/>
        </w:rPr>
        <w:t>(interfering) cell</w:t>
      </w:r>
      <w:r>
        <w:rPr>
          <w:rFonts w:hint="eastAsia"/>
        </w:rPr>
        <w:t>的Vth</w:t>
      </w:r>
    </w:p>
    <w:p>
      <w:pPr>
        <w:keepNext w:val="0"/>
        <w:keepLines w:val="0"/>
        <w:widowControl/>
        <w:suppressLineNumbers w:val="0"/>
        <w:jc w:val="center"/>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fldChar w:fldCharType="begin"/>
      </w:r>
      <w:r>
        <w:rPr>
          <w:rFonts w:hint="default"/>
          <w:lang w:val="en-US" w:eastAsia="zh-CN"/>
        </w:rPr>
        <w:instrText xml:space="preserve"> REF _Ref24842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12</w:t>
      </w:r>
      <w:r>
        <w:rPr>
          <w:rFonts w:hint="default"/>
          <w:lang w:val="en-US" w:eastAsia="zh-CN"/>
        </w:rPr>
        <w:fldChar w:fldCharType="end"/>
      </w:r>
      <w:r>
        <w:rPr>
          <w:rFonts w:hint="default"/>
          <w:lang w:val="en-US" w:eastAsia="zh-CN"/>
        </w:rPr>
        <w:t>显示了在具有寄生电容和寄生电容+FIBE效应的情况下，模拟受干扰单元的导带</w:t>
      </w:r>
      <w:r>
        <w:rPr>
          <w:rFonts w:hint="eastAsia"/>
          <w:lang w:val="en-US" w:eastAsia="zh-CN"/>
        </w:rPr>
        <w:t>分布</w:t>
      </w:r>
      <w:r>
        <w:rPr>
          <w:rFonts w:hint="default"/>
          <w:lang w:val="en-US" w:eastAsia="zh-CN"/>
        </w:rPr>
        <w:t>。传统浮栅电容耦合的受干扰单元的FG电位变化似乎只增加了通道中心的导带，如</w:t>
      </w:r>
      <w:r>
        <w:rPr>
          <w:rFonts w:hint="default"/>
          <w:lang w:val="en-US" w:eastAsia="zh-CN"/>
        </w:rPr>
        <w:fldChar w:fldCharType="begin"/>
      </w:r>
      <w:r>
        <w:rPr>
          <w:rFonts w:hint="default"/>
          <w:lang w:val="en-US" w:eastAsia="zh-CN"/>
        </w:rPr>
        <w:instrText xml:space="preserve"> REF _Ref24842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12</w:t>
      </w:r>
      <w:r>
        <w:rPr>
          <w:rFonts w:hint="default"/>
          <w:lang w:val="en-US" w:eastAsia="zh-CN"/>
        </w:rPr>
        <w:fldChar w:fldCharType="end"/>
      </w:r>
      <w:r>
        <w:rPr>
          <w:rFonts w:hint="eastAsia"/>
          <w:lang w:val="en-US" w:eastAsia="zh-CN"/>
        </w:rPr>
        <w:t>b</w:t>
      </w:r>
      <w:r>
        <w:rPr>
          <w:rFonts w:hint="default"/>
          <w:lang w:val="en-US" w:eastAsia="zh-CN"/>
        </w:rPr>
        <w:t>所示。而干扰单元的FG电位变化增强了漏极区的导带，影响了被干扰单元的</w:t>
      </w:r>
      <w:r>
        <w:rPr>
          <w:rFonts w:hint="eastAsia"/>
          <w:lang w:val="en-US" w:eastAsia="zh-CN"/>
        </w:rPr>
        <w:t>沟道</w:t>
      </w:r>
      <w:r>
        <w:rPr>
          <w:rFonts w:hint="default"/>
          <w:lang w:val="en-US" w:eastAsia="zh-CN"/>
        </w:rPr>
        <w:t>导带，如</w:t>
      </w:r>
      <w:r>
        <w:rPr>
          <w:rFonts w:hint="default"/>
          <w:lang w:val="en-US" w:eastAsia="zh-CN"/>
        </w:rPr>
        <w:fldChar w:fldCharType="begin"/>
      </w:r>
      <w:r>
        <w:rPr>
          <w:rFonts w:hint="default"/>
          <w:lang w:val="en-US" w:eastAsia="zh-CN"/>
        </w:rPr>
        <w:instrText xml:space="preserve"> REF _Ref24842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12</w:t>
      </w:r>
      <w:r>
        <w:rPr>
          <w:rFonts w:hint="default"/>
          <w:lang w:val="en-US" w:eastAsia="zh-CN"/>
        </w:rPr>
        <w:fldChar w:fldCharType="end"/>
      </w:r>
      <w:r>
        <w:rPr>
          <w:rFonts w:hint="default"/>
          <w:lang w:val="en-US" w:eastAsia="zh-CN"/>
        </w:rPr>
        <w:t>b所示。</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68595" cy="2132965"/>
            <wp:effectExtent l="0" t="0" r="825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5268595" cy="213296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bookmarkStart w:id="12" w:name="_Ref2484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12</w:t>
      </w:r>
      <w:r>
        <w:fldChar w:fldCharType="end"/>
      </w:r>
      <w:bookmarkEnd w:id="12"/>
      <w:r>
        <w:rPr>
          <w:rFonts w:hint="eastAsia"/>
          <w:lang w:val="en-US" w:eastAsia="zh-CN"/>
        </w:rPr>
        <w:t xml:space="preserve"> (a)NAND cell在WL方向上的寄生耦合电容的简化模型 (b)隧道氧化物下的导带分布</w:t>
      </w:r>
    </w:p>
    <w:p>
      <w:pPr>
        <w:keepNext w:val="0"/>
        <w:keepLines w:val="0"/>
        <w:widowControl/>
        <w:suppressLineNumbers w:val="0"/>
        <w:jc w:val="left"/>
        <w:rPr>
          <w:rFonts w:hint="default"/>
          <w:lang w:val="en-US" w:eastAsia="zh-CN"/>
        </w:rPr>
      </w:pPr>
    </w:p>
    <w:p>
      <w:pPr>
        <w:pStyle w:val="5"/>
        <w:rPr>
          <w:rFonts w:hAnsi="Calibri"/>
        </w:rPr>
      </w:pPr>
      <w:r>
        <w:rPr>
          <w:rFonts w:hint="eastAsia" w:hAnsi="Calibri"/>
          <w:lang w:val="en-US" w:eastAsia="zh-CN"/>
        </w:rPr>
        <w:t>Air Gap与Low-k 材料</w:t>
      </w:r>
    </w:p>
    <w:p>
      <w:pPr>
        <w:pStyle w:val="3"/>
        <w:rPr>
          <w:rFonts w:hint="eastAsia"/>
        </w:rPr>
      </w:pPr>
      <w:r>
        <w:rPr>
          <w:rFonts w:hint="eastAsia"/>
        </w:rPr>
        <w:t>介绍了利用低</w:t>
      </w:r>
      <w:r>
        <w:rPr>
          <w:rFonts w:hint="eastAsia"/>
          <w:lang w:val="en-US" w:eastAsia="zh-CN"/>
        </w:rPr>
        <w:t xml:space="preserve">low </w:t>
      </w:r>
      <w:r>
        <w:rPr>
          <w:rFonts w:hint="eastAsia"/>
        </w:rPr>
        <w:t>k介质的</w:t>
      </w:r>
      <w:r>
        <w:rPr>
          <w:rFonts w:hint="eastAsia"/>
          <w:lang w:val="en-US" w:eastAsia="zh-CN"/>
        </w:rPr>
        <w:t>gate spacer</w:t>
      </w:r>
      <w:r>
        <w:rPr>
          <w:rFonts w:hint="eastAsia"/>
        </w:rPr>
        <w:t>，</w:t>
      </w:r>
      <w:r>
        <w:rPr>
          <w:rFonts w:hint="eastAsia"/>
          <w:lang w:val="en-US" w:eastAsia="zh-CN"/>
        </w:rPr>
        <w:t>诸如low-</w:t>
      </w:r>
      <w:r>
        <w:rPr>
          <w:rFonts w:hint="eastAsia"/>
        </w:rPr>
        <w:t>k氧化物和</w:t>
      </w:r>
      <w:r>
        <w:rPr>
          <w:rFonts w:hint="eastAsia"/>
          <w:lang w:val="en-US" w:eastAsia="zh-CN"/>
        </w:rPr>
        <w:t>air gap填充可以</w:t>
      </w:r>
      <w:r>
        <w:rPr>
          <w:rFonts w:hint="eastAsia"/>
        </w:rPr>
        <w:t>改善浮栅电容耦合干扰。</w:t>
      </w:r>
    </w:p>
    <w:p>
      <w:pPr>
        <w:pStyle w:val="3"/>
        <w:rPr>
          <w:rFonts w:hint="eastAsia"/>
        </w:rPr>
      </w:pP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rPr>
        <w:t>显示了在</w:t>
      </w:r>
      <w:r>
        <w:rPr>
          <w:rFonts w:hint="eastAsia"/>
          <w:lang w:val="en-US" w:eastAsia="zh-CN"/>
        </w:rPr>
        <w:t>栅极</w:t>
      </w:r>
      <w:r>
        <w:rPr>
          <w:rFonts w:hint="eastAsia"/>
        </w:rPr>
        <w:t>之间形成</w:t>
      </w:r>
      <w:r>
        <w:rPr>
          <w:rFonts w:hint="eastAsia"/>
          <w:lang w:val="en-US" w:eastAsia="zh-CN"/>
        </w:rPr>
        <w:t>Air gap</w:t>
      </w:r>
      <w:r>
        <w:rPr>
          <w:rFonts w:hint="eastAsia"/>
        </w:rPr>
        <w:t>工艺流程的一个例子。栅极成型后，</w:t>
      </w:r>
      <w:r>
        <w:rPr>
          <w:rFonts w:hint="eastAsia"/>
          <w:lang w:val="en-US" w:eastAsia="zh-CN"/>
        </w:rPr>
        <w:t>淀积</w:t>
      </w:r>
      <w:r>
        <w:rPr>
          <w:rFonts w:hint="eastAsia"/>
        </w:rPr>
        <w:t>缓冲氧化物/氮化物（</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A，b部分），然后沉积氧化物以填充栅极空间（</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A，c部分）。在那之后，通过干蚀去除栅</w:t>
      </w:r>
      <w:r>
        <w:rPr>
          <w:rFonts w:hint="eastAsia"/>
          <w:lang w:val="en-US" w:eastAsia="zh-CN"/>
        </w:rPr>
        <w:t>极Poly</w:t>
      </w:r>
      <w:r>
        <w:rPr>
          <w:rFonts w:hint="eastAsia"/>
        </w:rPr>
        <w:t>上的氧化物（</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A，d部分）。然后，为了</w:t>
      </w:r>
      <w:r>
        <w:rPr>
          <w:rFonts w:hint="eastAsia"/>
          <w:lang w:val="en-US" w:eastAsia="zh-CN"/>
        </w:rPr>
        <w:t>在栅极之间</w:t>
      </w:r>
      <w:r>
        <w:rPr>
          <w:rFonts w:hint="eastAsia"/>
        </w:rPr>
        <w:t>形成</w:t>
      </w:r>
      <w:r>
        <w:rPr>
          <w:rFonts w:hint="eastAsia"/>
          <w:lang w:val="en-US" w:eastAsia="zh-CN"/>
        </w:rPr>
        <w:t>wing</w:t>
      </w:r>
      <w:r>
        <w:rPr>
          <w:rFonts w:hint="eastAsia"/>
        </w:rPr>
        <w:t>，</w:t>
      </w:r>
      <w:r>
        <w:rPr>
          <w:rFonts w:hint="eastAsia"/>
          <w:lang w:val="en-US" w:eastAsia="zh-CN"/>
        </w:rPr>
        <w:t>淀积</w:t>
      </w:r>
      <w:r>
        <w:rPr>
          <w:rFonts w:hint="eastAsia"/>
        </w:rPr>
        <w:t>并蚀刻SiN(</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A，f部分)。通过湿蚀刻去除</w:t>
      </w:r>
      <w:r>
        <w:rPr>
          <w:rFonts w:hint="eastAsia"/>
          <w:lang w:val="en-US" w:eastAsia="zh-CN"/>
        </w:rPr>
        <w:t>spacer wing</w:t>
      </w:r>
      <w:r>
        <w:rPr>
          <w:rFonts w:hint="eastAsia"/>
        </w:rPr>
        <w:t>内的氧化物后（</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A，g部分），氧化物</w:t>
      </w:r>
      <w:r>
        <w:rPr>
          <w:rFonts w:hint="eastAsia"/>
          <w:lang w:val="en-US" w:eastAsia="zh-CN"/>
        </w:rPr>
        <w:t>淀积</w:t>
      </w:r>
      <w:r>
        <w:rPr>
          <w:rFonts w:hint="eastAsia"/>
        </w:rPr>
        <w:t>形成栅间</w:t>
      </w:r>
      <w:r>
        <w:rPr>
          <w:rFonts w:hint="eastAsia"/>
          <w:lang w:val="en-US" w:eastAsia="zh-CN"/>
        </w:rPr>
        <w:t>spacer</w:t>
      </w:r>
      <w:r>
        <w:rPr>
          <w:rFonts w:hint="eastAsia"/>
        </w:rPr>
        <w:t>内的</w:t>
      </w:r>
      <w:r>
        <w:rPr>
          <w:rFonts w:hint="eastAsia"/>
          <w:lang w:val="en-US" w:eastAsia="zh-CN"/>
        </w:rPr>
        <w:t>air gap</w:t>
      </w:r>
      <w:r>
        <w:rPr>
          <w:rFonts w:hint="eastAsia"/>
        </w:rPr>
        <w:t>（</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A，h部分）。在</w:t>
      </w:r>
      <w:r>
        <w:rPr>
          <w:rFonts w:hint="eastAsia"/>
          <w:lang w:eastAsia="zh-CN"/>
        </w:rPr>
        <w:fldChar w:fldCharType="begin"/>
      </w:r>
      <w:r>
        <w:rPr>
          <w:rFonts w:hint="eastAsia"/>
          <w:lang w:eastAsia="zh-CN"/>
        </w:rPr>
        <w:instrText xml:space="preserve"> REF _Ref29786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13</w:t>
      </w:r>
      <w:r>
        <w:rPr>
          <w:rFonts w:hint="eastAsia"/>
          <w:lang w:eastAsia="zh-CN"/>
        </w:rPr>
        <w:fldChar w:fldCharType="end"/>
      </w:r>
      <w:r>
        <w:rPr>
          <w:rFonts w:hint="eastAsia"/>
          <w:lang w:val="en-US" w:eastAsia="zh-CN"/>
        </w:rPr>
        <w:t xml:space="preserve"> </w:t>
      </w:r>
      <w:r>
        <w:rPr>
          <w:rFonts w:hint="eastAsia"/>
        </w:rPr>
        <w:t>B中，从制作器件的扫描电镜图像可以清楚地观察到</w:t>
      </w:r>
      <w:r>
        <w:rPr>
          <w:rFonts w:hint="eastAsia"/>
          <w:lang w:val="en-US" w:eastAsia="zh-CN"/>
        </w:rPr>
        <w:t>air gap</w:t>
      </w:r>
      <w:r>
        <w:rPr>
          <w:rFonts w:hint="eastAsia"/>
        </w:rPr>
        <w:t>。</w:t>
      </w:r>
    </w:p>
    <w:p>
      <w:pPr>
        <w:pStyle w:val="3"/>
        <w:ind w:left="0" w:leftChars="0" w:firstLine="0" w:firstLineChars="0"/>
        <w:rPr>
          <w:rFonts w:hint="eastAsia"/>
        </w:rPr>
      </w:pPr>
    </w:p>
    <w:p>
      <w:pPr>
        <w:pStyle w:val="3"/>
        <w:rPr>
          <w:rFonts w:hint="eastAsia"/>
        </w:rPr>
      </w:pPr>
      <w:r>
        <w:drawing>
          <wp:inline distT="0" distB="0" distL="114300" distR="114300">
            <wp:extent cx="5271135" cy="3707765"/>
            <wp:effectExtent l="0" t="0" r="5715" b="698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5271135" cy="370776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bookmarkStart w:id="13" w:name="_Ref2978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13</w:t>
      </w:r>
      <w:r>
        <w:fldChar w:fldCharType="end"/>
      </w:r>
      <w:bookmarkEnd w:id="13"/>
      <w:r>
        <w:rPr>
          <w:rFonts w:hint="eastAsia"/>
          <w:lang w:val="en-US" w:eastAsia="zh-CN"/>
        </w:rPr>
        <w:t xml:space="preserve"> (A)Air Gap的工艺流程 (B)在一个90nm的cell中，Air gap的扫描电镜图像</w:t>
      </w:r>
    </w:p>
    <w:p>
      <w:pPr>
        <w:keepNext w:val="0"/>
        <w:keepLines w:val="0"/>
        <w:widowControl/>
        <w:suppressLineNumbers w:val="0"/>
        <w:jc w:val="left"/>
        <w:rPr>
          <w:rFonts w:hint="default"/>
          <w:lang w:val="en-US" w:eastAsia="zh-CN"/>
        </w:rPr>
      </w:pP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REF _Ref19845 \h </w:instrText>
      </w:r>
      <w:r>
        <w:rPr>
          <w:rFonts w:hint="default" w:asciiTheme="minorHAnsi" w:hAnsiTheme="minorHAnsi" w:eastAsiaTheme="minorEastAsia" w:cstheme="minorBidi"/>
          <w:kern w:val="2"/>
          <w:sz w:val="21"/>
          <w:szCs w:val="24"/>
          <w:lang w:val="en-US" w:eastAsia="zh-CN" w:bidi="ar-SA"/>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14</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显示了在90n</w:t>
      </w:r>
      <w:r>
        <w:rPr>
          <w:rFonts w:hint="eastAsia" w:asciiTheme="minorHAnsi" w:hAnsiTheme="minorHAnsi" w:eastAsiaTheme="minorEastAsia" w:cstheme="minorBidi"/>
          <w:kern w:val="2"/>
          <w:sz w:val="21"/>
          <w:szCs w:val="24"/>
          <w:lang w:val="en-US" w:eastAsia="zh-CN" w:bidi="ar-SA"/>
        </w:rPr>
        <w:t>m cell</w:t>
      </w:r>
      <w:r>
        <w:rPr>
          <w:rFonts w:hint="default" w:asciiTheme="minorHAnsi" w:hAnsiTheme="minorHAnsi" w:eastAsiaTheme="minorEastAsia" w:cstheme="minorBidi"/>
          <w:kern w:val="2"/>
          <w:sz w:val="21"/>
          <w:szCs w:val="24"/>
          <w:lang w:val="en-US" w:eastAsia="zh-CN" w:bidi="ar-SA"/>
        </w:rPr>
        <w:t>中具有SiN、氧化物和</w:t>
      </w:r>
      <w:r>
        <w:rPr>
          <w:rFonts w:hint="eastAsia" w:cstheme="minorBidi"/>
          <w:kern w:val="2"/>
          <w:sz w:val="21"/>
          <w:szCs w:val="24"/>
          <w:lang w:val="en-US" w:eastAsia="zh-CN" w:bidi="ar-SA"/>
        </w:rPr>
        <w:t>Air gap作为</w:t>
      </w:r>
      <w:r>
        <w:rPr>
          <w:rFonts w:hint="default" w:asciiTheme="minorHAnsi" w:hAnsiTheme="minorHAnsi" w:eastAsiaTheme="minorEastAsia" w:cstheme="minorBidi"/>
          <w:kern w:val="2"/>
          <w:sz w:val="21"/>
          <w:szCs w:val="24"/>
          <w:lang w:val="en-US" w:eastAsia="zh-CN" w:bidi="ar-SA"/>
        </w:rPr>
        <w:t>栅极</w:t>
      </w:r>
      <w:r>
        <w:rPr>
          <w:rFonts w:hint="eastAsia" w:cstheme="minorBidi"/>
          <w:kern w:val="2"/>
          <w:sz w:val="21"/>
          <w:szCs w:val="24"/>
          <w:lang w:val="en-US" w:eastAsia="zh-CN" w:bidi="ar-SA"/>
        </w:rPr>
        <w:t>space</w:t>
      </w:r>
      <w:r>
        <w:rPr>
          <w:rFonts w:hint="default" w:asciiTheme="minorHAnsi" w:hAnsiTheme="minorHAnsi" w:eastAsiaTheme="minorEastAsia" w:cstheme="minorBidi"/>
          <w:kern w:val="2"/>
          <w:sz w:val="21"/>
          <w:szCs w:val="24"/>
          <w:lang w:val="en-US" w:eastAsia="zh-CN" w:bidi="ar-SA"/>
        </w:rPr>
        <w:t>材料，</w:t>
      </w: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WL30和WL31的V</w:t>
      </w:r>
      <w:r>
        <w:rPr>
          <w:rFonts w:hint="eastAsia" w:asciiTheme="minorHAnsi" w:hAnsiTheme="minorHAnsi" w:eastAsiaTheme="minorEastAsia" w:cstheme="minorBidi"/>
          <w:kern w:val="2"/>
          <w:sz w:val="21"/>
          <w:szCs w:val="24"/>
          <w:lang w:val="en-US" w:eastAsia="zh-CN" w:bidi="ar-SA"/>
        </w:rPr>
        <w:t>t</w:t>
      </w:r>
      <w:r>
        <w:rPr>
          <w:rFonts w:hint="default" w:asciiTheme="minorHAnsi" w:hAnsiTheme="minorHAnsi" w:eastAsiaTheme="minorEastAsia" w:cstheme="minorBidi"/>
          <w:kern w:val="2"/>
          <w:sz w:val="21"/>
          <w:szCs w:val="24"/>
          <w:lang w:val="en-US" w:eastAsia="zh-CN" w:bidi="ar-SA"/>
        </w:rPr>
        <w:t>分布。通过对同一字线(WL30)/奇数位线和WL31/偶数位线</w:t>
      </w:r>
      <w:r>
        <w:rPr>
          <w:rFonts w:hint="eastAsia" w:cstheme="minorBidi"/>
          <w:kern w:val="2"/>
          <w:sz w:val="21"/>
          <w:szCs w:val="24"/>
          <w:lang w:val="en-US" w:eastAsia="zh-CN" w:bidi="ar-SA"/>
        </w:rPr>
        <w:t>cell</w:t>
      </w:r>
      <w:r>
        <w:rPr>
          <w:rFonts w:hint="default" w:asciiTheme="minorHAnsi" w:hAnsiTheme="minorHAnsi" w:eastAsiaTheme="minorEastAsia" w:cstheme="minorBidi"/>
          <w:kern w:val="2"/>
          <w:sz w:val="21"/>
          <w:szCs w:val="24"/>
          <w:lang w:val="en-US" w:eastAsia="zh-CN" w:bidi="ar-SA"/>
        </w:rPr>
        <w:t>进行编程，</w:t>
      </w:r>
      <w:r>
        <w:rPr>
          <w:rFonts w:hint="eastAsia" w:cstheme="minorBidi"/>
          <w:kern w:val="2"/>
          <w:sz w:val="21"/>
          <w:szCs w:val="24"/>
          <w:lang w:val="en-US" w:eastAsia="zh-CN" w:bidi="ar-SA"/>
        </w:rPr>
        <w:t>统计</w:t>
      </w:r>
      <w:r>
        <w:rPr>
          <w:rFonts w:hint="default" w:asciiTheme="minorHAnsi" w:hAnsiTheme="minorHAnsi" w:eastAsiaTheme="minorEastAsia" w:cstheme="minorBidi"/>
          <w:kern w:val="2"/>
          <w:sz w:val="21"/>
          <w:szCs w:val="24"/>
          <w:lang w:val="en-US" w:eastAsia="zh-CN" w:bidi="ar-SA"/>
        </w:rPr>
        <w:t>WL30/偶数位线上的</w:t>
      </w:r>
      <w:r>
        <w:rPr>
          <w:rFonts w:hint="eastAsia" w:cstheme="minorBidi"/>
          <w:kern w:val="2"/>
          <w:sz w:val="21"/>
          <w:szCs w:val="24"/>
          <w:lang w:val="en-US" w:eastAsia="zh-CN" w:bidi="ar-SA"/>
        </w:rPr>
        <w:t>cell的</w:t>
      </w:r>
      <w:r>
        <w:rPr>
          <w:rFonts w:hint="default" w:asciiTheme="minorHAnsi" w:hAnsiTheme="minorHAnsi" w:eastAsiaTheme="minorEastAsia" w:cstheme="minorBidi"/>
          <w:kern w:val="2"/>
          <w:sz w:val="21"/>
          <w:szCs w:val="24"/>
          <w:lang w:val="en-US" w:eastAsia="zh-CN" w:bidi="ar-SA"/>
        </w:rPr>
        <w:t>V</w:t>
      </w:r>
      <w:r>
        <w:rPr>
          <w:rFonts w:hint="eastAsia" w:cstheme="minorBidi"/>
          <w:kern w:val="2"/>
          <w:sz w:val="21"/>
          <w:szCs w:val="24"/>
          <w:lang w:val="en-US" w:eastAsia="zh-CN" w:bidi="ar-SA"/>
        </w:rPr>
        <w:t>t</w:t>
      </w:r>
      <w:r>
        <w:rPr>
          <w:rFonts w:hint="default" w:asciiTheme="minorHAnsi" w:hAnsiTheme="minorHAnsi" w:eastAsiaTheme="minorEastAsia" w:cstheme="minorBidi"/>
          <w:kern w:val="2"/>
          <w:sz w:val="21"/>
          <w:szCs w:val="24"/>
          <w:lang w:val="en-US" w:eastAsia="zh-CN" w:bidi="ar-SA"/>
        </w:rPr>
        <w:t>移动。当</w:t>
      </w:r>
      <w:r>
        <w:rPr>
          <w:rFonts w:hint="eastAsia" w:cstheme="minorBidi"/>
          <w:kern w:val="2"/>
          <w:sz w:val="21"/>
          <w:szCs w:val="24"/>
          <w:lang w:val="en-US" w:eastAsia="zh-CN" w:bidi="ar-SA"/>
        </w:rPr>
        <w:t>cell</w:t>
      </w:r>
      <w:r>
        <w:rPr>
          <w:rFonts w:hint="default" w:asciiTheme="minorHAnsi" w:hAnsiTheme="minorHAnsi" w:eastAsiaTheme="minorEastAsia" w:cstheme="minorBidi"/>
          <w:kern w:val="2"/>
          <w:sz w:val="21"/>
          <w:szCs w:val="24"/>
          <w:lang w:val="en-US" w:eastAsia="zh-CN" w:bidi="ar-SA"/>
        </w:rPr>
        <w:t>从Vth=−3V编程到Vth=1.5V时，</w:t>
      </w:r>
      <w:r>
        <w:rPr>
          <w:rFonts w:hint="eastAsia" w:cstheme="minorBidi"/>
          <w:kern w:val="2"/>
          <w:sz w:val="21"/>
          <w:szCs w:val="24"/>
          <w:lang w:val="en-US" w:eastAsia="zh-CN" w:bidi="ar-SA"/>
        </w:rPr>
        <w:t>三种栅极space材料分别为</w:t>
      </w:r>
      <w:r>
        <w:rPr>
          <w:rFonts w:hint="default" w:asciiTheme="minorHAnsi" w:hAnsiTheme="minorHAnsi" w:eastAsiaTheme="minorEastAsia" w:cstheme="minorBidi"/>
          <w:kern w:val="2"/>
          <w:sz w:val="21"/>
          <w:szCs w:val="24"/>
          <w:lang w:val="en-US" w:eastAsia="zh-CN" w:bidi="ar-SA"/>
        </w:rPr>
        <w:t>SiN、氧化物和</w:t>
      </w:r>
      <w:r>
        <w:rPr>
          <w:rFonts w:hint="eastAsia" w:cstheme="minorBidi"/>
          <w:kern w:val="2"/>
          <w:sz w:val="21"/>
          <w:szCs w:val="24"/>
          <w:lang w:val="en-US" w:eastAsia="zh-CN" w:bidi="ar-SA"/>
        </w:rPr>
        <w:t>Air gap</w:t>
      </w:r>
      <w:r>
        <w:rPr>
          <w:rFonts w:hint="default" w:asciiTheme="minorHAnsi" w:hAnsiTheme="minorHAnsi" w:eastAsiaTheme="minorEastAsia" w:cstheme="minorBidi"/>
          <w:kern w:val="2"/>
          <w:sz w:val="21"/>
          <w:szCs w:val="24"/>
          <w:lang w:val="en-US" w:eastAsia="zh-CN" w:bidi="ar-SA"/>
        </w:rPr>
        <w:t>的阈值电压变化分别为0.16V、0.07V和0.02V。</w:t>
      </w:r>
      <w:r>
        <w:rPr>
          <w:rFonts w:hint="eastAsia" w:cstheme="minorBidi"/>
          <w:kern w:val="2"/>
          <w:sz w:val="21"/>
          <w:szCs w:val="24"/>
          <w:lang w:val="en-US" w:eastAsia="zh-CN" w:bidi="ar-SA"/>
        </w:rPr>
        <w:t>Vth</w:t>
      </w:r>
      <w:r>
        <w:rPr>
          <w:rFonts w:hint="default" w:asciiTheme="minorHAnsi" w:hAnsiTheme="minorHAnsi" w:eastAsiaTheme="minorEastAsia" w:cstheme="minorBidi"/>
          <w:kern w:val="2"/>
          <w:sz w:val="21"/>
          <w:szCs w:val="24"/>
          <w:lang w:val="en-US" w:eastAsia="zh-CN" w:bidi="ar-SA"/>
        </w:rPr>
        <w:t>位移几乎对应于介电常数(SiN：氧化物：air=8：4：1)。</w:t>
      </w:r>
      <w:r>
        <w:rPr>
          <w:rFonts w:hint="eastAsia" w:cstheme="minorBidi"/>
          <w:kern w:val="2"/>
          <w:sz w:val="21"/>
          <w:szCs w:val="24"/>
          <w:lang w:val="en-US" w:eastAsia="zh-CN" w:bidi="ar-SA"/>
        </w:rPr>
        <w:t>Air gap</w:t>
      </w:r>
      <w:r>
        <w:rPr>
          <w:rFonts w:hint="default" w:asciiTheme="minorHAnsi" w:hAnsiTheme="minorHAnsi" w:eastAsiaTheme="minorEastAsia" w:cstheme="minorBidi"/>
          <w:kern w:val="2"/>
          <w:sz w:val="21"/>
          <w:szCs w:val="24"/>
          <w:lang w:val="en-US" w:eastAsia="zh-CN" w:bidi="ar-SA"/>
        </w:rPr>
        <w:t>减少的Vth位移是由于其浮动栅之间的寄生电容较低。</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REF _Ref19845 \h </w:instrText>
      </w:r>
      <w:r>
        <w:rPr>
          <w:rFonts w:hint="default" w:asciiTheme="minorHAnsi" w:hAnsiTheme="minorHAnsi" w:eastAsiaTheme="minorEastAsia" w:cstheme="minorBidi"/>
          <w:kern w:val="2"/>
          <w:sz w:val="21"/>
          <w:szCs w:val="24"/>
          <w:lang w:val="en-US" w:eastAsia="zh-CN" w:bidi="ar-SA"/>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14</w:t>
      </w:r>
      <w:r>
        <w:rPr>
          <w:rFonts w:hint="default" w:asciiTheme="minorHAnsi" w:hAnsiTheme="minorHAnsi" w:eastAsiaTheme="minorEastAsia" w:cstheme="minorBidi"/>
          <w:kern w:val="2"/>
          <w:sz w:val="21"/>
          <w:szCs w:val="24"/>
          <w:lang w:val="en-US" w:eastAsia="zh-CN" w:bidi="ar-SA"/>
        </w:rPr>
        <w:fldChar w:fldCharType="end"/>
      </w:r>
      <w:r>
        <w:rPr>
          <w:rFonts w:hint="eastAsia" w:cstheme="minorBidi"/>
          <w:kern w:val="2"/>
          <w:sz w:val="21"/>
          <w:szCs w:val="24"/>
          <w:lang w:val="en-US" w:eastAsia="zh-CN" w:bidi="ar-SA"/>
        </w:rPr>
        <w:t>(d)</w:t>
      </w:r>
      <w:r>
        <w:rPr>
          <w:rFonts w:hint="default" w:asciiTheme="minorHAnsi" w:hAnsiTheme="minorHAnsi" w:eastAsiaTheme="minorEastAsia" w:cstheme="minorBidi"/>
          <w:kern w:val="2"/>
          <w:sz w:val="21"/>
          <w:szCs w:val="24"/>
          <w:lang w:val="en-US" w:eastAsia="zh-CN" w:bidi="ar-SA"/>
        </w:rPr>
        <w:t>比较了单脉冲程序下1Gbit单元的单元Vth分布。由于改进了浮栅电容耦合干扰，利用</w:t>
      </w:r>
      <w:r>
        <w:rPr>
          <w:rFonts w:hint="eastAsia" w:cstheme="minorBidi"/>
          <w:kern w:val="2"/>
          <w:sz w:val="21"/>
          <w:szCs w:val="24"/>
          <w:lang w:val="en-US" w:eastAsia="zh-CN" w:bidi="ar-SA"/>
        </w:rPr>
        <w:t>Air gap</w:t>
      </w:r>
      <w:r>
        <w:rPr>
          <w:rFonts w:hint="default" w:asciiTheme="minorHAnsi" w:hAnsiTheme="minorHAnsi" w:eastAsiaTheme="minorEastAsia" w:cstheme="minorBidi"/>
          <w:kern w:val="2"/>
          <w:sz w:val="21"/>
          <w:szCs w:val="24"/>
          <w:lang w:val="en-US" w:eastAsia="zh-CN" w:bidi="ar-SA"/>
        </w:rPr>
        <w:t>改善了</w:t>
      </w:r>
      <w:r>
        <w:rPr>
          <w:rFonts w:hint="eastAsia" w:cstheme="minorBidi"/>
          <w:kern w:val="2"/>
          <w:sz w:val="21"/>
          <w:szCs w:val="24"/>
          <w:lang w:val="en-US" w:eastAsia="zh-CN" w:bidi="ar-SA"/>
        </w:rPr>
        <w:t xml:space="preserve">cell </w:t>
      </w:r>
      <w:r>
        <w:rPr>
          <w:rFonts w:hint="default" w:asciiTheme="minorHAnsi" w:hAnsiTheme="minorHAnsi" w:eastAsiaTheme="minorEastAsia" w:cstheme="minorBidi"/>
          <w:kern w:val="2"/>
          <w:sz w:val="21"/>
          <w:szCs w:val="24"/>
          <w:lang w:val="en-US" w:eastAsia="zh-CN" w:bidi="ar-SA"/>
        </w:rPr>
        <w:t>的</w:t>
      </w:r>
      <w:r>
        <w:rPr>
          <w:rFonts w:hint="eastAsia" w:cstheme="minorBidi"/>
          <w:kern w:val="2"/>
          <w:sz w:val="21"/>
          <w:szCs w:val="24"/>
          <w:lang w:val="en-US" w:eastAsia="zh-CN" w:bidi="ar-SA"/>
        </w:rPr>
        <w:t>Vth</w:t>
      </w:r>
      <w:r>
        <w:rPr>
          <w:rFonts w:hint="default" w:asciiTheme="minorHAnsi" w:hAnsiTheme="minorHAnsi" w:eastAsiaTheme="minorEastAsia" w:cstheme="minorBidi"/>
          <w:kern w:val="2"/>
          <w:sz w:val="21"/>
          <w:szCs w:val="24"/>
          <w:lang w:val="en-US" w:eastAsia="zh-CN" w:bidi="ar-SA"/>
        </w:rPr>
        <w:t>分布。</w:t>
      </w:r>
    </w:p>
    <w:p>
      <w:pPr>
        <w:keepNext w:val="0"/>
        <w:keepLines w:val="0"/>
        <w:widowControl/>
        <w:suppressLineNumbers w:val="0"/>
        <w:jc w:val="center"/>
      </w:pPr>
      <w:r>
        <w:drawing>
          <wp:inline distT="0" distB="0" distL="114300" distR="114300">
            <wp:extent cx="5272405" cy="3864610"/>
            <wp:effectExtent l="0" t="0" r="4445"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5272405" cy="3864610"/>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bookmarkStart w:id="14" w:name="_Ref19845"/>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14</w:t>
      </w:r>
      <w:r>
        <w:fldChar w:fldCharType="end"/>
      </w:r>
      <w:bookmarkEnd w:id="14"/>
      <w:r>
        <w:rPr>
          <w:rFonts w:hint="default"/>
          <w:lang w:val="en-US" w:eastAsia="zh-CN"/>
        </w:rPr>
        <w:t>在WL30上测量了浮栅干扰的阈值电压位移</w:t>
      </w:r>
    </w:p>
    <w:p>
      <w:pPr>
        <w:keepNext w:val="0"/>
        <w:keepLines w:val="0"/>
        <w:widowControl/>
        <w:numPr>
          <w:ilvl w:val="0"/>
          <w:numId w:val="3"/>
        </w:numPr>
        <w:suppressLineNumbers w:val="0"/>
        <w:jc w:val="center"/>
        <w:rPr>
          <w:rFonts w:hint="eastAsia"/>
          <w:lang w:val="en-US" w:eastAsia="zh-CN"/>
        </w:rPr>
      </w:pPr>
      <w:r>
        <w:rPr>
          <w:rFonts w:hint="default"/>
          <w:lang w:val="en-US" w:eastAsia="zh-CN"/>
        </w:rPr>
        <w:t>SiN间隔物，(b)氧化物，(c)</w:t>
      </w:r>
      <w:r>
        <w:rPr>
          <w:rFonts w:hint="eastAsia"/>
          <w:lang w:val="en-US" w:eastAsia="zh-CN"/>
        </w:rPr>
        <w:t>Air gap</w:t>
      </w:r>
      <w:r>
        <w:rPr>
          <w:rFonts w:hint="default"/>
          <w:lang w:val="en-US" w:eastAsia="zh-CN"/>
        </w:rPr>
        <w:t>，(d)浮栅干扰</w:t>
      </w:r>
      <w:r>
        <w:rPr>
          <w:rFonts w:hint="eastAsia"/>
          <w:lang w:val="en-US" w:eastAsia="zh-CN"/>
        </w:rPr>
        <w:t xml:space="preserve">造成的cell </w:t>
      </w:r>
      <w:r>
        <w:rPr>
          <w:rFonts w:hint="default"/>
          <w:lang w:val="en-US" w:eastAsia="zh-CN"/>
        </w:rPr>
        <w:t>v</w:t>
      </w:r>
      <w:r>
        <w:rPr>
          <w:rFonts w:hint="eastAsia"/>
          <w:lang w:val="en-US" w:eastAsia="zh-CN"/>
        </w:rPr>
        <w:t>th</w:t>
      </w:r>
      <w:r>
        <w:rPr>
          <w:rFonts w:hint="default"/>
          <w:lang w:val="en-US" w:eastAsia="zh-CN"/>
        </w:rPr>
        <w:t>分布位移</w:t>
      </w:r>
      <w:r>
        <w:rPr>
          <w:rFonts w:hint="eastAsia"/>
          <w:lang w:val="en-US" w:eastAsia="zh-CN"/>
        </w:rPr>
        <w:t>对比</w:t>
      </w:r>
    </w:p>
    <w:p>
      <w:pPr>
        <w:keepNext w:val="0"/>
        <w:keepLines w:val="0"/>
        <w:widowControl/>
        <w:numPr>
          <w:ilvl w:val="0"/>
          <w:numId w:val="0"/>
        </w:numPr>
        <w:suppressLineNumbers w:val="0"/>
        <w:jc w:val="both"/>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default"/>
          <w:lang w:val="en-US" w:eastAsia="zh-CN"/>
        </w:rPr>
        <w:fldChar w:fldCharType="begin"/>
      </w:r>
      <w:r>
        <w:rPr>
          <w:rFonts w:hint="default"/>
          <w:lang w:val="en-US" w:eastAsia="zh-CN"/>
        </w:rPr>
        <w:instrText xml:space="preserve"> REF _Ref21023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15</w:t>
      </w:r>
      <w:r>
        <w:rPr>
          <w:rFonts w:hint="default"/>
          <w:lang w:val="en-US" w:eastAsia="zh-CN"/>
        </w:rPr>
        <w:fldChar w:fldCharType="end"/>
      </w:r>
      <w:r>
        <w:rPr>
          <w:rFonts w:hint="default"/>
          <w:lang w:val="en-US" w:eastAsia="zh-CN"/>
        </w:rPr>
        <w:t>为1xnm</w:t>
      </w:r>
      <w:r>
        <w:rPr>
          <w:rFonts w:hint="eastAsia"/>
          <w:lang w:val="en-US" w:eastAsia="zh-CN"/>
        </w:rPr>
        <w:t xml:space="preserve"> cell</w:t>
      </w:r>
      <w:r>
        <w:rPr>
          <w:rFonts w:hint="default"/>
          <w:lang w:val="en-US" w:eastAsia="zh-CN"/>
        </w:rPr>
        <w:t>的字线(WL)</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和STI</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结构的横截面透射电镜显微图。</w:t>
      </w:r>
      <w:r>
        <w:rPr>
          <w:rFonts w:hint="eastAsia"/>
          <w:lang w:val="en-US" w:eastAsia="zh-CN"/>
        </w:rPr>
        <w:t xml:space="preserve"> 该工艺</w:t>
      </w:r>
      <w:r>
        <w:rPr>
          <w:rFonts w:hint="default"/>
          <w:lang w:val="en-US" w:eastAsia="zh-CN"/>
        </w:rPr>
        <w:t>成功地制备了WL和STI</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。从25nm一代产品开始使用WL</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w:t>
      </w:r>
      <w:r>
        <w:rPr>
          <w:rFonts w:hint="eastAsia"/>
          <w:lang w:val="en-US" w:eastAsia="zh-CN"/>
        </w:rPr>
        <w:t>可以</w:t>
      </w:r>
      <w:r>
        <w:rPr>
          <w:rFonts w:hint="default"/>
          <w:lang w:val="en-US" w:eastAsia="zh-CN"/>
        </w:rPr>
        <w:t>减少浮栅电容性耦合干扰</w:t>
      </w:r>
      <w:r>
        <w:rPr>
          <w:rFonts w:hint="eastAsia"/>
          <w:lang w:val="en-US" w:eastAsia="zh-CN"/>
        </w:rPr>
        <w:t>的同时，</w:t>
      </w:r>
      <w:r>
        <w:rPr>
          <w:rFonts w:hint="default"/>
          <w:lang w:val="en-US" w:eastAsia="zh-CN"/>
        </w:rPr>
        <w:t>WL</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也可以改善WL高场问题。STI</w:t>
      </w:r>
      <w:r>
        <w:rPr>
          <w:rFonts w:hint="eastAsia"/>
          <w:lang w:val="en-US" w:eastAsia="zh-CN"/>
        </w:rPr>
        <w:t xml:space="preserve"> </w:t>
      </w:r>
      <w:r>
        <w:rPr>
          <w:rFonts w:hint="eastAsia" w:cstheme="minorBidi"/>
          <w:kern w:val="2"/>
          <w:sz w:val="21"/>
          <w:szCs w:val="24"/>
          <w:lang w:val="en-US" w:eastAsia="zh-CN" w:bidi="ar-SA"/>
        </w:rPr>
        <w:t>Air gap</w:t>
      </w:r>
      <w:r>
        <w:rPr>
          <w:rFonts w:hint="default"/>
          <w:lang w:val="en-US" w:eastAsia="zh-CN"/>
        </w:rPr>
        <w:t>不仅能改善浮栅电容耦合干扰，而且是非常有效的</w:t>
      </w:r>
      <w:r>
        <w:rPr>
          <w:rFonts w:hint="eastAsia"/>
          <w:lang w:val="en-US" w:eastAsia="zh-CN"/>
        </w:rPr>
        <w:t>改善编程干扰。</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pPr>
      <w:r>
        <w:drawing>
          <wp:inline distT="0" distB="0" distL="114300" distR="114300">
            <wp:extent cx="5273040" cy="2609215"/>
            <wp:effectExtent l="0" t="0" r="381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1"/>
                    <a:stretch>
                      <a:fillRect/>
                    </a:stretch>
                  </pic:blipFill>
                  <pic:spPr>
                    <a:xfrm>
                      <a:off x="0" y="0"/>
                      <a:ext cx="5273040" cy="2609215"/>
                    </a:xfrm>
                    <a:prstGeom prst="rect">
                      <a:avLst/>
                    </a:prstGeom>
                    <a:noFill/>
                    <a:ln>
                      <a:noFill/>
                    </a:ln>
                  </pic:spPr>
                </pic:pic>
              </a:graphicData>
            </a:graphic>
          </wp:inline>
        </w:drawing>
      </w:r>
    </w:p>
    <w:p>
      <w:pPr>
        <w:keepNext w:val="0"/>
        <w:keepLines w:val="0"/>
        <w:widowControl/>
        <w:numPr>
          <w:ilvl w:val="0"/>
          <w:numId w:val="0"/>
        </w:numPr>
        <w:suppressLineNumbers w:val="0"/>
        <w:jc w:val="center"/>
        <w:rPr>
          <w:rFonts w:hint="eastAsia"/>
          <w:lang w:val="en-US" w:eastAsia="zh-CN"/>
        </w:rPr>
      </w:pPr>
      <w:bookmarkStart w:id="15" w:name="_Ref2102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15</w:t>
      </w:r>
      <w:r>
        <w:fldChar w:fldCharType="end"/>
      </w:r>
      <w:bookmarkEnd w:id="15"/>
      <w:r>
        <w:rPr>
          <w:rFonts w:hint="eastAsia"/>
          <w:lang w:val="en-US" w:eastAsia="zh-CN"/>
        </w:rPr>
        <w:t xml:space="preserve"> 1xnm SA-STI NAND Flash cell中(a)字线</w:t>
      </w:r>
      <w:r>
        <w:rPr>
          <w:rFonts w:hint="eastAsia" w:cstheme="minorBidi"/>
          <w:kern w:val="2"/>
          <w:sz w:val="21"/>
          <w:szCs w:val="24"/>
          <w:lang w:val="en-US" w:eastAsia="zh-CN" w:bidi="ar-SA"/>
        </w:rPr>
        <w:t>Air gap</w:t>
      </w:r>
      <w:r>
        <w:rPr>
          <w:rFonts w:hint="eastAsia"/>
          <w:lang w:val="en-US" w:eastAsia="zh-CN"/>
        </w:rPr>
        <w:t xml:space="preserve">和(b)STI </w:t>
      </w:r>
      <w:r>
        <w:rPr>
          <w:rFonts w:hint="eastAsia" w:cstheme="minorBidi"/>
          <w:kern w:val="2"/>
          <w:sz w:val="21"/>
          <w:szCs w:val="24"/>
          <w:lang w:val="en-US" w:eastAsia="zh-CN" w:bidi="ar-SA"/>
        </w:rPr>
        <w:t>Air gap</w:t>
      </w:r>
      <w:r>
        <w:rPr>
          <w:rFonts w:hint="eastAsia"/>
          <w:lang w:val="en-US" w:eastAsia="zh-CN"/>
        </w:rPr>
        <w:t>的横断面TEM显微图</w:t>
      </w:r>
    </w:p>
    <w:p>
      <w:pPr>
        <w:pStyle w:val="4"/>
        <w:rPr>
          <w:sz w:val="24"/>
          <w:szCs w:val="24"/>
        </w:rPr>
      </w:pPr>
      <w:r>
        <w:rPr>
          <w:rFonts w:hint="eastAsia"/>
          <w:sz w:val="24"/>
          <w:szCs w:val="24"/>
          <w:lang w:val="en-US" w:eastAsia="zh-CN"/>
        </w:rPr>
        <w:t>编程</w:t>
      </w:r>
      <w:r>
        <w:rPr>
          <w:rFonts w:hint="eastAsia"/>
          <w:sz w:val="24"/>
          <w:szCs w:val="24"/>
        </w:rPr>
        <w:t>电子注入扩散</w:t>
      </w:r>
    </w:p>
    <w:p>
      <w:pPr>
        <w:pStyle w:val="5"/>
        <w:rPr>
          <w:rFonts w:hAnsi="Calibri"/>
        </w:rPr>
      </w:pPr>
      <w:r>
        <w:rPr>
          <w:rFonts w:hint="eastAsia" w:hAnsi="Calibri"/>
          <w:lang w:val="en-US" w:eastAsia="zh-CN"/>
        </w:rPr>
        <w:t>编程</w:t>
      </w:r>
      <w:r>
        <w:rPr>
          <w:rFonts w:hint="eastAsia" w:hAnsi="Calibri"/>
        </w:rPr>
        <w:t>电子注入扩散理论</w:t>
      </w:r>
    </w:p>
    <w:p>
      <w:pPr>
        <w:pStyle w:val="3"/>
      </w:pPr>
      <w:r>
        <w:rPr>
          <w:rFonts w:hint="eastAsia"/>
          <w:lang w:val="en-US" w:eastAsia="zh-CN"/>
        </w:rPr>
        <w:t>当微缩</w:t>
      </w:r>
      <w:r>
        <w:rPr>
          <w:rFonts w:hint="eastAsia"/>
        </w:rPr>
        <w:t>存储单元的大小</w:t>
      </w:r>
      <w:r>
        <w:rPr>
          <w:rFonts w:hint="eastAsia"/>
          <w:lang w:val="en-US" w:eastAsia="zh-CN"/>
        </w:rPr>
        <w:t>时</w:t>
      </w:r>
      <w:r>
        <w:rPr>
          <w:rFonts w:hint="eastAsia"/>
        </w:rPr>
        <w:t>，</w:t>
      </w:r>
      <w:r>
        <w:rPr>
          <w:rFonts w:hint="eastAsia"/>
          <w:lang w:val="en-US" w:eastAsia="zh-CN"/>
        </w:rPr>
        <w:t>会</w:t>
      </w:r>
      <w:r>
        <w:rPr>
          <w:rFonts w:hint="eastAsia"/>
        </w:rPr>
        <w:t>减少浮栅中存储的电子数量，如</w:t>
      </w:r>
      <w:r>
        <w:rPr>
          <w:rFonts w:hint="eastAsia"/>
          <w:lang w:eastAsia="zh-CN"/>
        </w:rPr>
        <w:fldChar w:fldCharType="begin"/>
      </w:r>
      <w:r>
        <w:rPr>
          <w:rFonts w:hint="eastAsia"/>
          <w:lang w:eastAsia="zh-CN"/>
        </w:rPr>
        <w:instrText xml:space="preserve"> REF _Ref23332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16</w:t>
      </w:r>
      <w:r>
        <w:rPr>
          <w:rFonts w:hint="eastAsia"/>
          <w:lang w:eastAsia="zh-CN"/>
        </w:rPr>
        <w:fldChar w:fldCharType="end"/>
      </w:r>
      <w:r>
        <w:rPr>
          <w:rFonts w:hint="eastAsia"/>
        </w:rPr>
        <w:t>所示。在1xnm存储单元中，存储的电子数接近100，对应于3V</w:t>
      </w:r>
      <w:r>
        <w:rPr>
          <w:rFonts w:hint="eastAsia"/>
          <w:lang w:val="en-US" w:eastAsia="zh-CN"/>
        </w:rPr>
        <w:t xml:space="preserve"> </w:t>
      </w:r>
      <w:r>
        <w:rPr>
          <w:rFonts w:hint="eastAsia"/>
        </w:rPr>
        <w:t>Vt位移。这意味着在一个编程脉冲中，只有10个电子被注入到浮动门中，每个脉冲之间有300毫伏的升压。少量的10个电子会对注入浮栅的电子数量产生很大的统计变化，从而使</w:t>
      </w:r>
      <w:r>
        <w:rPr>
          <w:rFonts w:hint="eastAsia"/>
          <w:lang w:val="en-US" w:eastAsia="zh-CN"/>
        </w:rPr>
        <w:t>编程</w:t>
      </w:r>
      <w:r>
        <w:rPr>
          <w:rFonts w:hint="eastAsia"/>
        </w:rPr>
        <w:t>态的Vt分布宽度更宽。</w:t>
      </w:r>
    </w:p>
    <w:p>
      <w:pPr>
        <w:pStyle w:val="3"/>
      </w:pPr>
      <w:r>
        <w:drawing>
          <wp:inline distT="0" distB="0" distL="114300" distR="114300">
            <wp:extent cx="5271135" cy="2898775"/>
            <wp:effectExtent l="0" t="0" r="5715" b="158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2"/>
                    <a:stretch>
                      <a:fillRect/>
                    </a:stretch>
                  </pic:blipFill>
                  <pic:spPr>
                    <a:xfrm>
                      <a:off x="0" y="0"/>
                      <a:ext cx="5271135" cy="2898775"/>
                    </a:xfrm>
                    <a:prstGeom prst="rect">
                      <a:avLst/>
                    </a:prstGeom>
                    <a:noFill/>
                    <a:ln>
                      <a:noFill/>
                    </a:ln>
                  </pic:spPr>
                </pic:pic>
              </a:graphicData>
            </a:graphic>
          </wp:inline>
        </w:drawing>
      </w:r>
    </w:p>
    <w:p>
      <w:pPr>
        <w:keepNext w:val="0"/>
        <w:keepLines w:val="0"/>
        <w:widowControl/>
        <w:numPr>
          <w:ilvl w:val="0"/>
          <w:numId w:val="0"/>
        </w:numPr>
        <w:suppressLineNumbers w:val="0"/>
        <w:jc w:val="center"/>
        <w:rPr>
          <w:rFonts w:hint="eastAsia"/>
          <w:lang w:val="en-US" w:eastAsia="zh-CN"/>
        </w:rPr>
      </w:pPr>
      <w:bookmarkStart w:id="16" w:name="_Ref2333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16</w:t>
      </w:r>
      <w:r>
        <w:fldChar w:fldCharType="end"/>
      </w:r>
      <w:bookmarkEnd w:id="16"/>
      <w:r>
        <w:rPr>
          <w:rFonts w:hint="eastAsia"/>
          <w:lang w:val="en-US" w:eastAsia="zh-CN"/>
        </w:rPr>
        <w:t xml:space="preserve"> FG中存储电子的电子数，电子的数量随着存储单元大小的微缩而减少</w:t>
      </w:r>
    </w:p>
    <w:p>
      <w:pPr>
        <w:keepNext w:val="0"/>
        <w:keepLines w:val="0"/>
        <w:widowControl/>
        <w:numPr>
          <w:ilvl w:val="0"/>
          <w:numId w:val="0"/>
        </w:numPr>
        <w:suppressLineNumbers w:val="0"/>
        <w:jc w:val="center"/>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据报道，在编程脉冲过程中，通过统计电子注入扩散，编程中的Vt分布宽度变宽。当在编程脉冲过程中注入少量电子时，电子注入过程由泊松统计量支配。这可以解释为在电子注入到浮栅之后的隧穿氧化物场的减少，然后降低了电子注入速率。 结果可以用蒙特卡罗模型来解释，该模型能够正确地描述编程操作背后的主要物理原理。</w:t>
      </w:r>
    </w:p>
    <w:p>
      <w:pPr>
        <w:keepNext w:val="0"/>
        <w:keepLines w:val="0"/>
        <w:widowControl/>
        <w:numPr>
          <w:ilvl w:val="0"/>
          <w:numId w:val="0"/>
        </w:numPr>
        <w:suppressLineNumbers w:val="0"/>
        <w:jc w:val="left"/>
        <w:rPr>
          <w:rFonts w:hint="eastAsia"/>
          <w:lang w:val="en-US" w:eastAsia="zh-CN"/>
        </w:rPr>
      </w:pPr>
      <w:r>
        <w:rPr>
          <w:rFonts w:hint="eastAsia"/>
          <w:lang w:val="en-US" w:eastAsia="zh-CN"/>
        </w:rPr>
        <w:t>由于注射统计扩散，阈值分布扩大，导致一些cell vt移位超过Vstep。随着cell不断微缩，由于一个编程脉冲中电子数量的减少，使得NAND存储单元的注入统计扩散变大。</w:t>
      </w:r>
    </w:p>
    <w:p>
      <w:pPr>
        <w:keepNext w:val="0"/>
        <w:keepLines w:val="0"/>
        <w:widowControl/>
        <w:numPr>
          <w:ilvl w:val="0"/>
          <w:numId w:val="0"/>
        </w:numPr>
        <w:suppressLineNumbers w:val="0"/>
        <w:jc w:val="left"/>
        <w:rPr>
          <w:rFonts w:hint="eastAsia"/>
          <w:lang w:val="en-US" w:eastAsia="zh-CN"/>
        </w:rPr>
      </w:pPr>
      <w:r>
        <w:rPr>
          <w:rFonts w:hint="eastAsia"/>
          <w:lang w:val="en-US" w:eastAsia="zh-CN"/>
        </w:rPr>
        <w:t>采用ramp 编程策略(ISPP：增量步进脉冲) 对ΔVt扩散进行了实验研究，如</w:t>
      </w:r>
      <w:r>
        <w:rPr>
          <w:rFonts w:hint="eastAsia"/>
          <w:lang w:val="en-US" w:eastAsia="zh-CN"/>
        </w:rPr>
        <w:fldChar w:fldCharType="begin"/>
      </w:r>
      <w:r>
        <w:rPr>
          <w:rFonts w:hint="eastAsia"/>
          <w:lang w:val="en-US" w:eastAsia="zh-CN"/>
        </w:rPr>
        <w:instrText xml:space="preserve"> REF _Ref26434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17</w:t>
      </w:r>
      <w:r>
        <w:rPr>
          <w:rFonts w:hint="eastAsia"/>
          <w:lang w:val="en-US" w:eastAsia="zh-CN"/>
        </w:rPr>
        <w:fldChar w:fldCharType="end"/>
      </w:r>
      <w:r>
        <w:rPr>
          <w:rFonts w:hint="eastAsia"/>
          <w:lang w:val="en-US" w:eastAsia="zh-CN"/>
        </w:rPr>
        <w:t>所示。</w:t>
      </w:r>
    </w:p>
    <w:p>
      <w:pPr>
        <w:keepNext w:val="0"/>
        <w:keepLines w:val="0"/>
        <w:widowControl/>
        <w:numPr>
          <w:ilvl w:val="0"/>
          <w:numId w:val="0"/>
        </w:numPr>
        <w:suppressLineNumbers w:val="0"/>
        <w:jc w:val="center"/>
      </w:pPr>
      <w:r>
        <w:drawing>
          <wp:inline distT="0" distB="0" distL="114300" distR="114300">
            <wp:extent cx="4667250" cy="337185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4667250" cy="3371850"/>
                    </a:xfrm>
                    <a:prstGeom prst="rect">
                      <a:avLst/>
                    </a:prstGeom>
                    <a:noFill/>
                    <a:ln>
                      <a:noFill/>
                    </a:ln>
                  </pic:spPr>
                </pic:pic>
              </a:graphicData>
            </a:graphic>
          </wp:inline>
        </w:drawing>
      </w:r>
    </w:p>
    <w:p>
      <w:pPr>
        <w:keepNext w:val="0"/>
        <w:keepLines w:val="0"/>
        <w:widowControl/>
        <w:numPr>
          <w:ilvl w:val="0"/>
          <w:numId w:val="0"/>
        </w:numPr>
        <w:suppressLineNumbers w:val="0"/>
        <w:jc w:val="center"/>
        <w:rPr>
          <w:rFonts w:hint="eastAsia"/>
          <w:lang w:val="en-US" w:eastAsia="zh-CN"/>
        </w:rPr>
      </w:pPr>
      <w:bookmarkStart w:id="17" w:name="_Ref2643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17</w:t>
      </w:r>
      <w:r>
        <w:fldChar w:fldCharType="end"/>
      </w:r>
      <w:bookmarkEnd w:id="17"/>
      <w:r>
        <w:rPr>
          <w:rFonts w:hint="eastAsia"/>
          <w:lang w:val="en-US" w:eastAsia="zh-CN"/>
        </w:rPr>
        <w:t xml:space="preserve"> 在60nm器件的控制栅加电压后，NAND cell被编程并产生的Vth位移。（注：在传统的NAND阵列中，只能sense到正的Vt值）</w:t>
      </w:r>
    </w:p>
    <w:p>
      <w:pPr>
        <w:keepNext w:val="0"/>
        <w:keepLines w:val="0"/>
        <w:widowControl/>
        <w:numPr>
          <w:ilvl w:val="0"/>
          <w:numId w:val="0"/>
        </w:numPr>
        <w:suppressLineNumbers w:val="0"/>
        <w:jc w:val="left"/>
        <w:rPr>
          <w:rFonts w:hint="eastAsia"/>
          <w:lang w:val="en-US" w:eastAsia="zh-CN"/>
        </w:rPr>
      </w:pPr>
    </w:p>
    <w:p>
      <w:pPr>
        <w:pStyle w:val="5"/>
        <w:rPr>
          <w:rFonts w:hAnsi="Calibri"/>
        </w:rPr>
      </w:pPr>
      <w:r>
        <w:rPr>
          <w:rFonts w:hint="eastAsia" w:hAnsi="Calibri"/>
          <w:lang w:val="en-US" w:eastAsia="zh-CN"/>
        </w:rPr>
        <w:t>低掺杂浓度对FG的影响</w:t>
      </w:r>
    </w:p>
    <w:p>
      <w:pPr>
        <w:keepNext w:val="0"/>
        <w:keepLines w:val="0"/>
        <w:widowControl/>
        <w:numPr>
          <w:ilvl w:val="0"/>
          <w:numId w:val="0"/>
        </w:numPr>
        <w:suppressLineNumbers w:val="0"/>
        <w:jc w:val="left"/>
        <w:rPr>
          <w:rFonts w:hint="eastAsia"/>
          <w:lang w:val="en-US" w:eastAsia="zh-CN"/>
        </w:rPr>
      </w:pPr>
      <w:r>
        <w:rPr>
          <w:rFonts w:hint="eastAsia"/>
          <w:lang w:val="en-US" w:eastAsia="zh-CN"/>
        </w:rPr>
        <w:t>在浮栅中，降低掺杂浓度，增强了电子注入扩散。在40纳米设计规则单元中有较低浮栅掺杂浓度的cell中观察到更大的ΔVt分布，如</w:t>
      </w:r>
      <w:r>
        <w:rPr>
          <w:rFonts w:hint="eastAsia"/>
          <w:lang w:val="en-US" w:eastAsia="zh-CN"/>
        </w:rPr>
        <w:fldChar w:fldCharType="begin"/>
      </w:r>
      <w:r>
        <w:rPr>
          <w:rFonts w:hint="eastAsia"/>
          <w:lang w:val="en-US" w:eastAsia="zh-CN"/>
        </w:rPr>
        <w:instrText xml:space="preserve"> REF _Ref29617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18</w:t>
      </w:r>
      <w:r>
        <w:rPr>
          <w:rFonts w:hint="eastAsia"/>
          <w:lang w:val="en-US" w:eastAsia="zh-CN"/>
        </w:rPr>
        <w:fldChar w:fldCharType="end"/>
      </w:r>
      <w:r>
        <w:rPr>
          <w:rFonts w:hint="eastAsia"/>
          <w:lang w:val="en-US" w:eastAsia="zh-CN"/>
        </w:rPr>
        <w:t>所示，其中ΔVt意味着Vt从j转移到j+1加速编程脉冲[ΔVt≡Vt(j+1)−Vt(j)]。低FG掺杂的ΔVt分布比高掺杂的ΔVt分布更大，在低FG掺杂的较高ΔVt处观察到tail比特。</w:t>
      </w:r>
    </w:p>
    <w:p>
      <w:pPr>
        <w:keepNext w:val="0"/>
        <w:keepLines w:val="0"/>
        <w:widowControl/>
        <w:numPr>
          <w:ilvl w:val="0"/>
          <w:numId w:val="0"/>
        </w:numPr>
        <w:suppressLineNumbers w:val="0"/>
        <w:jc w:val="left"/>
      </w:pPr>
      <w:r>
        <w:drawing>
          <wp:inline distT="0" distB="0" distL="114300" distR="114300">
            <wp:extent cx="5269865" cy="1956435"/>
            <wp:effectExtent l="0" t="0" r="698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4"/>
                    <a:stretch>
                      <a:fillRect/>
                    </a:stretch>
                  </pic:blipFill>
                  <pic:spPr>
                    <a:xfrm>
                      <a:off x="0" y="0"/>
                      <a:ext cx="5269865" cy="1956435"/>
                    </a:xfrm>
                    <a:prstGeom prst="rect">
                      <a:avLst/>
                    </a:prstGeom>
                    <a:noFill/>
                    <a:ln>
                      <a:noFill/>
                    </a:ln>
                  </pic:spPr>
                </pic:pic>
              </a:graphicData>
            </a:graphic>
          </wp:inline>
        </w:drawing>
      </w:r>
    </w:p>
    <w:p>
      <w:pPr>
        <w:keepNext w:val="0"/>
        <w:keepLines w:val="0"/>
        <w:widowControl/>
        <w:numPr>
          <w:ilvl w:val="0"/>
          <w:numId w:val="0"/>
        </w:numPr>
        <w:suppressLineNumbers w:val="0"/>
        <w:jc w:val="center"/>
        <w:rPr>
          <w:rFonts w:hint="eastAsia" w:eastAsiaTheme="minorEastAsia"/>
          <w:lang w:val="en-US" w:eastAsia="zh-CN"/>
        </w:rPr>
      </w:pPr>
      <w:bookmarkStart w:id="18" w:name="_Ref2961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18</w:t>
      </w:r>
      <w:r>
        <w:fldChar w:fldCharType="end"/>
      </w:r>
      <w:bookmarkEnd w:id="18"/>
      <w:r>
        <w:rPr>
          <w:rFonts w:hint="eastAsia"/>
          <w:lang w:val="en-US" w:eastAsia="zh-CN"/>
        </w:rPr>
        <w:t xml:space="preserve"> (a)从i到i+1阶梯编程脉冲（Vstep是400 mV）的cell ΔVt分布的测量结果。(b)计算了考虑FN隧穿统计量的影响，低和高FG磷掺杂的ΔVt分布</w:t>
      </w:r>
    </w:p>
    <w:p>
      <w:pPr>
        <w:pStyle w:val="4"/>
        <w:rPr>
          <w:sz w:val="24"/>
          <w:szCs w:val="24"/>
        </w:rPr>
      </w:pPr>
      <w:r>
        <w:rPr>
          <w:rFonts w:hint="eastAsia"/>
          <w:sz w:val="24"/>
          <w:szCs w:val="24"/>
        </w:rPr>
        <w:t>随机电报信号噪声</w:t>
      </w:r>
      <w:r>
        <w:rPr>
          <w:rFonts w:hint="eastAsia"/>
          <w:sz w:val="24"/>
          <w:szCs w:val="24"/>
          <w:lang w:eastAsia="zh-CN"/>
        </w:rPr>
        <w:t>（</w:t>
      </w:r>
      <w:r>
        <w:rPr>
          <w:rFonts w:hint="eastAsia"/>
          <w:sz w:val="24"/>
          <w:szCs w:val="24"/>
          <w:lang w:val="en-US" w:eastAsia="zh-CN"/>
        </w:rPr>
        <w:t>RTN</w:t>
      </w:r>
      <w:r>
        <w:rPr>
          <w:rFonts w:hint="eastAsia"/>
          <w:sz w:val="24"/>
          <w:szCs w:val="24"/>
          <w:lang w:eastAsia="zh-CN"/>
        </w:rPr>
        <w:t>）</w:t>
      </w:r>
    </w:p>
    <w:p>
      <w:pPr>
        <w:pStyle w:val="5"/>
        <w:rPr>
          <w:rFonts w:hAnsi="Calibri"/>
        </w:rPr>
      </w:pPr>
      <w:r>
        <w:rPr>
          <w:rFonts w:hint="eastAsia" w:hAnsi="Calibri"/>
          <w:lang w:val="en-US" w:eastAsia="zh-CN"/>
        </w:rPr>
        <w:t xml:space="preserve">Flash Memory cell RTN </w:t>
      </w:r>
    </w:p>
    <w:p>
      <w:pPr>
        <w:pStyle w:val="3"/>
        <w:ind w:firstLine="420"/>
      </w:pPr>
    </w:p>
    <w:p>
      <w:pPr>
        <w:widowControl/>
        <w:rPr>
          <w:rFonts w:hint="eastAsia"/>
        </w:rPr>
      </w:pPr>
      <w:r>
        <w:rPr>
          <w:rFonts w:hint="eastAsia"/>
        </w:rPr>
        <w:t>MOSFET中的随机电报噪声(RTN)是栅氧化物界面附近电荷捕获点的电子捕获和发射事件引起的漏极电流或阈值电压波动，如</w:t>
      </w:r>
      <w:r>
        <w:rPr>
          <w:rFonts w:hint="eastAsia"/>
          <w:lang w:eastAsia="zh-CN"/>
        </w:rPr>
        <w:fldChar w:fldCharType="begin"/>
      </w:r>
      <w:r>
        <w:rPr>
          <w:rFonts w:hint="eastAsia"/>
          <w:lang w:eastAsia="zh-CN"/>
        </w:rPr>
        <w:instrText xml:space="preserve"> REF _Ref31596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19</w:t>
      </w:r>
      <w:r>
        <w:rPr>
          <w:rFonts w:hint="eastAsia"/>
          <w:lang w:eastAsia="zh-CN"/>
        </w:rPr>
        <w:fldChar w:fldCharType="end"/>
      </w:r>
      <w:r>
        <w:rPr>
          <w:rFonts w:hint="eastAsia"/>
        </w:rPr>
        <w:t>所示。闪存单元中每个陷阱位置(ΔVttrap)的阈值电压波动幅度约为</w:t>
      </w:r>
    </w:p>
    <w:p>
      <w:pPr>
        <w:widowControl/>
        <w:jc w:val="center"/>
      </w:pPr>
      <w:r>
        <w:drawing>
          <wp:inline distT="0" distB="0" distL="114300" distR="114300">
            <wp:extent cx="1715135" cy="585470"/>
            <wp:effectExtent l="0" t="0" r="18415" b="508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5"/>
                    <a:stretch>
                      <a:fillRect/>
                    </a:stretch>
                  </pic:blipFill>
                  <pic:spPr>
                    <a:xfrm>
                      <a:off x="0" y="0"/>
                      <a:ext cx="1715135" cy="58547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rPr>
      </w:pPr>
      <w:r>
        <w:rPr>
          <w:rFonts w:hint="eastAsia"/>
        </w:rPr>
        <w:t>式中，q为基本电荷，Leff和Weff分别为有效通道长度和宽度，</w:t>
      </w:r>
      <w:r>
        <w:rPr>
          <w:rFonts w:hint="default" w:ascii="Calibri" w:hAnsi="Calibri" w:eastAsia="宋体" w:cs="Calibri"/>
          <w:kern w:val="2"/>
          <w:sz w:val="21"/>
          <w:szCs w:val="22"/>
          <w:lang w:val="en-US" w:eastAsia="zh-CN" w:bidi="ar"/>
        </w:rPr>
        <w:t>Ƴ</w:t>
      </w:r>
      <w:r>
        <w:rPr>
          <w:rFonts w:hint="eastAsia"/>
        </w:rPr>
        <w:t>为控制</w:t>
      </w:r>
      <w:r>
        <w:rPr>
          <w:rFonts w:hint="eastAsia"/>
          <w:lang w:val="en-US" w:eastAsia="zh-CN"/>
        </w:rPr>
        <w:t>栅</w:t>
      </w:r>
      <w:r>
        <w:rPr>
          <w:rFonts w:hint="eastAsia"/>
        </w:rPr>
        <w:t>与浮动</w:t>
      </w:r>
      <w:r>
        <w:rPr>
          <w:rFonts w:hint="eastAsia"/>
          <w:lang w:val="en-US" w:eastAsia="zh-CN"/>
        </w:rPr>
        <w:t>栅</w:t>
      </w:r>
      <w:r>
        <w:rPr>
          <w:rFonts w:hint="eastAsia"/>
        </w:rPr>
        <w:t>的耦合比，以及Co</w:t>
      </w:r>
      <w:r>
        <w:rPr>
          <w:rFonts w:hint="eastAsia"/>
          <w:lang w:val="en-US" w:eastAsia="zh-CN"/>
        </w:rPr>
        <w:t>x为栅电容。在浮栅闪存单元中，RTN的振幅通常比在CMOS逻辑器件中更大，这是因为Cox非常小，这是由于相对较厚的隧道氧化物(~10nm厚)。此外，在NAND闪存中，存储器单元的大小已经被大大缩小了；因此，L和W的尺寸，特别是W，比传统的CMOS逻辑器件要小得多。</w:t>
      </w:r>
      <w:r>
        <w:rPr>
          <w:rFonts w:hint="eastAsia"/>
        </w:rPr>
        <w:t>此外，由于</w:t>
      </w:r>
      <w:r>
        <w:rPr>
          <w:rFonts w:hint="eastAsia"/>
          <w:lang w:val="en-US" w:eastAsia="zh-CN"/>
        </w:rPr>
        <w:t>漏电</w:t>
      </w:r>
      <w:r>
        <w:rPr>
          <w:rFonts w:hint="eastAsia"/>
        </w:rPr>
        <w:t>电流路径机制</w:t>
      </w:r>
      <w:r>
        <w:rPr>
          <w:rFonts w:hint="eastAsia"/>
          <w:lang w:eastAsia="zh-CN"/>
        </w:rPr>
        <w:t>，</w:t>
      </w:r>
      <w:r>
        <w:rPr>
          <w:rFonts w:hint="eastAsia"/>
        </w:rPr>
        <w:t>RTN的振幅可以</w:t>
      </w:r>
      <w:r>
        <w:rPr>
          <w:rFonts w:hint="eastAsia"/>
          <w:lang w:val="en-US" w:eastAsia="zh-CN"/>
        </w:rPr>
        <w:t>大于上述</w:t>
      </w:r>
      <w:r>
        <w:rPr>
          <w:rFonts w:hint="eastAsia"/>
        </w:rPr>
        <w:t>等式的预期。</w:t>
      </w:r>
    </w:p>
    <w:p>
      <w:pPr>
        <w:widowControl/>
        <w:rPr>
          <w:rFonts w:hint="eastAsia" w:eastAsiaTheme="minorEastAsia"/>
          <w:lang w:val="en-US" w:eastAsia="zh-CN"/>
        </w:rPr>
      </w:pPr>
      <w:r>
        <w:drawing>
          <wp:inline distT="0" distB="0" distL="114300" distR="114300">
            <wp:extent cx="4600575" cy="3362325"/>
            <wp:effectExtent l="0" t="0" r="952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4600575" cy="3362325"/>
                    </a:xfrm>
                    <a:prstGeom prst="rect">
                      <a:avLst/>
                    </a:prstGeom>
                    <a:noFill/>
                    <a:ln>
                      <a:noFill/>
                    </a:ln>
                  </pic:spPr>
                </pic:pic>
              </a:graphicData>
            </a:graphic>
          </wp:inline>
        </w:drawing>
      </w:r>
      <w:r>
        <w:rPr>
          <w:rFonts w:hint="eastAsia"/>
          <w:lang w:val="en-US" w:eastAsia="zh-CN"/>
        </w:rPr>
        <w:t xml:space="preserve"> </w:t>
      </w:r>
    </w:p>
    <w:p>
      <w:pPr>
        <w:widowControl/>
        <w:jc w:val="center"/>
        <w:rPr>
          <w:rFonts w:hint="eastAsia" w:eastAsiaTheme="minorEastAsia"/>
          <w:lang w:val="en-US" w:eastAsia="zh-CN"/>
        </w:rPr>
      </w:pPr>
      <w:bookmarkStart w:id="19" w:name="_Ref3159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19</w:t>
      </w:r>
      <w:r>
        <w:fldChar w:fldCharType="end"/>
      </w:r>
      <w:bookmarkEnd w:id="19"/>
      <w:r>
        <w:rPr>
          <w:rFonts w:hint="eastAsia"/>
          <w:lang w:val="en-US" w:eastAsia="zh-CN"/>
        </w:rPr>
        <w:t xml:space="preserve"> MOSFET中随机电报噪声(RTN)引起的阈值电压波动是由氧化物电子陷阱的电子捕获和发射事件引起的。</w:t>
      </w:r>
    </w:p>
    <w:p>
      <w:pPr>
        <w:widowControl/>
        <w:rPr>
          <w:rFonts w:hint="eastAsia"/>
        </w:rPr>
      </w:pPr>
    </w:p>
    <w:p>
      <w:pPr>
        <w:keepNext w:val="0"/>
        <w:keepLines w:val="0"/>
        <w:widowControl w:val="0"/>
        <w:suppressLineNumbers w:val="0"/>
        <w:spacing w:before="0" w:beforeAutospacing="0" w:after="0" w:afterAutospacing="0"/>
        <w:ind w:left="0" w:right="0"/>
        <w:jc w:val="both"/>
        <w:rPr>
          <w:rFonts w:hint="eastAsia"/>
        </w:rPr>
      </w:pPr>
      <w:r>
        <w:rPr>
          <w:rFonts w:hint="eastAsia"/>
        </w:rPr>
        <w:t>首次报道了在闪存中观察到由随机电报信号噪声(RTN)引起的阈值电压(Vth)波动。</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REF _Ref973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20</w:t>
      </w:r>
      <w:r>
        <w:rPr>
          <w:rFonts w:hint="eastAsia"/>
          <w:lang w:val="en-US" w:eastAsia="zh-CN"/>
        </w:rPr>
        <w:fldChar w:fldCharType="end"/>
      </w:r>
      <w:r>
        <w:rPr>
          <w:rFonts w:hint="eastAsia"/>
        </w:rPr>
        <w:t>显示了在90nm</w:t>
      </w:r>
      <w:r>
        <w:rPr>
          <w:rFonts w:hint="eastAsia"/>
          <w:lang w:val="en-US" w:eastAsia="zh-CN"/>
        </w:rPr>
        <w:t xml:space="preserve"> cell</w:t>
      </w:r>
      <w:r>
        <w:rPr>
          <w:rFonts w:hint="eastAsia"/>
        </w:rPr>
        <w:t>中测量的RTN的一个例子。电流在RTN</w:t>
      </w:r>
      <w:r>
        <w:rPr>
          <w:rFonts w:hint="eastAsia"/>
          <w:lang w:val="en-US" w:eastAsia="zh-CN"/>
        </w:rPr>
        <w:t>发生时</w:t>
      </w:r>
      <w:r>
        <w:rPr>
          <w:rFonts w:hint="eastAsia"/>
        </w:rPr>
        <w:t>与逻辑CMOS晶体管中显示相同的开关行为。因此，RTN是在缩放的NAND闪存中读取失败的一个潜在来源。</w:t>
      </w:r>
    </w:p>
    <w:p>
      <w:pPr>
        <w:widowControl/>
        <w:jc w:val="center"/>
      </w:pPr>
      <w:r>
        <w:drawing>
          <wp:inline distT="0" distB="0" distL="114300" distR="114300">
            <wp:extent cx="4648200" cy="2752725"/>
            <wp:effectExtent l="0" t="0" r="0"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4648200" cy="2752725"/>
                    </a:xfrm>
                    <a:prstGeom prst="rect">
                      <a:avLst/>
                    </a:prstGeom>
                    <a:noFill/>
                    <a:ln>
                      <a:noFill/>
                    </a:ln>
                  </pic:spPr>
                </pic:pic>
              </a:graphicData>
            </a:graphic>
          </wp:inline>
        </w:drawing>
      </w:r>
    </w:p>
    <w:p>
      <w:pPr>
        <w:widowControl/>
        <w:jc w:val="center"/>
        <w:rPr>
          <w:rFonts w:hint="eastAsia"/>
          <w:lang w:val="en-US" w:eastAsia="zh-CN"/>
        </w:rPr>
      </w:pPr>
      <w:bookmarkStart w:id="20" w:name="_Ref97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20</w:t>
      </w:r>
      <w:r>
        <w:fldChar w:fldCharType="end"/>
      </w:r>
      <w:bookmarkEnd w:id="20"/>
      <w:r>
        <w:rPr>
          <w:rFonts w:hint="eastAsia"/>
          <w:lang w:val="en-US" w:eastAsia="zh-CN"/>
        </w:rPr>
        <w:t xml:space="preserve"> 在90nm节点的闪存中，漏极电流的时间序列变化的一个例子</w:t>
      </w:r>
    </w:p>
    <w:p>
      <w:pPr>
        <w:widowControl/>
        <w:jc w:val="center"/>
        <w:rPr>
          <w:rFonts w:hint="eastAsia"/>
          <w:lang w:val="en-US" w:eastAsia="zh-CN"/>
        </w:rPr>
      </w:pPr>
    </w:p>
    <w:p>
      <w:pPr>
        <w:pStyle w:val="4"/>
        <w:rPr>
          <w:sz w:val="24"/>
          <w:szCs w:val="24"/>
        </w:rPr>
      </w:pPr>
      <w:r>
        <w:rPr>
          <w:rFonts w:hint="eastAsia"/>
          <w:sz w:val="24"/>
          <w:szCs w:val="24"/>
          <w:lang w:val="en-US" w:eastAsia="zh-CN"/>
        </w:rPr>
        <w:t>CELL 结构挑战</w:t>
      </w:r>
    </w:p>
    <w:p>
      <w:pPr>
        <w:pStyle w:val="3"/>
        <w:rPr>
          <w:rFonts w:hint="eastAsia"/>
        </w:rPr>
      </w:pPr>
      <w:r>
        <w:rPr>
          <w:rFonts w:hint="eastAsia"/>
          <w:lang w:val="en-US" w:eastAsia="zh-CN"/>
        </w:rPr>
        <w:t xml:space="preserve">随着工艺节点缩小， </w:t>
      </w:r>
      <w:r>
        <w:rPr>
          <w:rFonts w:hint="eastAsia"/>
        </w:rPr>
        <w:t>SA-STI</w:t>
      </w:r>
      <w:r>
        <w:rPr>
          <w:rFonts w:hint="eastAsia"/>
          <w:lang w:val="en-US" w:eastAsia="zh-CN"/>
        </w:rPr>
        <w:t xml:space="preserve"> cell</w:t>
      </w:r>
      <w:r>
        <w:rPr>
          <w:rFonts w:hint="eastAsia"/>
        </w:rPr>
        <w:t>的结构</w:t>
      </w:r>
      <w:r>
        <w:rPr>
          <w:rFonts w:hint="eastAsia"/>
          <w:lang w:val="en-US" w:eastAsia="zh-CN"/>
        </w:rPr>
        <w:t>也带来</w:t>
      </w:r>
      <w:r>
        <w:rPr>
          <w:rFonts w:hint="eastAsia"/>
        </w:rPr>
        <w:t>挑战。SA-STI</w:t>
      </w:r>
      <w:r>
        <w:rPr>
          <w:rFonts w:hint="eastAsia"/>
          <w:lang w:val="en-US" w:eastAsia="zh-CN"/>
        </w:rPr>
        <w:t xml:space="preserve"> cell</w:t>
      </w:r>
      <w:r>
        <w:rPr>
          <w:rFonts w:hint="eastAsia"/>
        </w:rPr>
        <w:t>的关键结构是“CG</w:t>
      </w:r>
      <w:r>
        <w:rPr>
          <w:rFonts w:hint="eastAsia"/>
          <w:lang w:val="en-US" w:eastAsia="zh-CN"/>
        </w:rPr>
        <w:t xml:space="preserve"> formation margin</w:t>
      </w:r>
      <w:r>
        <w:rPr>
          <w:rFonts w:hint="eastAsia"/>
        </w:rPr>
        <w:t>”，即FGs</w:t>
      </w:r>
      <w:r>
        <w:rPr>
          <w:rFonts w:hint="eastAsia"/>
          <w:lang w:val="en-US" w:eastAsia="zh-CN"/>
        </w:rPr>
        <w:t xml:space="preserve"> </w:t>
      </w:r>
      <w:r>
        <w:rPr>
          <w:rFonts w:hint="eastAsia"/>
        </w:rPr>
        <w:t>之间的CG的制造</w:t>
      </w:r>
      <w:r>
        <w:rPr>
          <w:rFonts w:hint="eastAsia"/>
          <w:lang w:val="en-US" w:eastAsia="zh-CN"/>
        </w:rPr>
        <w:t>margin</w:t>
      </w:r>
      <w:r>
        <w:rPr>
          <w:rFonts w:hint="eastAsia"/>
        </w:rPr>
        <w:t>。</w:t>
      </w:r>
      <w:r>
        <w:rPr>
          <w:rFonts w:hint="eastAsia"/>
          <w:lang w:eastAsia="zh-CN"/>
        </w:rPr>
        <w:fldChar w:fldCharType="begin"/>
      </w:r>
      <w:r>
        <w:rPr>
          <w:rFonts w:hint="eastAsia"/>
          <w:lang w:eastAsia="zh-CN"/>
        </w:rPr>
        <w:instrText xml:space="preserve"> REF _Ref4373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21</w:t>
      </w:r>
      <w:r>
        <w:rPr>
          <w:rFonts w:hint="eastAsia"/>
          <w:lang w:eastAsia="zh-CN"/>
        </w:rPr>
        <w:fldChar w:fldCharType="end"/>
      </w:r>
      <w:r>
        <w:rPr>
          <w:rFonts w:hint="eastAsia"/>
        </w:rPr>
        <w:t>显示了超过2x-nm一代的FG</w:t>
      </w:r>
      <w:r>
        <w:rPr>
          <w:rFonts w:hint="eastAsia"/>
          <w:lang w:val="en-US" w:eastAsia="zh-CN"/>
        </w:rPr>
        <w:t xml:space="preserve"> slimming</w:t>
      </w:r>
      <w:r>
        <w:rPr>
          <w:rFonts w:hint="eastAsia"/>
        </w:rPr>
        <w:t>结构中CG制造</w:t>
      </w:r>
      <w:r>
        <w:rPr>
          <w:rFonts w:hint="eastAsia"/>
          <w:lang w:val="en-US" w:eastAsia="zh-CN"/>
        </w:rPr>
        <w:t>margin</w:t>
      </w:r>
      <w:r>
        <w:rPr>
          <w:rFonts w:hint="eastAsia"/>
        </w:rPr>
        <w:t>的估计。在这个估计中，假设FG宽度和CG宽度相等。随着SA-STI</w:t>
      </w:r>
      <w:r>
        <w:rPr>
          <w:rFonts w:hint="eastAsia"/>
          <w:lang w:val="en-US" w:eastAsia="zh-CN"/>
        </w:rPr>
        <w:t xml:space="preserve"> cell</w:t>
      </w:r>
      <w:r>
        <w:rPr>
          <w:rFonts w:hint="eastAsia"/>
        </w:rPr>
        <w:t>尺寸的缩小，1X-nm</w:t>
      </w:r>
      <w:r>
        <w:rPr>
          <w:rFonts w:hint="eastAsia"/>
          <w:lang w:val="en-US" w:eastAsia="zh-CN"/>
        </w:rPr>
        <w:t xml:space="preserve"> cell</w:t>
      </w:r>
      <w:r>
        <w:rPr>
          <w:rFonts w:hint="eastAsia"/>
        </w:rPr>
        <w:t>的FG宽度和CG宽度都减小到小于10nm的宽度。在1Y-nm和1Z-nm代中，FG和CG的宽度必须控制在5nm左右，甚至ONO的厚度也要按每代×0.95的比例缩小。在编程和</w:t>
      </w:r>
      <w:r>
        <w:rPr>
          <w:rFonts w:hint="eastAsia"/>
          <w:lang w:val="en-US" w:eastAsia="zh-CN"/>
        </w:rPr>
        <w:t>擦除</w:t>
      </w:r>
      <w:r>
        <w:rPr>
          <w:rFonts w:hint="eastAsia"/>
        </w:rPr>
        <w:t>过程中，FG和CG的</w:t>
      </w:r>
      <w:r>
        <w:rPr>
          <w:rFonts w:hint="eastAsia"/>
          <w:lang w:val="en-US" w:eastAsia="zh-CN"/>
        </w:rPr>
        <w:t>耗尽(depletion)</w:t>
      </w:r>
      <w:r>
        <w:rPr>
          <w:rFonts w:hint="eastAsia"/>
        </w:rPr>
        <w:t>效应也必须被抑制。金属或硅化物材料将适用于未来的NAND</w:t>
      </w:r>
      <w:r>
        <w:rPr>
          <w:rFonts w:hint="eastAsia"/>
          <w:lang w:val="en-US" w:eastAsia="zh-CN"/>
        </w:rPr>
        <w:t xml:space="preserve"> cell</w:t>
      </w:r>
      <w:r>
        <w:rPr>
          <w:rFonts w:hint="eastAsia"/>
        </w:rPr>
        <w:t>中的FG和CG。</w:t>
      </w:r>
    </w:p>
    <w:p>
      <w:pPr>
        <w:pStyle w:val="3"/>
        <w:rPr>
          <w:rFonts w:hint="eastAsia"/>
        </w:rPr>
      </w:pPr>
    </w:p>
    <w:p>
      <w:pPr>
        <w:widowControl/>
        <w:jc w:val="center"/>
        <w:rPr>
          <w:rFonts w:hint="eastAsia"/>
          <w:lang w:val="en-US" w:eastAsia="zh-CN"/>
        </w:rPr>
      </w:pPr>
      <w:r>
        <w:drawing>
          <wp:inline distT="0" distB="0" distL="114300" distR="114300">
            <wp:extent cx="5274310" cy="5535295"/>
            <wp:effectExtent l="0" t="0" r="2540" b="825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5274310" cy="5535295"/>
                    </a:xfrm>
                    <a:prstGeom prst="rect">
                      <a:avLst/>
                    </a:prstGeom>
                    <a:noFill/>
                    <a:ln>
                      <a:noFill/>
                    </a:ln>
                  </pic:spPr>
                </pic:pic>
              </a:graphicData>
            </a:graphic>
          </wp:inline>
        </w:drawing>
      </w:r>
    </w:p>
    <w:p>
      <w:pPr>
        <w:widowControl/>
        <w:jc w:val="center"/>
        <w:rPr>
          <w:rFonts w:hint="eastAsia"/>
          <w:lang w:val="en-US" w:eastAsia="zh-CN"/>
        </w:rPr>
      </w:pPr>
      <w:bookmarkStart w:id="21" w:name="_Ref437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21</w:t>
      </w:r>
      <w:r>
        <w:fldChar w:fldCharType="end"/>
      </w:r>
      <w:bookmarkEnd w:id="21"/>
      <w:r>
        <w:rPr>
          <w:rFonts w:hint="eastAsia"/>
          <w:lang w:val="en-US" w:eastAsia="zh-CN"/>
        </w:rPr>
        <w:t xml:space="preserve"> 在FG之间的CG制造的估计margin </w:t>
      </w:r>
    </w:p>
    <w:p>
      <w:pPr>
        <w:pStyle w:val="4"/>
        <w:rPr>
          <w:sz w:val="24"/>
          <w:szCs w:val="24"/>
        </w:rPr>
      </w:pPr>
      <w:r>
        <w:rPr>
          <w:rFonts w:hint="eastAsia"/>
          <w:sz w:val="24"/>
          <w:szCs w:val="24"/>
          <w:lang w:val="en-US" w:eastAsia="zh-CN"/>
        </w:rPr>
        <w:t>高电场限制</w:t>
      </w:r>
    </w:p>
    <w:p>
      <w:pPr>
        <w:pStyle w:val="3"/>
        <w:rPr>
          <w:rFonts w:hint="eastAsia"/>
        </w:rPr>
      </w:pPr>
      <w:r>
        <w:rPr>
          <w:rFonts w:hint="eastAsia"/>
        </w:rPr>
        <w:t>NAND闪存的</w:t>
      </w:r>
      <w:r>
        <w:rPr>
          <w:rFonts w:hint="eastAsia"/>
          <w:lang w:val="en-US" w:eastAsia="zh-CN"/>
        </w:rPr>
        <w:t>编程</w:t>
      </w:r>
      <w:r>
        <w:rPr>
          <w:rFonts w:hint="eastAsia"/>
        </w:rPr>
        <w:t>和擦除电压高(</w:t>
      </w:r>
      <w:r>
        <w:rPr>
          <w:rFonts w:hint="eastAsia"/>
          <w:lang w:val="en-US" w:eastAsia="zh-CN"/>
        </w:rPr>
        <w:t>~</w:t>
      </w:r>
      <w:r>
        <w:rPr>
          <w:rFonts w:hint="eastAsia"/>
        </w:rPr>
        <w:t>22V)，</w:t>
      </w:r>
      <w:r>
        <w:rPr>
          <w:rFonts w:hint="eastAsia"/>
          <w:lang w:val="en-US" w:eastAsia="zh-CN"/>
        </w:rPr>
        <w:t>并且</w:t>
      </w:r>
      <w:r>
        <w:rPr>
          <w:rFonts w:hint="eastAsia"/>
        </w:rPr>
        <w:t>不能大幅降低，因为在</w:t>
      </w:r>
      <w:r>
        <w:rPr>
          <w:rFonts w:hint="eastAsia"/>
          <w:lang w:val="en-US" w:eastAsia="zh-CN"/>
        </w:rPr>
        <w:t>编程</w:t>
      </w:r>
      <w:r>
        <w:rPr>
          <w:rFonts w:hint="eastAsia"/>
        </w:rPr>
        <w:t>和擦除过程中，</w:t>
      </w:r>
      <w:r>
        <w:rPr>
          <w:rFonts w:hint="eastAsia"/>
          <w:lang w:val="en-US" w:eastAsia="zh-CN"/>
        </w:rPr>
        <w:t>FN</w:t>
      </w:r>
      <w:r>
        <w:rPr>
          <w:rFonts w:hint="eastAsia"/>
        </w:rPr>
        <w:t>隧道机制在隧道氧化物中需要较高的高电场(</w:t>
      </w:r>
      <w:r>
        <w:rPr>
          <w:rFonts w:hint="eastAsia"/>
          <w:lang w:val="en-US" w:eastAsia="zh-CN"/>
        </w:rPr>
        <w:t>~</w:t>
      </w:r>
      <w:r>
        <w:rPr>
          <w:rFonts w:hint="eastAsia"/>
        </w:rPr>
        <w:t>10MV/cm)。据报道，由于</w:t>
      </w:r>
      <w:r>
        <w:rPr>
          <w:rFonts w:hint="eastAsia"/>
          <w:lang w:val="en-US" w:eastAsia="zh-CN"/>
        </w:rPr>
        <w:t>编程</w:t>
      </w:r>
      <w:r>
        <w:rPr>
          <w:rFonts w:hint="eastAsia"/>
        </w:rPr>
        <w:t>字线(WL)与相邻的WL之间的高电场，产生了新的</w:t>
      </w:r>
      <w:r>
        <w:rPr>
          <w:rFonts w:hint="eastAsia"/>
          <w:lang w:val="en-US" w:eastAsia="zh-CN"/>
        </w:rPr>
        <w:t>编程</w:t>
      </w:r>
      <w:r>
        <w:rPr>
          <w:rFonts w:hint="eastAsia"/>
        </w:rPr>
        <w:t>干扰现象。这种新的</w:t>
      </w:r>
      <w:r>
        <w:rPr>
          <w:rFonts w:hint="eastAsia"/>
          <w:lang w:val="en-US" w:eastAsia="zh-CN"/>
        </w:rPr>
        <w:t>编程</w:t>
      </w:r>
      <w:r>
        <w:rPr>
          <w:rFonts w:hint="eastAsia"/>
        </w:rPr>
        <w:t>干扰是指在编程过程中相邻</w:t>
      </w:r>
      <w:r>
        <w:rPr>
          <w:rFonts w:hint="eastAsia"/>
          <w:lang w:val="en-US" w:eastAsia="zh-CN"/>
        </w:rPr>
        <w:t>word line</w:t>
      </w:r>
      <w:r>
        <w:rPr>
          <w:rFonts w:hint="eastAsia"/>
        </w:rPr>
        <w:t>的</w:t>
      </w:r>
      <w:r>
        <w:rPr>
          <w:rFonts w:hint="eastAsia"/>
          <w:lang w:val="en-US" w:eastAsia="zh-CN"/>
        </w:rPr>
        <w:t>cell 的</w:t>
      </w:r>
      <w:r>
        <w:rPr>
          <w:rFonts w:hint="eastAsia"/>
        </w:rPr>
        <w:t>V</w:t>
      </w:r>
      <w:r>
        <w:rPr>
          <w:rFonts w:hint="eastAsia"/>
          <w:lang w:val="en-US" w:eastAsia="zh-CN"/>
        </w:rPr>
        <w:t>th</w:t>
      </w:r>
      <w:r>
        <w:rPr>
          <w:rFonts w:hint="eastAsia"/>
        </w:rPr>
        <w:t>值减少。</w:t>
      </w:r>
      <w:r>
        <w:rPr>
          <w:rFonts w:hint="eastAsia"/>
          <w:lang w:val="en-US" w:eastAsia="zh-CN"/>
        </w:rPr>
        <w:t>当</w:t>
      </w:r>
      <w:r>
        <w:rPr>
          <w:rFonts w:hint="eastAsia"/>
        </w:rPr>
        <w:t>存储单元</w:t>
      </w:r>
      <w:r>
        <w:rPr>
          <w:rFonts w:hint="eastAsia"/>
          <w:lang w:val="en-US" w:eastAsia="zh-CN"/>
        </w:rPr>
        <w:t>尺寸微缩时</w:t>
      </w:r>
      <w:r>
        <w:rPr>
          <w:rFonts w:hint="eastAsia"/>
          <w:lang w:eastAsia="zh-CN"/>
        </w:rPr>
        <w:t>，</w:t>
      </w:r>
      <w:r>
        <w:rPr>
          <w:rFonts w:hint="eastAsia"/>
        </w:rPr>
        <w:t>该</w:t>
      </w:r>
      <w:r>
        <w:rPr>
          <w:rFonts w:hint="eastAsia"/>
          <w:lang w:val="en-US" w:eastAsia="zh-CN"/>
        </w:rPr>
        <w:t>编程</w:t>
      </w:r>
      <w:r>
        <w:rPr>
          <w:rFonts w:hint="eastAsia"/>
        </w:rPr>
        <w:t>对干扰变得更加严重，因为这种现象随着</w:t>
      </w:r>
      <w:r>
        <w:rPr>
          <w:rFonts w:hint="eastAsia"/>
          <w:lang w:val="en-US" w:eastAsia="zh-CN"/>
        </w:rPr>
        <w:t>栅极间距</w:t>
      </w:r>
      <w:r>
        <w:rPr>
          <w:rFonts w:hint="eastAsia"/>
        </w:rPr>
        <w:t>间的减少而严重加剧。</w:t>
      </w:r>
    </w:p>
    <w:p>
      <w:pPr>
        <w:pStyle w:val="3"/>
        <w:rPr>
          <w:rFonts w:hint="eastAsia"/>
          <w:lang w:eastAsia="zh-CN"/>
        </w:rPr>
      </w:pPr>
      <w:r>
        <w:rPr>
          <w:rFonts w:hint="eastAsia"/>
          <w:lang w:eastAsia="zh-CN"/>
        </w:rPr>
        <w:fldChar w:fldCharType="begin"/>
      </w:r>
      <w:r>
        <w:rPr>
          <w:rFonts w:hint="eastAsia"/>
          <w:lang w:eastAsia="zh-CN"/>
        </w:rPr>
        <w:instrText xml:space="preserve"> REF _Ref6917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22</w:t>
      </w:r>
      <w:r>
        <w:rPr>
          <w:rFonts w:hint="eastAsia"/>
          <w:lang w:eastAsia="zh-CN"/>
        </w:rPr>
        <w:fldChar w:fldCharType="end"/>
      </w:r>
      <w:r>
        <w:rPr>
          <w:rFonts w:hint="eastAsia"/>
        </w:rPr>
        <w:t>显示了新的</w:t>
      </w:r>
      <w:r>
        <w:rPr>
          <w:rFonts w:hint="eastAsia"/>
          <w:lang w:val="en-US" w:eastAsia="zh-CN"/>
        </w:rPr>
        <w:t>编程</w:t>
      </w:r>
      <w:r>
        <w:rPr>
          <w:rFonts w:hint="eastAsia"/>
        </w:rPr>
        <w:t>干扰现象的测量条件</w:t>
      </w:r>
      <w:r>
        <w:rPr>
          <w:rFonts w:hint="eastAsia"/>
          <w:lang w:eastAsia="zh-CN"/>
        </w:rPr>
        <w:t>。当WL(n)被编程为高Vt状态时，高编程电压(Vpgm)应用于WL(n)的控制</w:t>
      </w:r>
      <w:r>
        <w:rPr>
          <w:rFonts w:hint="eastAsia"/>
          <w:lang w:val="en-US" w:eastAsia="zh-CN"/>
        </w:rPr>
        <w:t>栅</w:t>
      </w:r>
      <w:r>
        <w:rPr>
          <w:rFonts w:hint="eastAsia"/>
          <w:lang w:eastAsia="zh-CN"/>
        </w:rPr>
        <w:t>，通过电压(Vpass)应用于其他控制</w:t>
      </w:r>
      <w:r>
        <w:rPr>
          <w:rFonts w:hint="eastAsia"/>
          <w:lang w:val="en-US" w:eastAsia="zh-CN"/>
        </w:rPr>
        <w:t>栅</w:t>
      </w:r>
      <w:r>
        <w:rPr>
          <w:rFonts w:hint="eastAsia"/>
          <w:lang w:eastAsia="zh-CN"/>
        </w:rPr>
        <w:t>，使</w:t>
      </w:r>
      <w:r>
        <w:rPr>
          <w:rFonts w:hint="eastAsia"/>
          <w:lang w:val="en-US" w:eastAsia="zh-CN"/>
        </w:rPr>
        <w:t>得</w:t>
      </w:r>
      <w:r>
        <w:rPr>
          <w:rFonts w:hint="eastAsia"/>
          <w:lang w:eastAsia="zh-CN"/>
        </w:rPr>
        <w:t>选定和未选择的</w:t>
      </w:r>
      <w:r>
        <w:rPr>
          <w:rFonts w:hint="eastAsia"/>
          <w:lang w:val="en-US" w:eastAsia="zh-CN"/>
        </w:rPr>
        <w:t>string</w:t>
      </w:r>
      <w:r>
        <w:rPr>
          <w:rFonts w:hint="eastAsia"/>
          <w:lang w:eastAsia="zh-CN"/>
        </w:rPr>
        <w:t>的单元</w:t>
      </w:r>
      <w:r>
        <w:rPr>
          <w:rFonts w:hint="eastAsia"/>
          <w:lang w:val="en-US" w:eastAsia="zh-CN"/>
        </w:rPr>
        <w:t>达到编程禁止的目的</w:t>
      </w:r>
      <w:r>
        <w:rPr>
          <w:rFonts w:hint="eastAsia"/>
          <w:lang w:eastAsia="zh-CN"/>
        </w:rPr>
        <w:t>。同样，NAND闪存从更接近CSL的较低字线（</w:t>
      </w:r>
      <w:r>
        <w:rPr>
          <w:rFonts w:hint="eastAsia"/>
          <w:lang w:val="en-US" w:eastAsia="zh-CN"/>
        </w:rPr>
        <w:t>common source</w:t>
      </w:r>
      <w:r>
        <w:rPr>
          <w:rFonts w:hint="eastAsia"/>
          <w:lang w:eastAsia="zh-CN"/>
        </w:rPr>
        <w:t>）编程到更接近BL的较高字线（</w:t>
      </w:r>
      <w:r>
        <w:rPr>
          <w:rFonts w:hint="eastAsia"/>
          <w:lang w:val="en-US" w:eastAsia="zh-CN"/>
        </w:rPr>
        <w:t>bit line</w:t>
      </w:r>
      <w:r>
        <w:rPr>
          <w:rFonts w:hint="eastAsia"/>
          <w:lang w:eastAsia="zh-CN"/>
        </w:rPr>
        <w:t>）。在相对较低的</w:t>
      </w:r>
      <w:r>
        <w:rPr>
          <w:rFonts w:hint="eastAsia"/>
          <w:lang w:val="en-US" w:eastAsia="zh-CN"/>
        </w:rPr>
        <w:t>pass</w:t>
      </w:r>
      <w:r>
        <w:rPr>
          <w:rFonts w:hint="eastAsia"/>
          <w:lang w:eastAsia="zh-CN"/>
        </w:rPr>
        <w:t>电压下，在30nm以下的存储单元中观察到这种新的</w:t>
      </w:r>
      <w:r>
        <w:rPr>
          <w:rFonts w:hint="eastAsia"/>
          <w:lang w:val="en-US" w:eastAsia="zh-CN"/>
        </w:rPr>
        <w:t>编程</w:t>
      </w:r>
      <w:r>
        <w:rPr>
          <w:rFonts w:hint="eastAsia"/>
          <w:lang w:eastAsia="zh-CN"/>
        </w:rPr>
        <w:t>干扰现象。</w:t>
      </w:r>
    </w:p>
    <w:p>
      <w:pPr>
        <w:widowControl/>
        <w:jc w:val="center"/>
      </w:pPr>
      <w:r>
        <w:drawing>
          <wp:inline distT="0" distB="0" distL="114300" distR="114300">
            <wp:extent cx="5274310" cy="3874135"/>
            <wp:effectExtent l="0" t="0" r="2540" b="1206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9"/>
                    <a:stretch>
                      <a:fillRect/>
                    </a:stretch>
                  </pic:blipFill>
                  <pic:spPr>
                    <a:xfrm>
                      <a:off x="0" y="0"/>
                      <a:ext cx="5274310" cy="3874135"/>
                    </a:xfrm>
                    <a:prstGeom prst="rect">
                      <a:avLst/>
                    </a:prstGeom>
                    <a:noFill/>
                    <a:ln>
                      <a:noFill/>
                    </a:ln>
                  </pic:spPr>
                </pic:pic>
              </a:graphicData>
            </a:graphic>
          </wp:inline>
        </w:drawing>
      </w:r>
    </w:p>
    <w:p>
      <w:pPr>
        <w:widowControl/>
        <w:jc w:val="center"/>
        <w:rPr>
          <w:rFonts w:hint="eastAsia"/>
          <w:lang w:val="en-US" w:eastAsia="zh-CN"/>
        </w:rPr>
      </w:pPr>
      <w:bookmarkStart w:id="22" w:name="_Ref691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22</w:t>
      </w:r>
      <w:r>
        <w:fldChar w:fldCharType="end"/>
      </w:r>
      <w:bookmarkEnd w:id="22"/>
      <w:r>
        <w:rPr>
          <w:rFonts w:hint="eastAsia"/>
          <w:lang w:val="en-US" w:eastAsia="zh-CN"/>
        </w:rPr>
        <w:t xml:space="preserve"> Self boost的基本编程条件示例</w:t>
      </w:r>
    </w:p>
    <w:p>
      <w:pPr>
        <w:pStyle w:val="3"/>
        <w:rPr>
          <w:rFonts w:hint="eastAsia" w:eastAsiaTheme="minorEastAsia"/>
          <w:lang w:eastAsia="zh-CN"/>
        </w:rPr>
      </w:pPr>
      <w:r>
        <w:rPr>
          <w:rFonts w:hint="eastAsia" w:eastAsiaTheme="minorEastAsia"/>
          <w:lang w:eastAsia="zh-CN"/>
        </w:rPr>
        <w:fldChar w:fldCharType="begin"/>
      </w:r>
      <w:r>
        <w:rPr>
          <w:rFonts w:hint="eastAsia" w:eastAsiaTheme="minorEastAsia"/>
          <w:lang w:eastAsia="zh-CN"/>
        </w:rPr>
        <w:instrText xml:space="preserve"> REF _Ref10744 \h </w:instrText>
      </w:r>
      <w:r>
        <w:rPr>
          <w:rFonts w:hint="eastAsia" w:eastAsiaTheme="minor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23</w:t>
      </w:r>
      <w:r>
        <w:rPr>
          <w:rFonts w:hint="eastAsia" w:eastAsiaTheme="minorEastAsia"/>
          <w:lang w:eastAsia="zh-CN"/>
        </w:rPr>
        <w:fldChar w:fldCharType="end"/>
      </w:r>
      <w:r>
        <w:rPr>
          <w:rFonts w:hint="eastAsia" w:eastAsiaTheme="minorEastAsia"/>
          <w:lang w:eastAsia="zh-CN"/>
        </w:rPr>
        <w:t>显示了Vpgm=26V和Vpass=4.5V在WL(n)</w:t>
      </w:r>
      <w:r>
        <w:rPr>
          <w:rFonts w:hint="eastAsia"/>
          <w:lang w:val="en-US" w:eastAsia="zh-CN"/>
        </w:rPr>
        <w:t xml:space="preserve"> 编程stress</w:t>
      </w:r>
      <w:r>
        <w:rPr>
          <w:rFonts w:hint="eastAsia" w:eastAsiaTheme="minorEastAsia"/>
          <w:lang w:eastAsia="zh-CN"/>
        </w:rPr>
        <w:t>加速条件下的受</w:t>
      </w:r>
      <w:r>
        <w:rPr>
          <w:rFonts w:hint="eastAsia"/>
          <w:lang w:val="en-US" w:eastAsia="zh-CN"/>
        </w:rPr>
        <w:t>干扰的cell的</w:t>
      </w:r>
      <w:r>
        <w:rPr>
          <w:rFonts w:hint="eastAsia" w:eastAsiaTheme="minorEastAsia"/>
          <w:lang w:eastAsia="zh-CN"/>
        </w:rPr>
        <w:t>Vt。在测量的40个</w:t>
      </w:r>
      <w:r>
        <w:rPr>
          <w:rFonts w:hint="eastAsia"/>
          <w:lang w:val="en-US" w:eastAsia="zh-CN"/>
        </w:rPr>
        <w:t>cell</w:t>
      </w:r>
      <w:r>
        <w:rPr>
          <w:rFonts w:hint="eastAsia" w:eastAsiaTheme="minorEastAsia"/>
          <w:lang w:eastAsia="zh-CN"/>
        </w:rPr>
        <w:t>中，随</w:t>
      </w:r>
      <w:r>
        <w:rPr>
          <w:rFonts w:hint="eastAsia"/>
          <w:lang w:val="en-US" w:eastAsia="zh-CN"/>
        </w:rPr>
        <w:t>stress</w:t>
      </w:r>
      <w:r>
        <w:rPr>
          <w:rFonts w:hint="eastAsia" w:eastAsiaTheme="minorEastAsia"/>
          <w:lang w:eastAsia="zh-CN"/>
        </w:rPr>
        <w:t>时间的</w:t>
      </w:r>
      <w:r>
        <w:rPr>
          <w:rFonts w:hint="eastAsia"/>
          <w:lang w:val="en-US" w:eastAsia="zh-CN"/>
        </w:rPr>
        <w:t>增加</w:t>
      </w:r>
      <w:r>
        <w:rPr>
          <w:rFonts w:hint="eastAsia" w:eastAsiaTheme="minorEastAsia"/>
          <w:lang w:eastAsia="zh-CN"/>
        </w:rPr>
        <w:t>，Vth明显减少。在</w:t>
      </w:r>
      <w:r>
        <w:rPr>
          <w:rFonts w:hint="eastAsia"/>
          <w:lang w:val="en-US" w:eastAsia="zh-CN"/>
        </w:rPr>
        <w:t>MLC</w:t>
      </w:r>
      <w:r>
        <w:rPr>
          <w:rFonts w:hint="eastAsia" w:eastAsiaTheme="minorEastAsia"/>
          <w:lang w:eastAsia="zh-CN"/>
        </w:rPr>
        <w:t>操作中，当所有字线都被编程到高状态时，在单元阵列中观察到</w:t>
      </w:r>
      <w:r>
        <w:rPr>
          <w:rFonts w:hint="eastAsia"/>
          <w:lang w:val="en-US" w:eastAsia="zh-CN"/>
        </w:rPr>
        <w:t>Vth</w:t>
      </w:r>
      <w:r>
        <w:rPr>
          <w:rFonts w:hint="eastAsia" w:eastAsiaTheme="minorEastAsia"/>
          <w:lang w:eastAsia="zh-CN"/>
        </w:rPr>
        <w:t>分布的</w:t>
      </w:r>
      <w:r>
        <w:rPr>
          <w:rFonts w:hint="eastAsia"/>
          <w:lang w:val="en-US" w:eastAsia="zh-CN"/>
        </w:rPr>
        <w:t>tail bit</w:t>
      </w:r>
      <w:r>
        <w:rPr>
          <w:rFonts w:hint="eastAsia" w:eastAsiaTheme="minorEastAsia"/>
          <w:lang w:eastAsia="zh-CN"/>
        </w:rPr>
        <w:t>，如</w:t>
      </w:r>
      <w:r>
        <w:rPr>
          <w:rFonts w:hint="eastAsia" w:eastAsiaTheme="minorEastAsia"/>
          <w:lang w:eastAsia="zh-CN"/>
        </w:rPr>
        <w:fldChar w:fldCharType="begin"/>
      </w:r>
      <w:r>
        <w:rPr>
          <w:rFonts w:hint="eastAsia" w:eastAsiaTheme="minorEastAsia"/>
          <w:lang w:eastAsia="zh-CN"/>
        </w:rPr>
        <w:instrText xml:space="preserve"> REF _Ref11550 \h </w:instrText>
      </w:r>
      <w:r>
        <w:rPr>
          <w:rFonts w:hint="eastAsia" w:eastAsiaTheme="minor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24</w:t>
      </w:r>
      <w:r>
        <w:rPr>
          <w:rFonts w:hint="eastAsia" w:eastAsiaTheme="minorEastAsia"/>
          <w:lang w:eastAsia="zh-CN"/>
        </w:rPr>
        <w:fldChar w:fldCharType="end"/>
      </w:r>
      <w:r>
        <w:rPr>
          <w:rFonts w:hint="eastAsia" w:eastAsiaTheme="minorEastAsia"/>
          <w:lang w:eastAsia="zh-CN"/>
        </w:rPr>
        <w:t>所示。</w:t>
      </w:r>
      <w:r>
        <w:rPr>
          <w:rFonts w:hint="eastAsia"/>
          <w:lang w:val="en-US" w:eastAsia="zh-CN"/>
        </w:rPr>
        <w:t>Cell</w:t>
      </w:r>
      <w:r>
        <w:rPr>
          <w:rFonts w:hint="eastAsia" w:eastAsiaTheme="minorEastAsia"/>
          <w:lang w:eastAsia="zh-CN"/>
        </w:rPr>
        <w:t>阵列的栅极设计规则在30nm以下。当WL(n)被编程时，</w:t>
      </w:r>
      <w:r>
        <w:rPr>
          <w:rFonts w:hint="eastAsia" w:eastAsiaTheme="minorEastAsia"/>
          <w:lang w:eastAsia="zh-CN"/>
        </w:rPr>
        <w:fldChar w:fldCharType="begin"/>
      </w:r>
      <w:r>
        <w:rPr>
          <w:rFonts w:hint="eastAsia" w:eastAsiaTheme="minorEastAsia"/>
          <w:lang w:eastAsia="zh-CN"/>
        </w:rPr>
        <w:instrText xml:space="preserve"> REF _Ref11550 \h </w:instrText>
      </w:r>
      <w:r>
        <w:rPr>
          <w:rFonts w:hint="eastAsia" w:eastAsiaTheme="minor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24</w:t>
      </w:r>
      <w:r>
        <w:rPr>
          <w:rFonts w:hint="eastAsia" w:eastAsiaTheme="minorEastAsia"/>
          <w:lang w:eastAsia="zh-CN"/>
        </w:rPr>
        <w:fldChar w:fldCharType="end"/>
      </w:r>
      <w:r>
        <w:rPr>
          <w:rFonts w:hint="eastAsia" w:eastAsiaTheme="minorEastAsia"/>
          <w:lang w:eastAsia="zh-CN"/>
        </w:rPr>
        <w:t>的</w:t>
      </w:r>
      <w:r>
        <w:rPr>
          <w:rFonts w:hint="eastAsia"/>
          <w:lang w:val="en-US" w:eastAsia="zh-CN"/>
        </w:rPr>
        <w:t>tail bit</w:t>
      </w:r>
      <w:r>
        <w:rPr>
          <w:rFonts w:hint="eastAsia" w:eastAsiaTheme="minorEastAsia"/>
          <w:lang w:eastAsia="zh-CN"/>
        </w:rPr>
        <w:t>在WL（n−1）处</w:t>
      </w:r>
      <w:r>
        <w:rPr>
          <w:rFonts w:hint="eastAsia"/>
          <w:lang w:val="en-US" w:eastAsia="zh-CN"/>
        </w:rPr>
        <w:t>产生</w:t>
      </w:r>
      <w:r>
        <w:rPr>
          <w:rFonts w:hint="eastAsia" w:eastAsiaTheme="minorEastAsia"/>
          <w:lang w:eastAsia="zh-CN"/>
        </w:rPr>
        <w:t>。</w:t>
      </w:r>
      <w:r>
        <w:rPr>
          <w:rFonts w:hint="eastAsia"/>
          <w:lang w:val="en-US" w:eastAsia="zh-CN"/>
        </w:rPr>
        <w:t>String</w:t>
      </w:r>
      <w:r>
        <w:rPr>
          <w:rFonts w:hint="eastAsia" w:eastAsiaTheme="minorEastAsia"/>
          <w:lang w:eastAsia="zh-CN"/>
        </w:rPr>
        <w:t>中最后一个</w:t>
      </w:r>
      <w:r>
        <w:rPr>
          <w:rFonts w:hint="eastAsia"/>
          <w:lang w:val="en-US" w:eastAsia="zh-CN"/>
        </w:rPr>
        <w:t>word line</w:t>
      </w:r>
      <w:r>
        <w:rPr>
          <w:rFonts w:hint="eastAsia" w:eastAsiaTheme="minorEastAsia"/>
          <w:lang w:eastAsia="zh-CN"/>
        </w:rPr>
        <w:t>没有</w:t>
      </w:r>
      <w:r>
        <w:rPr>
          <w:rFonts w:hint="eastAsia"/>
          <w:lang w:val="en-US" w:eastAsia="zh-CN"/>
        </w:rPr>
        <w:t>upper word line, 这些单元</w:t>
      </w:r>
      <w:r>
        <w:rPr>
          <w:rFonts w:hint="eastAsia" w:eastAsiaTheme="minorEastAsia"/>
          <w:lang w:eastAsia="zh-CN"/>
        </w:rPr>
        <w:t>没有Vth分布的</w:t>
      </w:r>
      <w:r>
        <w:rPr>
          <w:rFonts w:hint="eastAsia"/>
          <w:lang w:val="en-US" w:eastAsia="zh-CN"/>
        </w:rPr>
        <w:t>tail bit</w:t>
      </w:r>
      <w:r>
        <w:rPr>
          <w:rFonts w:hint="eastAsia" w:eastAsiaTheme="minorEastAsia"/>
          <w:lang w:eastAsia="zh-CN"/>
        </w:rPr>
        <w:t>。随着</w:t>
      </w:r>
      <w:r>
        <w:rPr>
          <w:rFonts w:hint="eastAsia"/>
          <w:lang w:val="en-US" w:eastAsia="zh-CN"/>
        </w:rPr>
        <w:t>pass</w:t>
      </w:r>
      <w:r>
        <w:rPr>
          <w:rFonts w:hint="eastAsia" w:eastAsiaTheme="minorEastAsia"/>
          <w:lang w:eastAsia="zh-CN"/>
        </w:rPr>
        <w:t>电压的增加，Vth分布的</w:t>
      </w:r>
      <w:r>
        <w:rPr>
          <w:rFonts w:hint="eastAsia"/>
          <w:lang w:val="en-US" w:eastAsia="zh-CN"/>
        </w:rPr>
        <w:t>tail bit</w:t>
      </w:r>
      <w:r>
        <w:rPr>
          <w:rFonts w:hint="eastAsia" w:eastAsiaTheme="minorEastAsia"/>
          <w:lang w:eastAsia="zh-CN"/>
        </w:rPr>
        <w:t>逐渐减小，如</w:t>
      </w:r>
      <w:r>
        <w:rPr>
          <w:rFonts w:hint="eastAsia" w:eastAsiaTheme="minorEastAsia"/>
          <w:lang w:eastAsia="zh-CN"/>
        </w:rPr>
        <w:fldChar w:fldCharType="begin"/>
      </w:r>
      <w:r>
        <w:rPr>
          <w:rFonts w:hint="eastAsia" w:eastAsiaTheme="minorEastAsia"/>
          <w:lang w:eastAsia="zh-CN"/>
        </w:rPr>
        <w:instrText xml:space="preserve"> REF _Ref11550 \h </w:instrText>
      </w:r>
      <w:r>
        <w:rPr>
          <w:rFonts w:hint="eastAsia" w:eastAsiaTheme="minor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24</w:t>
      </w:r>
      <w:r>
        <w:rPr>
          <w:rFonts w:hint="eastAsia" w:eastAsiaTheme="minorEastAsia"/>
          <w:lang w:eastAsia="zh-CN"/>
        </w:rPr>
        <w:fldChar w:fldCharType="end"/>
      </w:r>
      <w:r>
        <w:rPr>
          <w:rFonts w:hint="eastAsia" w:eastAsiaTheme="minorEastAsia"/>
          <w:lang w:eastAsia="zh-CN"/>
        </w:rPr>
        <w:t>所示。</w:t>
      </w:r>
    </w:p>
    <w:p>
      <w:pPr>
        <w:pStyle w:val="3"/>
      </w:pPr>
      <w:r>
        <w:drawing>
          <wp:inline distT="0" distB="0" distL="114300" distR="114300">
            <wp:extent cx="3619500" cy="245745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0"/>
                    <a:stretch>
                      <a:fillRect/>
                    </a:stretch>
                  </pic:blipFill>
                  <pic:spPr>
                    <a:xfrm>
                      <a:off x="0" y="0"/>
                      <a:ext cx="3619500" cy="2457450"/>
                    </a:xfrm>
                    <a:prstGeom prst="rect">
                      <a:avLst/>
                    </a:prstGeom>
                    <a:noFill/>
                    <a:ln>
                      <a:noFill/>
                    </a:ln>
                  </pic:spPr>
                </pic:pic>
              </a:graphicData>
            </a:graphic>
          </wp:inline>
        </w:drawing>
      </w:r>
    </w:p>
    <w:p>
      <w:pPr>
        <w:pStyle w:val="3"/>
        <w:jc w:val="center"/>
        <w:rPr>
          <w:rFonts w:hint="eastAsia"/>
          <w:lang w:val="en-US" w:eastAsia="zh-CN"/>
        </w:rPr>
      </w:pPr>
      <w:bookmarkStart w:id="23" w:name="_Ref1074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23</w:t>
      </w:r>
      <w:r>
        <w:fldChar w:fldCharType="end"/>
      </w:r>
      <w:bookmarkEnd w:id="23"/>
      <w:r>
        <w:rPr>
          <w:rFonts w:hint="eastAsia"/>
          <w:lang w:val="en-US" w:eastAsia="zh-CN"/>
        </w:rPr>
        <w:t xml:space="preserve"> WL(n−1)中受干扰的40个cell的vth减少，编程stress 施加在40个cell。编程电压为26V，pass电压为4.5V。</w:t>
      </w:r>
    </w:p>
    <w:p>
      <w:pPr>
        <w:pStyle w:val="3"/>
        <w:jc w:val="center"/>
      </w:pPr>
      <w:r>
        <w:drawing>
          <wp:inline distT="0" distB="0" distL="114300" distR="114300">
            <wp:extent cx="4552950" cy="2809875"/>
            <wp:effectExtent l="0" t="0" r="0" b="952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1"/>
                    <a:stretch>
                      <a:fillRect/>
                    </a:stretch>
                  </pic:blipFill>
                  <pic:spPr>
                    <a:xfrm>
                      <a:off x="0" y="0"/>
                      <a:ext cx="4552950" cy="2809875"/>
                    </a:xfrm>
                    <a:prstGeom prst="rect">
                      <a:avLst/>
                    </a:prstGeom>
                    <a:noFill/>
                    <a:ln>
                      <a:noFill/>
                    </a:ln>
                  </pic:spPr>
                </pic:pic>
              </a:graphicData>
            </a:graphic>
          </wp:inline>
        </w:drawing>
      </w:r>
    </w:p>
    <w:p>
      <w:pPr>
        <w:pStyle w:val="3"/>
        <w:jc w:val="center"/>
        <w:rPr>
          <w:rFonts w:hint="eastAsia" w:eastAsiaTheme="minorEastAsia"/>
          <w:lang w:val="en-US" w:eastAsia="zh-CN"/>
        </w:rPr>
      </w:pPr>
      <w:bookmarkStart w:id="24" w:name="_Ref11550"/>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24</w:t>
      </w:r>
      <w:r>
        <w:fldChar w:fldCharType="end"/>
      </w:r>
      <w:bookmarkEnd w:id="24"/>
      <w:r>
        <w:rPr>
          <w:rFonts w:hint="eastAsia"/>
          <w:lang w:val="en-US" w:eastAsia="zh-CN"/>
        </w:rPr>
        <w:t xml:space="preserve"> 单元阵列编程后编程单元Vth的分布，其中Vpass分别为8.5V、9.0V和9.5V</w:t>
      </w:r>
    </w:p>
    <w:p>
      <w:pPr>
        <w:pStyle w:val="3"/>
        <w:rPr>
          <w:rFonts w:hint="eastAsia"/>
          <w:lang w:eastAsia="zh-CN"/>
        </w:rPr>
      </w:pPr>
    </w:p>
    <w:p>
      <w:pPr>
        <w:widowControl/>
        <w:jc w:val="left"/>
        <w:rPr>
          <w:rFonts w:hint="default"/>
          <w:lang w:val="en-US" w:eastAsia="zh-CN"/>
        </w:rPr>
      </w:pPr>
      <w:r>
        <w:rPr>
          <w:rFonts w:hint="default"/>
          <w:lang w:val="en-US" w:eastAsia="zh-CN"/>
        </w:rPr>
        <w:fldChar w:fldCharType="begin"/>
      </w:r>
      <w:r>
        <w:rPr>
          <w:rFonts w:hint="default"/>
          <w:lang w:val="en-US" w:eastAsia="zh-CN"/>
        </w:rPr>
        <w:instrText xml:space="preserve"> REF _Ref27179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25</w:t>
      </w:r>
      <w:r>
        <w:rPr>
          <w:rFonts w:hint="default"/>
          <w:lang w:val="en-US" w:eastAsia="zh-CN"/>
        </w:rPr>
        <w:fldChar w:fldCharType="end"/>
      </w:r>
      <w:r>
        <w:rPr>
          <w:rFonts w:hint="default"/>
          <w:lang w:val="en-US" w:eastAsia="zh-CN"/>
        </w:rPr>
        <w:t>显示了30nm存储单元WLs的电场模拟结果。模拟是在三维结构中进行的，实际尺寸反映了在</w:t>
      </w:r>
      <w:r>
        <w:rPr>
          <w:rFonts w:hint="eastAsia"/>
          <w:lang w:val="en-US" w:eastAsia="zh-CN"/>
        </w:rPr>
        <w:t>硅沟道</w:t>
      </w:r>
      <w:r>
        <w:rPr>
          <w:rFonts w:hint="default"/>
          <w:lang w:val="en-US" w:eastAsia="zh-CN"/>
        </w:rPr>
        <w:t>、</w:t>
      </w:r>
      <w:r>
        <w:rPr>
          <w:rFonts w:hint="eastAsia"/>
          <w:lang w:val="en-US" w:eastAsia="zh-CN"/>
        </w:rPr>
        <w:t>poly 浮栅</w:t>
      </w:r>
      <w:r>
        <w:rPr>
          <w:rFonts w:hint="default"/>
          <w:lang w:val="en-US" w:eastAsia="zh-CN"/>
        </w:rPr>
        <w:t>和控制</w:t>
      </w:r>
      <w:r>
        <w:rPr>
          <w:rFonts w:hint="eastAsia"/>
          <w:lang w:val="en-US" w:eastAsia="zh-CN"/>
        </w:rPr>
        <w:t>栅</w:t>
      </w:r>
      <w:r>
        <w:rPr>
          <w:rFonts w:hint="default"/>
          <w:lang w:val="en-US" w:eastAsia="zh-CN"/>
        </w:rPr>
        <w:t>上的掺杂。通过控制浮动栅的电荷，从Id-Vg曲线调整浮栅的目标v</w:t>
      </w:r>
      <w:r>
        <w:rPr>
          <w:rFonts w:hint="eastAsia"/>
          <w:lang w:val="en-US" w:eastAsia="zh-CN"/>
        </w:rPr>
        <w:t>t</w:t>
      </w:r>
      <w:r>
        <w:rPr>
          <w:rFonts w:hint="default"/>
          <w:lang w:val="en-US" w:eastAsia="zh-CN"/>
        </w:rPr>
        <w:t>。在Vpgm=24V和Vpass=8.5V条件下，浮栅顶边缘和控制栅底边缘之间的最大电场为9.7MV/cm。确认边缘场足够大，可以在控制栅和相邻浮动栅之间产生FN隧道电流。</w:t>
      </w:r>
    </w:p>
    <w:p>
      <w:pPr>
        <w:widowControl/>
        <w:jc w:val="left"/>
      </w:pPr>
      <w:r>
        <w:drawing>
          <wp:inline distT="0" distB="0" distL="114300" distR="114300">
            <wp:extent cx="5273675" cy="2517140"/>
            <wp:effectExtent l="0" t="0" r="3175" b="165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2"/>
                    <a:stretch>
                      <a:fillRect/>
                    </a:stretch>
                  </pic:blipFill>
                  <pic:spPr>
                    <a:xfrm>
                      <a:off x="0" y="0"/>
                      <a:ext cx="5273675" cy="2517140"/>
                    </a:xfrm>
                    <a:prstGeom prst="rect">
                      <a:avLst/>
                    </a:prstGeom>
                    <a:noFill/>
                    <a:ln>
                      <a:noFill/>
                    </a:ln>
                  </pic:spPr>
                </pic:pic>
              </a:graphicData>
            </a:graphic>
          </wp:inline>
        </w:drawing>
      </w:r>
    </w:p>
    <w:p>
      <w:pPr>
        <w:widowControl/>
        <w:jc w:val="center"/>
        <w:rPr>
          <w:rFonts w:hint="eastAsia"/>
          <w:lang w:val="en-US" w:eastAsia="zh-CN"/>
        </w:rPr>
      </w:pPr>
      <w:bookmarkStart w:id="25" w:name="_Ref27179"/>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25</w:t>
      </w:r>
      <w:r>
        <w:fldChar w:fldCharType="end"/>
      </w:r>
      <w:bookmarkEnd w:id="25"/>
      <w:r>
        <w:rPr>
          <w:rFonts w:hint="eastAsia"/>
          <w:lang w:val="en-US" w:eastAsia="zh-CN"/>
        </w:rPr>
        <w:t xml:space="preserve"> 在t=0条件下，编程下的电场分布模拟结果，其中Vpgm为24V，Vpass为8.5V</w:t>
      </w:r>
    </w:p>
    <w:p>
      <w:pPr>
        <w:widowControl/>
        <w:jc w:val="center"/>
        <w:rPr>
          <w:rFonts w:hint="eastAsia"/>
          <w:lang w:val="en-US" w:eastAsia="zh-CN"/>
        </w:rPr>
      </w:pPr>
    </w:p>
    <w:p>
      <w:pPr>
        <w:widowControl/>
        <w:jc w:val="left"/>
        <w:rPr>
          <w:rFonts w:hint="default"/>
          <w:lang w:val="en-US" w:eastAsia="zh-CN"/>
        </w:rPr>
      </w:pPr>
      <w:r>
        <w:rPr>
          <w:rFonts w:hint="eastAsia"/>
          <w:lang w:val="en-US" w:eastAsia="zh-CN"/>
        </w:rPr>
        <w:t xml:space="preserve">在30nm到50nm的不同栅极设计规则下进行了评估。 </w:t>
      </w:r>
      <w:r>
        <w:rPr>
          <w:rFonts w:hint="eastAsia"/>
          <w:lang w:val="en-US" w:eastAsia="zh-CN"/>
        </w:rPr>
        <w:fldChar w:fldCharType="begin"/>
      </w:r>
      <w:r>
        <w:rPr>
          <w:rFonts w:hint="eastAsia"/>
          <w:lang w:val="en-US" w:eastAsia="zh-CN"/>
        </w:rPr>
        <w:instrText xml:space="preserve"> REF _Ref29801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26</w:t>
      </w:r>
      <w:r>
        <w:rPr>
          <w:rFonts w:hint="eastAsia"/>
          <w:lang w:val="en-US" w:eastAsia="zh-CN"/>
        </w:rPr>
        <w:fldChar w:fldCharType="end"/>
      </w:r>
      <w:r>
        <w:rPr>
          <w:rFonts w:hint="eastAsia"/>
          <w:lang w:val="en-US" w:eastAsia="zh-CN"/>
        </w:rPr>
        <w:t>显示了这种现象的栅极spacer依赖性。相邻的WL栅极spacer对这一现象非常重要。虽然Vth的减少是根据栅极设计规则在不同的编程电压下测量的， 所有的测量结果都被简单地推广到控制栅之间的电场中。随电场的归一化结果如</w:t>
      </w:r>
      <w:r>
        <w:rPr>
          <w:rFonts w:hint="eastAsia"/>
          <w:lang w:val="en-US" w:eastAsia="zh-CN"/>
        </w:rPr>
        <w:fldChar w:fldCharType="begin"/>
      </w:r>
      <w:r>
        <w:rPr>
          <w:rFonts w:hint="eastAsia"/>
          <w:lang w:val="en-US" w:eastAsia="zh-CN"/>
        </w:rPr>
        <w:instrText xml:space="preserve"> REF _Ref29801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26</w:t>
      </w:r>
      <w:r>
        <w:rPr>
          <w:rFonts w:hint="eastAsia"/>
          <w:lang w:val="en-US" w:eastAsia="zh-CN"/>
        </w:rPr>
        <w:fldChar w:fldCharType="end"/>
      </w:r>
      <w:r>
        <w:rPr>
          <w:rFonts w:hint="eastAsia"/>
          <w:lang w:val="en-US" w:eastAsia="zh-CN"/>
        </w:rPr>
        <w:t>b所示，其中y轴为编程应力持续0.2s后受干扰的cell Vth的减小。如</w:t>
      </w:r>
      <w:r>
        <w:rPr>
          <w:rFonts w:hint="default"/>
          <w:lang w:val="en-US" w:eastAsia="zh-CN"/>
        </w:rPr>
        <w:fldChar w:fldCharType="begin"/>
      </w:r>
      <w:r>
        <w:rPr>
          <w:rFonts w:hint="default"/>
          <w:lang w:val="en-US" w:eastAsia="zh-CN"/>
        </w:rPr>
        <w:instrText xml:space="preserve"> REF _Ref27179 \h </w:instrText>
      </w:r>
      <w:r>
        <w:rPr>
          <w:rFonts w:hint="default"/>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25</w:t>
      </w:r>
      <w:r>
        <w:rPr>
          <w:rFonts w:hint="default"/>
          <w:lang w:val="en-US" w:eastAsia="zh-CN"/>
        </w:rPr>
        <w:fldChar w:fldCharType="end"/>
      </w:r>
      <w:r>
        <w:rPr>
          <w:rFonts w:hint="eastAsia"/>
          <w:lang w:val="en-US" w:eastAsia="zh-CN"/>
        </w:rPr>
        <w:t>所示，WL边缘的电场易受栅极的形状和profile的影响。</w:t>
      </w:r>
    </w:p>
    <w:p>
      <w:pPr>
        <w:widowControl/>
        <w:jc w:val="left"/>
      </w:pPr>
      <w:r>
        <w:drawing>
          <wp:inline distT="0" distB="0" distL="114300" distR="114300">
            <wp:extent cx="5274310" cy="2275205"/>
            <wp:effectExtent l="0" t="0" r="254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3"/>
                    <a:stretch>
                      <a:fillRect/>
                    </a:stretch>
                  </pic:blipFill>
                  <pic:spPr>
                    <a:xfrm>
                      <a:off x="0" y="0"/>
                      <a:ext cx="5274310" cy="2275205"/>
                    </a:xfrm>
                    <a:prstGeom prst="rect">
                      <a:avLst/>
                    </a:prstGeom>
                    <a:noFill/>
                    <a:ln>
                      <a:noFill/>
                    </a:ln>
                  </pic:spPr>
                </pic:pic>
              </a:graphicData>
            </a:graphic>
          </wp:inline>
        </w:drawing>
      </w:r>
    </w:p>
    <w:p>
      <w:pPr>
        <w:widowControl/>
        <w:jc w:val="center"/>
        <w:rPr>
          <w:rFonts w:hint="eastAsia"/>
          <w:lang w:val="en-US" w:eastAsia="zh-CN"/>
        </w:rPr>
      </w:pPr>
      <w:bookmarkStart w:id="26" w:name="_Ref29801"/>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26</w:t>
      </w:r>
      <w:r>
        <w:fldChar w:fldCharType="end"/>
      </w:r>
      <w:bookmarkEnd w:id="26"/>
      <w:r>
        <w:rPr>
          <w:rFonts w:hint="eastAsia"/>
          <w:lang w:val="en-US" w:eastAsia="zh-CN"/>
        </w:rPr>
        <w:t xml:space="preserve"> (a)不同栅space的样片在0.2s的编程应力后，WL(n−1)的Vth的下降值；通过电压为4.5V。(b)对于不同栅space的样片，会降低WL(n−1)的Vth的下降值。x轴为WL(n)和WL（n−1）的控制栅之间的电场。</w:t>
      </w:r>
    </w:p>
    <w:p>
      <w:pPr>
        <w:widowControl/>
        <w:jc w:val="center"/>
        <w:rPr>
          <w:rFonts w:hint="eastAsia"/>
          <w:lang w:val="en-US" w:eastAsia="zh-CN"/>
        </w:rPr>
      </w:pPr>
    </w:p>
    <w:p>
      <w:pPr>
        <w:widowControl/>
        <w:jc w:val="left"/>
        <w:rPr>
          <w:rFonts w:hint="eastAsia"/>
          <w:lang w:val="en-US" w:eastAsia="zh-CN"/>
        </w:rPr>
      </w:pPr>
      <w:r>
        <w:rPr>
          <w:rFonts w:hint="eastAsia"/>
          <w:lang w:val="en-US" w:eastAsia="zh-CN"/>
        </w:rPr>
        <w:t>在NAND闪存单元中，最严重的高WL问题发生在选择字线(WL)和邻居WL之间。在2X-nm cell中，所选的WL在Vpgm(~22V)中，相邻的WL在Vpass(7-10V)中，如</w:t>
      </w:r>
      <w:r>
        <w:rPr>
          <w:rFonts w:hint="eastAsia"/>
          <w:lang w:val="en-US" w:eastAsia="zh-CN"/>
        </w:rPr>
        <w:fldChar w:fldCharType="begin"/>
      </w:r>
      <w:r>
        <w:rPr>
          <w:rFonts w:hint="eastAsia"/>
          <w:lang w:val="en-US" w:eastAsia="zh-CN"/>
        </w:rPr>
        <w:instrText xml:space="preserve"> REF _Ref1092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27</w:t>
      </w:r>
      <w:r>
        <w:rPr>
          <w:rFonts w:hint="eastAsia"/>
          <w:lang w:val="en-US" w:eastAsia="zh-CN"/>
        </w:rPr>
        <w:fldChar w:fldCharType="end"/>
      </w:r>
      <w:r>
        <w:rPr>
          <w:rFonts w:hint="eastAsia"/>
          <w:lang w:val="en-US" w:eastAsia="zh-CN"/>
        </w:rPr>
        <w:t>所示。存在三个问题：（1）电荷（电子）损失；相邻WL cell的FG中的电荷被放电到选定的WL中；（2）WL漏电或击穿；WL之间的高场（VPGM-VPASS_n+1/n−1&gt;10V）可能导致漏电或击穿；（3）编程干扰；电荷（电子）已从衬底注入到FG。为了缓解这些问题，优化VPASS_n+1/n−1将会对于工艺微缩很重要。</w:t>
      </w:r>
    </w:p>
    <w:p>
      <w:pPr>
        <w:widowControl/>
        <w:jc w:val="center"/>
      </w:pPr>
      <w:r>
        <w:drawing>
          <wp:inline distT="0" distB="0" distL="114300" distR="114300">
            <wp:extent cx="4248150" cy="325755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248150" cy="3257550"/>
                    </a:xfrm>
                    <a:prstGeom prst="rect">
                      <a:avLst/>
                    </a:prstGeom>
                    <a:noFill/>
                    <a:ln>
                      <a:noFill/>
                    </a:ln>
                  </pic:spPr>
                </pic:pic>
              </a:graphicData>
            </a:graphic>
          </wp:inline>
        </w:drawing>
      </w:r>
    </w:p>
    <w:p>
      <w:pPr>
        <w:widowControl/>
        <w:jc w:val="center"/>
        <w:rPr>
          <w:rFonts w:hint="eastAsia"/>
          <w:lang w:val="en-US" w:eastAsia="zh-CN"/>
        </w:rPr>
      </w:pPr>
      <w:bookmarkStart w:id="27" w:name="_Ref109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27</w:t>
      </w:r>
      <w:r>
        <w:fldChar w:fldCharType="end"/>
      </w:r>
      <w:bookmarkEnd w:id="27"/>
      <w:r>
        <w:rPr>
          <w:rFonts w:hint="eastAsia"/>
          <w:lang w:val="en-US" w:eastAsia="zh-CN"/>
        </w:rPr>
        <w:t xml:space="preserve"> Word线(WL)高场问题 （1）从相邻FG到选定WL(CG)的电荷损失，（2）选定WL和相邻WL之间的漏电或击穿，以及（3）对相邻cell的编程干扰。电荷（电子）已从衬底注入到FG。</w:t>
      </w:r>
    </w:p>
    <w:p>
      <w:pPr>
        <w:widowControl/>
        <w:jc w:val="center"/>
        <w:rPr>
          <w:rFonts w:hint="eastAsia"/>
          <w:lang w:val="en-US" w:eastAsia="zh-CN"/>
        </w:rPr>
      </w:pPr>
    </w:p>
    <w:p>
      <w:pPr>
        <w:pStyle w:val="4"/>
        <w:rPr>
          <w:sz w:val="24"/>
          <w:szCs w:val="24"/>
        </w:rPr>
      </w:pPr>
      <w:r>
        <w:rPr>
          <w:rFonts w:hint="eastAsia"/>
          <w:sz w:val="24"/>
          <w:szCs w:val="24"/>
          <w:lang w:val="en-US" w:eastAsia="zh-CN"/>
        </w:rPr>
        <w:t>其他</w:t>
      </w:r>
      <w:r>
        <w:rPr>
          <w:rFonts w:hint="eastAsia"/>
          <w:sz w:val="24"/>
          <w:szCs w:val="24"/>
        </w:rPr>
        <w:t>电子现象</w:t>
      </w:r>
    </w:p>
    <w:p>
      <w:pPr>
        <w:widowControl/>
        <w:jc w:val="left"/>
        <w:rPr>
          <w:rFonts w:hint="eastAsia"/>
          <w:lang w:val="en-US" w:eastAsia="zh-CN"/>
        </w:rPr>
      </w:pPr>
      <w:r>
        <w:rPr>
          <w:rFonts w:hint="eastAsia"/>
          <w:lang w:val="en-US" w:eastAsia="zh-CN"/>
        </w:rPr>
        <w:t>通过缩小存储单元的大小，由于poly间介电ONO电容的降低，存储在浮栅上的电子数量显著减少。</w:t>
      </w:r>
      <w:r>
        <w:rPr>
          <w:rFonts w:hint="eastAsia"/>
          <w:lang w:val="en-US" w:eastAsia="zh-CN"/>
        </w:rPr>
        <w:fldChar w:fldCharType="begin"/>
      </w:r>
      <w:r>
        <w:rPr>
          <w:rFonts w:hint="eastAsia"/>
          <w:lang w:val="en-US" w:eastAsia="zh-CN"/>
        </w:rPr>
        <w:instrText xml:space="preserve"> REF _Ref23332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16</w:t>
      </w:r>
      <w:r>
        <w:rPr>
          <w:rFonts w:hint="eastAsia"/>
          <w:lang w:val="en-US" w:eastAsia="zh-CN"/>
        </w:rPr>
        <w:fldChar w:fldCharType="end"/>
      </w:r>
      <w:r>
        <w:rPr>
          <w:rFonts w:hint="eastAsia"/>
          <w:lang w:val="en-US" w:eastAsia="zh-CN"/>
        </w:rPr>
        <w:t>表示了作为NAND和NOR闪存单元的技术节点的每比特的电子数(对于ΔVt为3V)的函数。预计大约有100个电子存储在1x-nm的单元中。通过进一步缩小存储单元的大小，存储电子的数量将远远小于100个电子。它将足够小，可以观察到很少的电子现象。然后研究了这些单电子现象对浮栅(FG) cell性能的影响。FG存储单元的充放电不再被认为是一种连续现象，而是一种离散随机事件的总和。这导致了数据保持时间和存储器编程窗口的离散。</w:t>
      </w:r>
    </w:p>
    <w:p>
      <w:pPr>
        <w:widowControl/>
        <w:jc w:val="left"/>
        <w:rPr>
          <w:rFonts w:hint="eastAsia"/>
          <w:lang w:val="en-US" w:eastAsia="zh-CN"/>
        </w:rPr>
      </w:pPr>
      <w:r>
        <w:rPr>
          <w:rFonts w:hint="eastAsia"/>
          <w:lang w:val="en-US" w:eastAsia="zh-CN"/>
        </w:rPr>
        <w:t>对于纳米大小的存储节点，已经讨论了少量电子在存储器中充电过程的随机特性。研究还表明，由于电子电荷的泊松性质，在编程后，FG中的带电电子数存在不确定性。</w:t>
      </w:r>
    </w:p>
    <w:p>
      <w:pPr>
        <w:widowControl/>
        <w:jc w:val="left"/>
        <w:rPr>
          <w:rFonts w:hint="eastAsia"/>
          <w:lang w:val="en-US" w:eastAsia="zh-CN"/>
        </w:rPr>
      </w:pPr>
      <w:r>
        <w:rPr>
          <w:rFonts w:hint="eastAsia"/>
          <w:lang w:val="en-US" w:eastAsia="zh-CN"/>
        </w:rPr>
        <w:fldChar w:fldCharType="begin"/>
      </w:r>
      <w:r>
        <w:rPr>
          <w:rFonts w:hint="eastAsia"/>
          <w:lang w:val="en-US" w:eastAsia="zh-CN"/>
        </w:rPr>
        <w:instrText xml:space="preserve"> REF _Ref10918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28</w:t>
      </w:r>
      <w:r>
        <w:rPr>
          <w:rFonts w:hint="eastAsia"/>
          <w:lang w:val="en-US" w:eastAsia="zh-CN"/>
        </w:rPr>
        <w:fldChar w:fldCharType="end"/>
      </w:r>
      <w:r>
        <w:rPr>
          <w:rFonts w:hint="eastAsia"/>
          <w:lang w:val="en-US" w:eastAsia="zh-CN"/>
        </w:rPr>
        <w:t>a表示每比特不同电子数(N)的数据保持分布。通过减少每比特的电子数(N)，数据保持时间TR概率密度从一个类高斯分布(当N=250时)强烈演化为一个纯指数/类泊松分布(当N=5时)。我们还可以看到，平均值周围的离散随着N的减小而增大。</w:t>
      </w:r>
    </w:p>
    <w:p>
      <w:pPr>
        <w:widowControl/>
        <w:jc w:val="left"/>
        <w:rPr>
          <w:rFonts w:hint="eastAsia"/>
          <w:lang w:val="en-US" w:eastAsia="zh-CN"/>
        </w:rPr>
      </w:pPr>
      <w:r>
        <w:rPr>
          <w:rFonts w:hint="eastAsia"/>
          <w:lang w:val="en-US" w:eastAsia="zh-CN"/>
        </w:rPr>
        <w:fldChar w:fldCharType="begin"/>
      </w:r>
      <w:r>
        <w:rPr>
          <w:rFonts w:hint="eastAsia"/>
          <w:lang w:val="en-US" w:eastAsia="zh-CN"/>
        </w:rPr>
        <w:instrText xml:space="preserve"> REF _Ref10918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28</w:t>
      </w:r>
      <w:r>
        <w:rPr>
          <w:rFonts w:hint="eastAsia"/>
          <w:lang w:val="en-US" w:eastAsia="zh-CN"/>
        </w:rPr>
        <w:fldChar w:fldCharType="end"/>
      </w:r>
      <w:r>
        <w:rPr>
          <w:rFonts w:hint="eastAsia"/>
          <w:lang w:val="en-US" w:eastAsia="zh-CN"/>
        </w:rPr>
        <w:t>b显示了不同值下每位电子的数据保持时间TR的累积概率。对于N值较大时，累积概率演化是非常紧密的分布。另一方面，我们可以看到，随着N的减少，分布尾部的数据保持时间要短得多，这意味着放电的cell的数量将变得至关重要。</w:t>
      </w:r>
    </w:p>
    <w:p>
      <w:pPr>
        <w:widowControl/>
        <w:jc w:val="center"/>
      </w:pPr>
      <w:r>
        <w:drawing>
          <wp:inline distT="0" distB="0" distL="114300" distR="114300">
            <wp:extent cx="5274310" cy="2194560"/>
            <wp:effectExtent l="0" t="0" r="2540" b="1524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5274310" cy="2194560"/>
                    </a:xfrm>
                    <a:prstGeom prst="rect">
                      <a:avLst/>
                    </a:prstGeom>
                    <a:noFill/>
                    <a:ln>
                      <a:noFill/>
                    </a:ln>
                  </pic:spPr>
                </pic:pic>
              </a:graphicData>
            </a:graphic>
          </wp:inline>
        </w:drawing>
      </w:r>
    </w:p>
    <w:p>
      <w:pPr>
        <w:widowControl/>
        <w:jc w:val="center"/>
        <w:rPr>
          <w:rFonts w:hint="eastAsia"/>
          <w:lang w:val="en-US" w:eastAsia="zh-CN"/>
        </w:rPr>
      </w:pPr>
      <w:bookmarkStart w:id="28" w:name="_Ref10918"/>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28</w:t>
      </w:r>
      <w:r>
        <w:fldChar w:fldCharType="end"/>
      </w:r>
      <w:bookmarkEnd w:id="28"/>
      <w:r>
        <w:rPr>
          <w:rFonts w:hint="eastAsia"/>
          <w:lang w:val="en-US" w:eastAsia="zh-CN"/>
        </w:rPr>
        <w:t xml:space="preserve"> (a)每bit N位电子数下，存储器的数据保持时间TR的概率密度分布。平均TR固定在10年。(b)每比特电子数减少的存储器数据保持时间TR(来自(a))的累积概率</w:t>
      </w:r>
    </w:p>
    <w:p>
      <w:pPr>
        <w:widowControl/>
        <w:jc w:val="center"/>
        <w:rPr>
          <w:rFonts w:hint="eastAsia"/>
          <w:lang w:val="en-US" w:eastAsia="zh-CN"/>
        </w:rPr>
      </w:pPr>
    </w:p>
    <w:p>
      <w:pPr>
        <w:widowControl/>
        <w:jc w:val="left"/>
        <w:rPr>
          <w:rFonts w:hint="eastAsia"/>
          <w:lang w:val="en-US" w:eastAsia="zh-CN"/>
        </w:rPr>
      </w:pPr>
      <w:r>
        <w:rPr>
          <w:rFonts w:hint="eastAsia"/>
          <w:lang w:val="en-US" w:eastAsia="zh-CN"/>
        </w:rPr>
        <w:fldChar w:fldCharType="begin"/>
      </w:r>
      <w:r>
        <w:rPr>
          <w:rFonts w:hint="eastAsia"/>
          <w:lang w:val="en-US" w:eastAsia="zh-CN"/>
        </w:rPr>
        <w:instrText xml:space="preserve"> REF _Ref12946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29</w:t>
      </w:r>
      <w:r>
        <w:rPr>
          <w:rFonts w:hint="eastAsia"/>
          <w:lang w:val="en-US" w:eastAsia="zh-CN"/>
        </w:rPr>
        <w:fldChar w:fldCharType="end"/>
      </w:r>
      <w:r>
        <w:rPr>
          <w:rFonts w:hint="eastAsia"/>
          <w:lang w:val="en-US" w:eastAsia="zh-CN"/>
        </w:rPr>
        <w:t>显示了这个失效时间作为每比特电子数(N)的函数的演变。故障准则定义为在1gb阵列上的1位的数据保持时间，且数据保持对应于电荷损失的20%。我们可以看到，当每一个比特的电子数量减少时，失效时间的减少可以变得相关，并且在少数电子存储器中变得非常重要。如果我们考虑90nm的NAND Flash技术节点，一个3V的阈值电压位移相当于每位约1000个电子。因此，在这种情况下，超过1gb的不稳定位的保留时间等于6.5年。然而，如果考虑35nm的NAND Flash技术节点，每比特对应约200个电子，一个不稳定位的保留时间大大减少到3.3年，这可能是非常关键的。</w:t>
      </w:r>
    </w:p>
    <w:p>
      <w:pPr>
        <w:widowControl/>
        <w:jc w:val="left"/>
        <w:rPr>
          <w:rFonts w:hint="eastAsia"/>
          <w:lang w:val="en-US" w:eastAsia="zh-CN"/>
        </w:rPr>
      </w:pPr>
      <w:r>
        <w:rPr>
          <w:rFonts w:hint="eastAsia"/>
          <w:lang w:val="en-US" w:eastAsia="zh-CN"/>
        </w:rPr>
        <w:t>此外，在MLC中，数据保持时间的操作margin将进一步减少，每位的电子数减少2</w:t>
      </w:r>
      <w:r>
        <w:rPr>
          <w:rFonts w:hint="eastAsia"/>
          <w:vertAlign w:val="superscript"/>
          <w:lang w:val="en-US" w:eastAsia="zh-CN"/>
        </w:rPr>
        <w:t>bit/cell−1</w:t>
      </w:r>
      <w:r>
        <w:rPr>
          <w:rFonts w:hint="eastAsia"/>
          <w:lang w:val="en-US" w:eastAsia="zh-CN"/>
        </w:rPr>
        <w:t>。</w:t>
      </w:r>
      <w:r>
        <w:rPr>
          <w:rFonts w:hint="eastAsia"/>
          <w:lang w:val="en-US" w:eastAsia="zh-CN"/>
        </w:rPr>
        <w:fldChar w:fldCharType="begin"/>
      </w:r>
      <w:r>
        <w:rPr>
          <w:rFonts w:hint="eastAsia"/>
          <w:lang w:val="en-US" w:eastAsia="zh-CN"/>
        </w:rPr>
        <w:instrText xml:space="preserve"> REF _Ref12946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29</w:t>
      </w:r>
      <w:r>
        <w:rPr>
          <w:rFonts w:hint="eastAsia"/>
          <w:lang w:val="en-US" w:eastAsia="zh-CN"/>
        </w:rPr>
        <w:fldChar w:fldCharType="end"/>
      </w:r>
      <w:r>
        <w:rPr>
          <w:rFonts w:hint="eastAsia"/>
          <w:lang w:val="en-US" w:eastAsia="zh-CN"/>
        </w:rPr>
        <w:t>b显示了作为SLC和MLC(2位/单元) 存储技术的NAND Flash技术节点的功能的1位/1Gb的数据保持时间。该图表明，在未来的技术节点中，MLC cell将大大减少高密度内存阵列的故障时间。因此，对于35nm的内存节点，引入MLC(2位/单元)的故障时间将从3.3年减少到1年。</w:t>
      </w:r>
    </w:p>
    <w:p>
      <w:pPr>
        <w:widowControl/>
        <w:jc w:val="left"/>
      </w:pPr>
      <w:r>
        <w:drawing>
          <wp:inline distT="0" distB="0" distL="114300" distR="114300">
            <wp:extent cx="5273040" cy="2240280"/>
            <wp:effectExtent l="0" t="0" r="381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3040" cy="2240280"/>
                    </a:xfrm>
                    <a:prstGeom prst="rect">
                      <a:avLst/>
                    </a:prstGeom>
                    <a:noFill/>
                    <a:ln>
                      <a:noFill/>
                    </a:ln>
                  </pic:spPr>
                </pic:pic>
              </a:graphicData>
            </a:graphic>
          </wp:inline>
        </w:drawing>
      </w:r>
    </w:p>
    <w:p>
      <w:pPr>
        <w:widowControl/>
        <w:jc w:val="center"/>
        <w:rPr>
          <w:rFonts w:hint="eastAsia" w:eastAsiaTheme="minorEastAsia"/>
          <w:lang w:val="en-US" w:eastAsia="zh-CN"/>
        </w:rPr>
      </w:pPr>
      <w:bookmarkStart w:id="29" w:name="_Ref12946"/>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29</w:t>
      </w:r>
      <w:r>
        <w:fldChar w:fldCharType="end"/>
      </w:r>
      <w:bookmarkEnd w:id="29"/>
      <w:r>
        <w:rPr>
          <w:rFonts w:hint="eastAsia"/>
          <w:lang w:val="en-US" w:eastAsia="zh-CN"/>
        </w:rPr>
        <w:t xml:space="preserve"> (a)计算了由于FG的单电子放电导致的失效时间 (b)计算出的故障时间(即1位/1gb阵列的数据保持时间)</w:t>
      </w:r>
    </w:p>
    <w:p>
      <w:pPr>
        <w:pStyle w:val="4"/>
        <w:rPr>
          <w:sz w:val="24"/>
          <w:szCs w:val="24"/>
        </w:rPr>
      </w:pPr>
      <w:r>
        <w:rPr>
          <w:rFonts w:hint="eastAsia"/>
          <w:sz w:val="24"/>
          <w:szCs w:val="24"/>
          <w:lang w:val="en-US" w:eastAsia="zh-CN"/>
        </w:rPr>
        <w:t>图形（Patterning）限制</w:t>
      </w:r>
    </w:p>
    <w:p>
      <w:pPr>
        <w:pStyle w:val="3"/>
        <w:rPr>
          <w:rFonts w:hint="eastAsia"/>
        </w:rPr>
      </w:pPr>
      <w:r>
        <w:rPr>
          <w:rFonts w:hint="eastAsia"/>
          <w:lang w:val="en-US" w:eastAsia="zh-CN"/>
        </w:rPr>
        <w:t xml:space="preserve">随着设备的最小尺寸缩小， </w:t>
      </w:r>
      <w:r>
        <w:rPr>
          <w:rFonts w:hint="eastAsia"/>
        </w:rPr>
        <w:t>NAND闪存单元可以很容易地</w:t>
      </w:r>
      <w:r>
        <w:rPr>
          <w:rFonts w:hint="eastAsia"/>
          <w:lang w:val="en-US" w:eastAsia="zh-CN"/>
        </w:rPr>
        <w:t>跟着</w:t>
      </w:r>
      <w:r>
        <w:rPr>
          <w:rFonts w:hint="eastAsia"/>
        </w:rPr>
        <w:t>缩小</w:t>
      </w:r>
      <w:r>
        <w:rPr>
          <w:rFonts w:hint="eastAsia"/>
          <w:lang w:eastAsia="zh-CN"/>
        </w:rPr>
        <w:t>。</w:t>
      </w:r>
      <w:r>
        <w:rPr>
          <w:rFonts w:hint="eastAsia"/>
          <w:lang w:val="en-US" w:eastAsia="zh-CN"/>
        </w:rPr>
        <w:t xml:space="preserve"> </w:t>
      </w:r>
      <w:r>
        <w:rPr>
          <w:rFonts w:hint="eastAsia"/>
        </w:rPr>
        <w:t>由于SA-STI单元的可扩展性以及</w:t>
      </w:r>
      <w:r>
        <w:rPr>
          <w:rFonts w:hint="eastAsia"/>
          <w:lang w:val="en-US" w:eastAsia="zh-CN"/>
        </w:rPr>
        <w:t>NAND Flash编程</w:t>
      </w:r>
      <w:r>
        <w:rPr>
          <w:rFonts w:hint="eastAsia"/>
        </w:rPr>
        <w:t>/擦除操作方案的</w:t>
      </w:r>
      <w:r>
        <w:rPr>
          <w:rFonts w:hint="eastAsia"/>
          <w:lang w:val="en-US" w:eastAsia="zh-CN"/>
        </w:rPr>
        <w:t>沟道长度</w:t>
      </w:r>
      <w:r>
        <w:rPr>
          <w:rFonts w:hint="eastAsia"/>
        </w:rPr>
        <w:t>可</w:t>
      </w:r>
      <w:r>
        <w:rPr>
          <w:rFonts w:hint="eastAsia"/>
          <w:lang w:val="en-US" w:eastAsia="zh-CN"/>
        </w:rPr>
        <w:t>微缩</w:t>
      </w:r>
      <w:r>
        <w:rPr>
          <w:rFonts w:hint="eastAsia"/>
        </w:rPr>
        <w:t>性，NAND闪存单元</w:t>
      </w:r>
      <w:r>
        <w:rPr>
          <w:rFonts w:hint="eastAsia"/>
          <w:lang w:val="en-US" w:eastAsia="zh-CN"/>
        </w:rPr>
        <w:t>的微缩</w:t>
      </w:r>
      <w:r>
        <w:rPr>
          <w:rFonts w:hint="eastAsia"/>
        </w:rPr>
        <w:t>没有任何电气、操作和可靠性的限制。因此，当特征大小从0.7</w:t>
      </w:r>
      <w:r>
        <w:rPr>
          <w:rFonts w:hint="eastAsia"/>
          <w:lang w:val="en-US" w:eastAsia="zh-CN"/>
        </w:rPr>
        <w:t>u</w:t>
      </w:r>
      <w:r>
        <w:rPr>
          <w:rFonts w:hint="eastAsia"/>
        </w:rPr>
        <w:t>m减小到当前的1y-nm生成时，记忆单元的大小可以直接减小。</w:t>
      </w:r>
    </w:p>
    <w:p>
      <w:pPr>
        <w:pStyle w:val="3"/>
        <w:rPr>
          <w:rFonts w:hint="eastAsia"/>
          <w:lang w:eastAsia="zh-CN"/>
        </w:rPr>
      </w:pPr>
      <w:r>
        <w:rPr>
          <w:rFonts w:hint="eastAsia"/>
        </w:rPr>
        <w:t>SA-STI</w:t>
      </w:r>
      <w:r>
        <w:rPr>
          <w:rFonts w:hint="eastAsia"/>
          <w:lang w:val="en-US" w:eastAsia="zh-CN"/>
        </w:rPr>
        <w:t xml:space="preserve"> cell</w:t>
      </w:r>
      <w:r>
        <w:rPr>
          <w:rFonts w:hint="eastAsia"/>
        </w:rPr>
        <w:t>使NAND</w:t>
      </w:r>
      <w:r>
        <w:rPr>
          <w:rFonts w:hint="eastAsia"/>
          <w:lang w:val="en-US" w:eastAsia="zh-CN"/>
        </w:rPr>
        <w:t xml:space="preserve"> Flash</w:t>
      </w:r>
      <w:r>
        <w:rPr>
          <w:rFonts w:hint="eastAsia"/>
        </w:rPr>
        <w:t>的</w:t>
      </w:r>
      <w:r>
        <w:rPr>
          <w:rFonts w:hint="eastAsia"/>
          <w:lang w:val="en-US" w:eastAsia="zh-CN"/>
        </w:rPr>
        <w:t>cell</w:t>
      </w:r>
      <w:r>
        <w:rPr>
          <w:rFonts w:hint="eastAsia"/>
        </w:rPr>
        <w:t>大小成为理想的4∗F</w:t>
      </w:r>
      <w:r>
        <w:rPr>
          <w:rFonts w:hint="eastAsia"/>
          <w:vertAlign w:val="superscript"/>
        </w:rPr>
        <w:t>2</w:t>
      </w:r>
      <w:r>
        <w:rPr>
          <w:rFonts w:hint="eastAsia"/>
        </w:rPr>
        <w:t>。特征尺寸(F)通常由光刻工具的能力决定。目前，最先进的光刻工具是ArF浸没式(ArFi)</w:t>
      </w:r>
      <w:r>
        <w:rPr>
          <w:rFonts w:hint="eastAsia"/>
          <w:lang w:val="en-US" w:eastAsia="zh-CN"/>
        </w:rPr>
        <w:t>机台</w:t>
      </w:r>
      <w:r>
        <w:rPr>
          <w:rFonts w:hint="eastAsia"/>
        </w:rPr>
        <w:t>。最小特征尺寸为38-40纳米。然后，特征尺寸(F)的比例被限制在38-40nm之间。为了进一步加速缩小NAND闪存单元的尺寸，</w:t>
      </w:r>
      <w:r>
        <w:rPr>
          <w:rFonts w:hint="eastAsia"/>
          <w:lang w:val="en-US" w:eastAsia="zh-CN"/>
        </w:rPr>
        <w:t>Double pattern</w:t>
      </w:r>
      <w:r>
        <w:rPr>
          <w:rFonts w:hint="eastAsia"/>
        </w:rPr>
        <w:t>已经从3x纳米一代开始使用。在常规的</w:t>
      </w:r>
      <w:r>
        <w:rPr>
          <w:rFonts w:hint="eastAsia"/>
          <w:lang w:val="en-US" w:eastAsia="zh-CN"/>
        </w:rPr>
        <w:t>Double pattern</w:t>
      </w:r>
      <w:r>
        <w:rPr>
          <w:rFonts w:hint="eastAsia"/>
        </w:rPr>
        <w:t>过程中，使用</w:t>
      </w:r>
      <w:r>
        <w:rPr>
          <w:rFonts w:hint="eastAsia"/>
          <w:lang w:val="en-US" w:eastAsia="zh-CN"/>
        </w:rPr>
        <w:t>side-wall spacer</w:t>
      </w:r>
      <w:r>
        <w:rPr>
          <w:rFonts w:hint="eastAsia"/>
        </w:rPr>
        <w:t>作为</w:t>
      </w:r>
      <w:r>
        <w:rPr>
          <w:rFonts w:hint="eastAsia"/>
          <w:lang w:val="en-US" w:eastAsia="zh-CN"/>
        </w:rPr>
        <w:t>图形</w:t>
      </w:r>
      <w:r>
        <w:rPr>
          <w:rFonts w:hint="eastAsia"/>
        </w:rPr>
        <w:t>掩模，如</w:t>
      </w:r>
      <w:r>
        <w:rPr>
          <w:rFonts w:hint="eastAsia"/>
          <w:lang w:eastAsia="zh-CN"/>
        </w:rPr>
        <w:fldChar w:fldCharType="begin"/>
      </w:r>
      <w:r>
        <w:rPr>
          <w:rFonts w:hint="eastAsia"/>
          <w:lang w:eastAsia="zh-CN"/>
        </w:rPr>
        <w:instrText xml:space="preserve"> REF _Ref18457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30</w:t>
      </w:r>
      <w:r>
        <w:rPr>
          <w:rFonts w:hint="eastAsia"/>
          <w:lang w:eastAsia="zh-CN"/>
        </w:rPr>
        <w:fldChar w:fldCharType="end"/>
      </w:r>
      <w:r>
        <w:rPr>
          <w:rFonts w:hint="eastAsia"/>
        </w:rPr>
        <w:t>中的</w:t>
      </w:r>
      <w:r>
        <w:rPr>
          <w:rFonts w:hint="eastAsia"/>
          <w:lang w:val="en-US" w:eastAsia="zh-CN"/>
        </w:rPr>
        <w:t>Double pattern</w:t>
      </w:r>
      <w:r>
        <w:rPr>
          <w:rFonts w:hint="eastAsia"/>
        </w:rPr>
        <w:t>过程所示。由于</w:t>
      </w:r>
      <w:r>
        <w:rPr>
          <w:rFonts w:hint="eastAsia"/>
          <w:lang w:val="en-US" w:eastAsia="zh-CN"/>
        </w:rPr>
        <w:t>Double pattern</w:t>
      </w:r>
      <w:r>
        <w:rPr>
          <w:rFonts w:hint="eastAsia"/>
        </w:rPr>
        <w:t>，特征尺寸可以从38-40nm缩小到19-20nm。此外，</w:t>
      </w:r>
      <w:r>
        <w:rPr>
          <w:rFonts w:hint="eastAsia"/>
          <w:lang w:val="en-US" w:eastAsia="zh-CN"/>
        </w:rPr>
        <w:t>Quadruple pattern</w:t>
      </w:r>
      <w:r>
        <w:rPr>
          <w:rFonts w:hint="eastAsia"/>
        </w:rPr>
        <w:t>已经使用超过20nm，如</w:t>
      </w:r>
      <w:r>
        <w:rPr>
          <w:rFonts w:hint="eastAsia"/>
          <w:lang w:eastAsia="zh-CN"/>
        </w:rPr>
        <w:fldChar w:fldCharType="begin"/>
      </w:r>
      <w:r>
        <w:rPr>
          <w:rFonts w:hint="eastAsia"/>
          <w:lang w:eastAsia="zh-CN"/>
        </w:rPr>
        <w:instrText xml:space="preserve"> REF _Ref18457 \h </w:instrText>
      </w:r>
      <w:r>
        <w:rPr>
          <w:rFonts w:hint="eastAsia"/>
          <w:lang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30</w:t>
      </w:r>
      <w:r>
        <w:rPr>
          <w:rFonts w:hint="eastAsia"/>
          <w:lang w:eastAsia="zh-CN"/>
        </w:rPr>
        <w:fldChar w:fldCharType="end"/>
      </w:r>
      <w:r>
        <w:rPr>
          <w:rFonts w:hint="eastAsia"/>
        </w:rPr>
        <w:t>中的</w:t>
      </w:r>
      <w:r>
        <w:rPr>
          <w:rFonts w:hint="eastAsia"/>
          <w:lang w:val="en-US" w:eastAsia="zh-CN"/>
        </w:rPr>
        <w:t>Quadruple pattern</w:t>
      </w:r>
      <w:r>
        <w:rPr>
          <w:rFonts w:hint="eastAsia"/>
        </w:rPr>
        <w:t>过程所示。</w:t>
      </w:r>
      <w:r>
        <w:rPr>
          <w:rFonts w:hint="eastAsia"/>
          <w:lang w:val="en-US" w:eastAsia="zh-CN"/>
        </w:rPr>
        <w:t>受到</w:t>
      </w:r>
      <w:r>
        <w:rPr>
          <w:rFonts w:hint="eastAsia"/>
        </w:rPr>
        <w:t>严重的物理限制，使用ArFi可以将特征尺寸(F)从19-20nm缩小到9.5-10nm</w:t>
      </w:r>
      <w:r>
        <w:rPr>
          <w:rFonts w:hint="eastAsia"/>
          <w:lang w:eastAsia="zh-CN"/>
        </w:rPr>
        <w:t>。对于超过9.5-10nm的比例，需要新的工具或技术来制作精细的图案。一个候选的是EUV（极紫外线）光刻工具。</w:t>
      </w:r>
    </w:p>
    <w:p>
      <w:pPr>
        <w:pStyle w:val="3"/>
        <w:rPr>
          <w:rFonts w:hint="eastAsia"/>
          <w:lang w:eastAsia="zh-CN"/>
        </w:rPr>
      </w:pPr>
    </w:p>
    <w:p>
      <w:pPr>
        <w:pStyle w:val="3"/>
        <w:rPr>
          <w:rFonts w:hint="eastAsia"/>
          <w:lang w:eastAsia="zh-CN"/>
        </w:rPr>
      </w:pPr>
      <w:r>
        <w:drawing>
          <wp:inline distT="0" distB="0" distL="114300" distR="114300">
            <wp:extent cx="4143375" cy="3209925"/>
            <wp:effectExtent l="0" t="0" r="9525"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4143375" cy="3209925"/>
                    </a:xfrm>
                    <a:prstGeom prst="rect">
                      <a:avLst/>
                    </a:prstGeom>
                    <a:noFill/>
                    <a:ln>
                      <a:noFill/>
                    </a:ln>
                  </pic:spPr>
                </pic:pic>
              </a:graphicData>
            </a:graphic>
          </wp:inline>
        </w:drawing>
      </w:r>
      <w:r>
        <w:rPr>
          <w:rFonts w:hint="eastAsia"/>
          <w:lang w:eastAsia="zh-CN"/>
        </w:rPr>
        <w:t>、</w:t>
      </w:r>
    </w:p>
    <w:p>
      <w:pPr>
        <w:pStyle w:val="3"/>
        <w:jc w:val="center"/>
        <w:rPr>
          <w:rFonts w:hint="eastAsia" w:eastAsiaTheme="minorEastAsia"/>
          <w:lang w:val="en-US" w:eastAsia="zh-CN"/>
        </w:rPr>
      </w:pPr>
      <w:bookmarkStart w:id="30" w:name="_Ref1845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30</w:t>
      </w:r>
      <w:r>
        <w:fldChar w:fldCharType="end"/>
      </w:r>
      <w:bookmarkEnd w:id="30"/>
      <w:r>
        <w:rPr>
          <w:rFonts w:hint="eastAsia"/>
          <w:lang w:val="en-US" w:eastAsia="zh-CN"/>
        </w:rPr>
        <w:t xml:space="preserve"> Double Pattern和Quadruple pattern关键制造步骤示意图</w:t>
      </w:r>
    </w:p>
    <w:p>
      <w:pPr>
        <w:pStyle w:val="4"/>
        <w:rPr>
          <w:sz w:val="24"/>
          <w:szCs w:val="24"/>
        </w:rPr>
      </w:pPr>
      <w:r>
        <w:rPr>
          <w:rFonts w:hint="eastAsia"/>
          <w:sz w:val="24"/>
          <w:szCs w:val="24"/>
          <w:lang w:val="en-US" w:eastAsia="zh-CN"/>
        </w:rPr>
        <w:t>工艺波动</w:t>
      </w:r>
    </w:p>
    <w:p>
      <w:pPr>
        <w:pStyle w:val="3"/>
      </w:pPr>
      <w:r>
        <w:rPr>
          <w:rFonts w:hint="eastAsia"/>
          <w:lang w:val="en-US" w:eastAsia="zh-CN"/>
        </w:rPr>
        <w:t>微缩</w:t>
      </w:r>
      <w:r>
        <w:rPr>
          <w:rFonts w:hint="eastAsia"/>
        </w:rPr>
        <w:t>记忆单元大小的障碍之一是</w:t>
      </w:r>
      <w:r>
        <w:rPr>
          <w:rFonts w:hint="eastAsia"/>
          <w:lang w:val="en-US" w:eastAsia="zh-CN"/>
        </w:rPr>
        <w:t>工艺波动</w:t>
      </w:r>
      <w:r>
        <w:rPr>
          <w:rFonts w:hint="eastAsia"/>
        </w:rPr>
        <w:t>，</w:t>
      </w:r>
      <w:r>
        <w:rPr>
          <w:rFonts w:hint="eastAsia"/>
          <w:lang w:val="en-US" w:eastAsia="zh-CN"/>
        </w:rPr>
        <w:t>工艺波动</w:t>
      </w:r>
      <w:r>
        <w:rPr>
          <w:rFonts w:hint="eastAsia"/>
        </w:rPr>
        <w:t>强烈影响NAND闪存单元的阈值电压(Vt)分布，影响其性能和可靠性。</w:t>
      </w:r>
    </w:p>
    <w:p>
      <w:pPr>
        <w:widowControl/>
        <w:ind w:firstLine="420" w:firstLineChars="200"/>
        <w:jc w:val="left"/>
        <w:rPr>
          <w:rFonts w:hint="eastAsia"/>
          <w:lang w:val="en-US" w:eastAsia="zh-CN"/>
        </w:rPr>
      </w:pPr>
      <w:r>
        <w:rPr>
          <w:rFonts w:hint="eastAsia"/>
          <w:lang w:val="en-US" w:eastAsia="zh-CN"/>
        </w:rPr>
        <w:t>为了工艺波动效应，提出了NAND闪存阵列的紧凑模型。该模型包括3个32个单元的与NAND String，带有选择的晶体管，并考虑了浮栅电容耦合干扰效应。只模拟了String的中心，而两个相邻的NAND string为单元间的静电耦合设置了边界条件。</w:t>
      </w:r>
    </w:p>
    <w:p>
      <w:pPr>
        <w:widowControl/>
        <w:ind w:firstLine="420" w:firstLineChars="200"/>
        <w:jc w:val="left"/>
        <w:rPr>
          <w:rFonts w:hint="eastAsia"/>
          <w:highlight w:val="none"/>
          <w:lang w:val="en-US" w:eastAsia="zh-CN"/>
        </w:rPr>
      </w:pPr>
      <w:r>
        <w:rPr>
          <w:rFonts w:hint="eastAsia"/>
          <w:highlight w:val="none"/>
          <w:lang w:val="en-US" w:eastAsia="zh-CN"/>
        </w:rPr>
        <w:t>特别是，由于电荷的离散性质，我们考虑了工艺过程引起的cell几何波动和更基本的（内在的）波动。Cell几何形状的过程引起波动包括W、L、隧道和poly介电厚度波动(分别用WF、LF、TOXF、IPDF表示)以及浮栅耦合系数的控制波动。后者的基本（本征）因素解释了随机掺杂(RDF)和氧化物陷阱波动(OTF)。通过改变器件参数(W、L等)，将工艺引起的波动直接代入到紧凑模型中，根据从工艺数据中提取其扩散的高斯分布。基本（本征）贡献的实现进行如下：RDF对Vt的影响，而Vt变化由于OTD可由下式表示：</w:t>
      </w:r>
    </w:p>
    <w:p>
      <w:pPr>
        <w:widowControl/>
        <w:ind w:firstLine="420" w:firstLineChars="200"/>
        <w:jc w:val="left"/>
        <w:rPr>
          <w:rFonts w:hint="eastAsia"/>
          <w:highlight w:val="none"/>
          <w:lang w:val="en-US" w:eastAsia="zh-CN"/>
        </w:rPr>
      </w:pPr>
      <m:oMath>
        <m:r>
          <m:rPr>
            <m:sty m:val="p"/>
          </m:rPr>
          <w:rPr>
            <w:rFonts w:ascii="Cambria Math" w:hAnsi="Cambria Math"/>
            <w:highlight w:val="none"/>
            <w:lang w:val="en-US"/>
          </w:rPr>
          <m:t>σ</m:t>
        </m:r>
        <m:r>
          <m:rPr>
            <m:sty m:val="p"/>
          </m:rPr>
          <w:rPr>
            <w:rFonts w:hint="eastAsia" w:ascii="Cambria Math" w:hAnsi="Cambria Math"/>
            <w:highlight w:val="none"/>
            <w:lang w:val="en-US" w:eastAsia="zh-CN"/>
          </w:rPr>
          <m:t>OTF</m:t>
        </m:r>
        <m:r>
          <m:rPr>
            <m:sty m:val="p"/>
          </m:rPr>
          <w:rPr>
            <w:rFonts w:hint="default" w:ascii="Cambria Math" w:hAnsi="Cambria Math"/>
            <w:highlight w:val="none"/>
            <w:lang w:val="en-US" w:eastAsia="zh-CN"/>
          </w:rPr>
          <m:t xml:space="preserve">= </m:t>
        </m:r>
        <m:r>
          <m:rPr>
            <m:sty m:val="p"/>
          </m:rPr>
          <w:rPr>
            <w:rFonts w:hint="eastAsia" w:ascii="Cambria Math" w:hAnsi="Cambria Math"/>
            <w:highlight w:val="none"/>
            <w:lang w:val="en-US" w:eastAsia="zh-CN"/>
          </w:rPr>
          <m:t>Kox</m:t>
        </m:r>
        <m:sSup>
          <m:sSupPr>
            <m:ctrlPr>
              <w:rPr>
                <w:rFonts w:hint="eastAsia" w:ascii="Cambria Math" w:hAnsi="Cambria Math"/>
                <w:highlight w:val="none"/>
                <w:lang w:val="en-US" w:eastAsia="zh-CN"/>
              </w:rPr>
            </m:ctrlPr>
          </m:sSupPr>
          <m:e>
            <m:r>
              <m:rPr>
                <m:sty m:val="p"/>
              </m:rPr>
              <w:rPr>
                <w:rFonts w:hint="default" w:ascii="Cambria Math" w:hAnsi="Cambria Math"/>
                <w:highlight w:val="none"/>
                <w:lang w:val="en-US" w:eastAsia="zh-CN"/>
              </w:rPr>
              <m:t>Qox</m:t>
            </m:r>
            <m:ctrlPr>
              <w:rPr>
                <w:rFonts w:hint="eastAsia" w:ascii="Cambria Math" w:hAnsi="Cambria Math"/>
                <w:highlight w:val="none"/>
                <w:lang w:val="en-US" w:eastAsia="zh-CN"/>
              </w:rPr>
            </m:ctrlPr>
          </m:e>
          <m:sup>
            <m:r>
              <m:rPr>
                <m:sty m:val="p"/>
              </m:rPr>
              <w:rPr>
                <w:rFonts w:ascii="Cambria Math" w:hAnsi="Cambria Math"/>
                <w:highlight w:val="none"/>
                <w:lang w:val="en-US"/>
              </w:rPr>
              <m:t>α</m:t>
            </m:r>
            <m:ctrlPr>
              <w:rPr>
                <w:rFonts w:hint="eastAsia" w:ascii="Cambria Math" w:hAnsi="Cambria Math"/>
                <w:highlight w:val="none"/>
                <w:lang w:val="en-US" w:eastAsia="zh-CN"/>
              </w:rPr>
            </m:ctrlPr>
          </m:sup>
        </m:sSup>
        <m:r>
          <m:rPr>
            <m:sty m:val="p"/>
          </m:rPr>
          <w:rPr>
            <w:rFonts w:hint="default" w:ascii="Cambria Math" w:hAnsi="Cambria Math"/>
            <w:highlight w:val="none"/>
            <w:lang w:val="en-US" w:eastAsia="zh-CN"/>
          </w:rPr>
          <m:t>/</m:t>
        </m:r>
        <m:rad>
          <m:radPr>
            <m:degHide m:val="1"/>
            <m:ctrlPr>
              <w:rPr>
                <w:rFonts w:hint="default" w:ascii="Cambria Math" w:hAnsi="Cambria Math"/>
                <w:highlight w:val="none"/>
                <w:lang w:val="en-US" w:eastAsia="zh-CN"/>
              </w:rPr>
            </m:ctrlPr>
          </m:radPr>
          <m:deg>
            <m:ctrlPr>
              <w:rPr>
                <w:rFonts w:hint="default" w:ascii="Cambria Math" w:hAnsi="Cambria Math"/>
                <w:highlight w:val="none"/>
                <w:lang w:val="en-US" w:eastAsia="zh-CN"/>
              </w:rPr>
            </m:ctrlPr>
          </m:deg>
          <m:e>
            <m:r>
              <m:rPr>
                <m:sty m:val="p"/>
              </m:rPr>
              <w:rPr>
                <w:rFonts w:hint="default" w:ascii="Cambria Math" w:hAnsi="Cambria Math"/>
                <w:highlight w:val="none"/>
                <w:lang w:val="en-US" w:eastAsia="zh-CN"/>
              </w:rPr>
              <m:t>WL</m:t>
            </m:r>
            <m:ctrlPr>
              <w:rPr>
                <w:rFonts w:hint="default" w:ascii="Cambria Math" w:hAnsi="Cambria Math"/>
                <w:highlight w:val="none"/>
                <w:lang w:val="en-US" w:eastAsia="zh-CN"/>
              </w:rPr>
            </m:ctrlPr>
          </m:e>
        </m:rad>
      </m:oMath>
      <w:r>
        <w:rPr>
          <w:rFonts w:hint="eastAsia" w:hAnsi="Cambria Math"/>
          <w:i w:val="0"/>
          <w:highlight w:val="none"/>
          <w:lang w:val="en-US" w:eastAsia="zh-CN"/>
        </w:rPr>
        <w:t>，其中</w:t>
      </w:r>
      <m:oMath>
        <m:r>
          <m:rPr>
            <m:sty m:val="p"/>
          </m:rPr>
          <w:rPr>
            <w:rFonts w:ascii="Cambria Math" w:hAnsi="Cambria Math"/>
            <w:highlight w:val="none"/>
            <w:lang w:val="en-US"/>
          </w:rPr>
          <m:t>α≈</m:t>
        </m:r>
        <m:r>
          <m:rPr>
            <m:sty m:val="p"/>
          </m:rPr>
          <w:rPr>
            <w:rFonts w:hint="default" w:ascii="Cambria Math" w:hAnsi="Cambria Math"/>
            <w:highlight w:val="none"/>
            <w:lang w:val="en-US" w:eastAsia="zh-CN"/>
          </w:rPr>
          <m:t>0.5</m:t>
        </m:r>
      </m:oMath>
      <w:r>
        <w:rPr>
          <w:rFonts w:hint="eastAsia" w:hAnsi="Cambria Math"/>
          <w:i w:val="0"/>
          <w:highlight w:val="none"/>
          <w:lang w:val="en-US" w:eastAsia="zh-CN"/>
        </w:rPr>
        <w:t>，</w:t>
      </w:r>
      <w:r>
        <w:rPr>
          <w:rFonts w:hint="eastAsia"/>
          <w:highlight w:val="none"/>
          <w:lang w:val="en-US" w:eastAsia="zh-CN"/>
        </w:rPr>
        <w:t>Kox和Qox为工艺参数分布数据。</w:t>
      </w:r>
    </w:p>
    <w:p>
      <w:pPr>
        <w:widowControl/>
        <w:ind w:firstLine="420" w:firstLineChars="200"/>
        <w:jc w:val="left"/>
        <w:rPr>
          <w:rFonts w:hint="eastAsia"/>
          <w:lang w:val="en-US" w:eastAsia="zh-CN"/>
        </w:rPr>
      </w:pPr>
      <w:r>
        <w:rPr>
          <w:rFonts w:hint="eastAsia"/>
          <w:lang w:val="en-US" w:eastAsia="zh-CN"/>
        </w:rPr>
        <w:fldChar w:fldCharType="begin"/>
      </w:r>
      <w:r>
        <w:rPr>
          <w:rFonts w:hint="eastAsia"/>
          <w:lang w:val="en-US" w:eastAsia="zh-CN"/>
        </w:rPr>
        <w:instrText xml:space="preserve"> REF _Ref19502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31</w:t>
      </w:r>
      <w:r>
        <w:rPr>
          <w:rFonts w:hint="eastAsia"/>
          <w:lang w:val="en-US" w:eastAsia="zh-CN"/>
        </w:rPr>
        <w:fldChar w:fldCharType="end"/>
      </w:r>
      <w:r>
        <w:rPr>
          <w:rFonts w:hint="eastAsia"/>
          <w:lang w:val="en-US" w:eastAsia="zh-CN"/>
        </w:rPr>
        <w:t>显示了模拟结果，包括cell 的Vt的分布和在41nmNAND闪存阵列页面上测量的实验Vt分布。该结果表明，测量和仿真之间有很好的一致性，支持工艺波动模型的正确性。对扩散的轻微低估可能是由于编程Vt分布的软擦除操作造成的。</w:t>
      </w:r>
    </w:p>
    <w:p>
      <w:pPr>
        <w:widowControl/>
        <w:ind w:firstLine="420" w:firstLineChars="200"/>
        <w:jc w:val="left"/>
      </w:pPr>
      <w:r>
        <w:drawing>
          <wp:inline distT="0" distB="0" distL="114300" distR="114300">
            <wp:extent cx="3648075" cy="2600325"/>
            <wp:effectExtent l="0" t="0" r="9525"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3648075" cy="2600325"/>
                    </a:xfrm>
                    <a:prstGeom prst="rect">
                      <a:avLst/>
                    </a:prstGeom>
                    <a:noFill/>
                    <a:ln>
                      <a:noFill/>
                    </a:ln>
                  </pic:spPr>
                </pic:pic>
              </a:graphicData>
            </a:graphic>
          </wp:inline>
        </w:drawing>
      </w:r>
    </w:p>
    <w:p>
      <w:pPr>
        <w:widowControl/>
        <w:ind w:firstLine="420" w:firstLineChars="200"/>
        <w:jc w:val="center"/>
        <w:rPr>
          <w:rFonts w:hint="eastAsia"/>
          <w:lang w:val="en-US" w:eastAsia="zh-CN"/>
        </w:rPr>
      </w:pPr>
      <w:bookmarkStart w:id="31" w:name="_Ref19502"/>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31</w:t>
      </w:r>
      <w:r>
        <w:fldChar w:fldCharType="end"/>
      </w:r>
      <w:bookmarkEnd w:id="31"/>
      <w:r>
        <w:rPr>
          <w:rFonts w:hint="eastAsia"/>
          <w:lang w:val="en-US" w:eastAsia="zh-CN"/>
        </w:rPr>
        <w:t xml:space="preserve"> 一个41nmNAND闪存阵列页面的Vt分布及相应的仿真结果</w:t>
      </w:r>
    </w:p>
    <w:p>
      <w:pPr>
        <w:widowControl/>
        <w:ind w:firstLine="420" w:firstLineChars="200"/>
        <w:jc w:val="left"/>
        <w:rPr>
          <w:rFonts w:hint="eastAsia"/>
          <w:lang w:val="en-US" w:eastAsia="zh-CN"/>
        </w:rPr>
      </w:pPr>
      <w:r>
        <w:rPr>
          <w:rFonts w:hint="eastAsia"/>
          <w:lang w:val="en-US" w:eastAsia="zh-CN"/>
        </w:rPr>
        <w:fldChar w:fldCharType="begin"/>
      </w:r>
      <w:r>
        <w:rPr>
          <w:rFonts w:hint="eastAsia"/>
          <w:lang w:val="en-US" w:eastAsia="zh-CN"/>
        </w:rPr>
        <w:instrText xml:space="preserve"> REF _Ref22304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32</w:t>
      </w:r>
      <w:r>
        <w:rPr>
          <w:rFonts w:hint="eastAsia"/>
          <w:lang w:val="en-US" w:eastAsia="zh-CN"/>
        </w:rPr>
        <w:fldChar w:fldCharType="end"/>
      </w:r>
      <w:r>
        <w:rPr>
          <w:rFonts w:hint="eastAsia"/>
          <w:lang w:val="en-US" w:eastAsia="zh-CN"/>
        </w:rPr>
        <w:t>显示了Vt分布</w:t>
      </w:r>
      <m:oMath>
        <m:r>
          <m:rPr>
            <m:sty m:val="p"/>
          </m:rPr>
          <w:rPr>
            <w:rFonts w:ascii="Cambria Math" w:hAnsi="Cambria Math"/>
            <w:lang w:val="en-US"/>
          </w:rPr>
          <m:t>σ</m:t>
        </m:r>
      </m:oMath>
      <w:r>
        <w:rPr>
          <w:rFonts w:hint="eastAsia"/>
          <w:lang w:val="en-US" w:eastAsia="zh-CN"/>
        </w:rPr>
        <w:t>Vt作为NAND flash技术节点从100-25nm规则的函数的模拟和实验标准偏差。结果表明，由于影响阵列功能的所有波动因素的退化，随着存储单元的微缩，Vt工艺波动增加。</w:t>
      </w:r>
      <w:r>
        <w:rPr>
          <w:rFonts w:hint="eastAsia"/>
          <w:lang w:val="en-US" w:eastAsia="zh-CN"/>
        </w:rPr>
        <w:fldChar w:fldCharType="begin"/>
      </w:r>
      <w:r>
        <w:rPr>
          <w:rFonts w:hint="eastAsia"/>
          <w:lang w:val="en-US" w:eastAsia="zh-CN"/>
        </w:rPr>
        <w:instrText xml:space="preserve"> REF _Ref23228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33</w:t>
      </w:r>
      <w:r>
        <w:rPr>
          <w:rFonts w:hint="eastAsia"/>
          <w:lang w:val="en-US" w:eastAsia="zh-CN"/>
        </w:rPr>
        <w:fldChar w:fldCharType="end"/>
      </w:r>
      <w:r>
        <w:rPr>
          <w:rFonts w:hint="eastAsia"/>
          <w:lang w:val="en-US" w:eastAsia="zh-CN"/>
        </w:rPr>
        <w:t>显示了详细的相对权重的主要波动因素函数（技术节点作为变量），代表RDF（随机掺杂剂波动），OTF（氧化物陷阱波动），以及W和L的波动。结果表明，工艺波动是由几个因素，而不是由单一因素造成。</w:t>
      </w:r>
    </w:p>
    <w:p>
      <w:pPr>
        <w:widowControl/>
        <w:ind w:firstLine="420" w:firstLineChars="200"/>
        <w:jc w:val="center"/>
        <w:rPr>
          <w:rFonts w:hint="eastAsia"/>
          <w:lang w:val="en-US" w:eastAsia="zh-CN"/>
        </w:rPr>
      </w:pPr>
    </w:p>
    <w:p>
      <w:pPr>
        <w:widowControl/>
        <w:ind w:firstLine="420" w:firstLineChars="200"/>
        <w:jc w:val="center"/>
      </w:pPr>
      <w:r>
        <w:drawing>
          <wp:inline distT="0" distB="0" distL="114300" distR="114300">
            <wp:extent cx="3686175" cy="3038475"/>
            <wp:effectExtent l="0" t="0" r="9525" b="952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9"/>
                    <a:stretch>
                      <a:fillRect/>
                    </a:stretch>
                  </pic:blipFill>
                  <pic:spPr>
                    <a:xfrm>
                      <a:off x="0" y="0"/>
                      <a:ext cx="3686175" cy="3038475"/>
                    </a:xfrm>
                    <a:prstGeom prst="rect">
                      <a:avLst/>
                    </a:prstGeom>
                    <a:noFill/>
                    <a:ln>
                      <a:noFill/>
                    </a:ln>
                  </pic:spPr>
                </pic:pic>
              </a:graphicData>
            </a:graphic>
          </wp:inline>
        </w:drawing>
      </w:r>
    </w:p>
    <w:p>
      <w:pPr>
        <w:widowControl/>
        <w:ind w:firstLine="420" w:firstLineChars="200"/>
        <w:jc w:val="center"/>
        <w:rPr>
          <w:rFonts w:hint="eastAsia"/>
          <w:lang w:val="en-US" w:eastAsia="zh-CN"/>
        </w:rPr>
      </w:pPr>
      <w:bookmarkStart w:id="32" w:name="_Ref22304"/>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32</w:t>
      </w:r>
      <w:r>
        <w:fldChar w:fldCharType="end"/>
      </w:r>
      <w:bookmarkEnd w:id="32"/>
      <w:r>
        <w:rPr>
          <w:rFonts w:hint="eastAsia"/>
          <w:lang w:val="en-US" w:eastAsia="zh-CN"/>
        </w:rPr>
        <w:t xml:space="preserve"> </w:t>
      </w:r>
      <m:oMath>
        <m:r>
          <m:rPr>
            <m:sty m:val="p"/>
          </m:rPr>
          <w:rPr>
            <w:rFonts w:ascii="Cambria Math" w:hAnsi="Cambria Math"/>
            <w:lang w:val="en-US"/>
          </w:rPr>
          <m:t>σ</m:t>
        </m:r>
      </m:oMath>
      <w:r>
        <w:rPr>
          <w:rFonts w:hint="eastAsia"/>
          <w:lang w:val="en-US" w:eastAsia="zh-CN"/>
        </w:rPr>
        <w:t>Vt作为技术节点函数的建模结果与实验数据的比较。</w:t>
      </w:r>
    </w:p>
    <w:p>
      <w:pPr>
        <w:widowControl/>
        <w:ind w:firstLine="420" w:firstLineChars="200"/>
        <w:jc w:val="center"/>
      </w:pPr>
      <w:r>
        <w:drawing>
          <wp:inline distT="0" distB="0" distL="114300" distR="114300">
            <wp:extent cx="5271135" cy="2546350"/>
            <wp:effectExtent l="0" t="0" r="5715" b="635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0"/>
                    <a:stretch>
                      <a:fillRect/>
                    </a:stretch>
                  </pic:blipFill>
                  <pic:spPr>
                    <a:xfrm>
                      <a:off x="0" y="0"/>
                      <a:ext cx="5271135" cy="2546350"/>
                    </a:xfrm>
                    <a:prstGeom prst="rect">
                      <a:avLst/>
                    </a:prstGeom>
                    <a:noFill/>
                    <a:ln>
                      <a:noFill/>
                    </a:ln>
                  </pic:spPr>
                </pic:pic>
              </a:graphicData>
            </a:graphic>
          </wp:inline>
        </w:drawing>
      </w:r>
    </w:p>
    <w:p>
      <w:pPr>
        <w:widowControl/>
        <w:ind w:firstLine="420" w:firstLineChars="200"/>
        <w:jc w:val="center"/>
        <w:rPr>
          <w:rFonts w:hint="eastAsia"/>
          <w:lang w:val="en-US" w:eastAsia="zh-CN"/>
        </w:rPr>
      </w:pPr>
      <w:bookmarkStart w:id="33" w:name="_Ref23228"/>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33</w:t>
      </w:r>
      <w:r>
        <w:fldChar w:fldCharType="end"/>
      </w:r>
      <w:bookmarkEnd w:id="33"/>
      <w:r>
        <w:rPr>
          <w:rFonts w:hint="eastAsia"/>
          <w:lang w:val="en-US" w:eastAsia="zh-CN"/>
        </w:rPr>
        <w:t xml:space="preserve"> 对不同技术节点的cell </w:t>
      </w:r>
      <m:oMath>
        <m:r>
          <m:rPr>
            <m:sty m:val="p"/>
          </m:rPr>
          <w:rPr>
            <w:rFonts w:ascii="Cambria Math" w:hAnsi="Cambria Math"/>
            <w:lang w:val="en-US"/>
          </w:rPr>
          <m:t>σ</m:t>
        </m:r>
      </m:oMath>
      <w:r>
        <w:rPr>
          <w:rFonts w:hint="eastAsia"/>
          <w:lang w:val="en-US" w:eastAsia="zh-CN"/>
        </w:rPr>
        <w:t>VT</w:t>
      </w:r>
      <w:r>
        <w:rPr>
          <w:rFonts w:hint="eastAsia"/>
          <w:vertAlign w:val="superscript"/>
          <w:lang w:val="en-US" w:eastAsia="zh-CN"/>
        </w:rPr>
        <w:t>2</w:t>
      </w:r>
      <w:r>
        <w:rPr>
          <w:rFonts w:hint="eastAsia"/>
          <w:lang w:val="en-US" w:eastAsia="zh-CN"/>
        </w:rPr>
        <w:t>（归一化）的最重要贡献</w:t>
      </w:r>
    </w:p>
    <w:p>
      <w:pPr>
        <w:widowControl/>
        <w:ind w:firstLine="420" w:firstLineChars="200"/>
        <w:jc w:val="left"/>
        <w:rPr>
          <w:rFonts w:hint="eastAsia"/>
          <w:lang w:val="en-US" w:eastAsia="zh-CN"/>
        </w:rPr>
      </w:pPr>
      <w:r>
        <w:rPr>
          <w:rFonts w:hint="eastAsia"/>
          <w:lang w:val="en-US" w:eastAsia="zh-CN"/>
        </w:rPr>
        <w:t>该模型，用于研究cell Vt的行为，被扩展到模拟编程和擦除操作。在擦写操作过程中，在</w:t>
      </w:r>
      <m:oMath>
        <m:r>
          <m:rPr>
            <m:sty m:val="p"/>
          </m:rPr>
          <w:rPr>
            <w:rFonts w:ascii="Cambria Math" w:hAnsi="Cambria Math"/>
            <w:lang w:val="en-US"/>
          </w:rPr>
          <m:t>σ</m:t>
        </m:r>
      </m:oMath>
      <w:r>
        <w:rPr>
          <w:rFonts w:hint="eastAsia"/>
          <w:lang w:val="en-US" w:eastAsia="zh-CN"/>
        </w:rPr>
        <w:t>VT中起着基本作用的最重要的参数之一是控制栅到浮动栅耦合系数(</w:t>
      </w:r>
      <m:oMath>
        <m:r>
          <m:rPr>
            <m:sty m:val="p"/>
          </m:rPr>
          <w:rPr>
            <w:rFonts w:ascii="Cambria Math" w:hAnsi="Cambria Math"/>
            <w:lang w:val="en-US"/>
          </w:rPr>
          <m:t>∝</m:t>
        </m:r>
      </m:oMath>
      <w:r>
        <w:rPr>
          <w:rFonts w:hint="eastAsia"/>
          <w:lang w:val="en-US" w:eastAsia="zh-CN"/>
        </w:rPr>
        <w:t>G)。该参数与浮栅定义所采用的结构有关，其波动取决于几何参数的分布，如</w:t>
      </w:r>
      <w:r>
        <w:rPr>
          <w:rFonts w:hint="eastAsia"/>
          <w:lang w:val="en-US" w:eastAsia="zh-CN"/>
        </w:rPr>
        <w:fldChar w:fldCharType="begin"/>
      </w:r>
      <w:r>
        <w:rPr>
          <w:rFonts w:hint="eastAsia"/>
          <w:lang w:val="en-US" w:eastAsia="zh-CN"/>
        </w:rPr>
        <w:instrText xml:space="preserve"> REF _Ref28667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34</w:t>
      </w:r>
      <w:r>
        <w:rPr>
          <w:rFonts w:hint="eastAsia"/>
          <w:lang w:val="en-US" w:eastAsia="zh-CN"/>
        </w:rPr>
        <w:fldChar w:fldCharType="end"/>
      </w:r>
      <w:r>
        <w:rPr>
          <w:rFonts w:hint="eastAsia"/>
          <w:lang w:val="en-US" w:eastAsia="zh-CN"/>
        </w:rPr>
        <w:t>a所示。这些因素对</w:t>
      </w:r>
      <m:oMath>
        <m:r>
          <m:rPr>
            <m:sty m:val="p"/>
          </m:rPr>
          <w:rPr>
            <w:rFonts w:ascii="Cambria Math" w:hAnsi="Cambria Math"/>
            <w:lang w:val="en-US"/>
          </w:rPr>
          <m:t>∝</m:t>
        </m:r>
      </m:oMath>
      <w:r>
        <w:rPr>
          <w:rFonts w:hint="eastAsia"/>
          <w:lang w:val="en-US" w:eastAsia="zh-CN"/>
        </w:rPr>
        <w:t>G中传播的贡献如</w:t>
      </w:r>
      <w:r>
        <w:rPr>
          <w:rFonts w:hint="eastAsia"/>
          <w:lang w:val="en-US" w:eastAsia="zh-CN"/>
        </w:rPr>
        <w:fldChar w:fldCharType="begin"/>
      </w:r>
      <w:r>
        <w:rPr>
          <w:rFonts w:hint="eastAsia"/>
          <w:lang w:val="en-US" w:eastAsia="zh-CN"/>
        </w:rPr>
        <w:instrText xml:space="preserve"> REF _Ref28667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34</w:t>
      </w:r>
      <w:r>
        <w:rPr>
          <w:rFonts w:hint="eastAsia"/>
          <w:lang w:val="en-US" w:eastAsia="zh-CN"/>
        </w:rPr>
        <w:fldChar w:fldCharType="end"/>
      </w:r>
      <w:r>
        <w:rPr>
          <w:rFonts w:hint="eastAsia"/>
          <w:lang w:val="en-US" w:eastAsia="zh-CN"/>
        </w:rPr>
        <w:t>b所示。在这个模拟结果中，tFG和tR的波动对所有技术节点起着主要作用。</w:t>
      </w:r>
    </w:p>
    <w:p>
      <w:pPr>
        <w:widowControl/>
        <w:ind w:firstLine="420" w:firstLineChars="200"/>
        <w:jc w:val="left"/>
      </w:pPr>
      <w:r>
        <w:drawing>
          <wp:inline distT="0" distB="0" distL="114300" distR="114300">
            <wp:extent cx="5269865" cy="3046730"/>
            <wp:effectExtent l="0" t="0" r="6985" b="127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1"/>
                    <a:stretch>
                      <a:fillRect/>
                    </a:stretch>
                  </pic:blipFill>
                  <pic:spPr>
                    <a:xfrm>
                      <a:off x="0" y="0"/>
                      <a:ext cx="5269865" cy="3046730"/>
                    </a:xfrm>
                    <a:prstGeom prst="rect">
                      <a:avLst/>
                    </a:prstGeom>
                    <a:noFill/>
                    <a:ln>
                      <a:noFill/>
                    </a:ln>
                  </pic:spPr>
                </pic:pic>
              </a:graphicData>
            </a:graphic>
          </wp:inline>
        </w:drawing>
      </w:r>
    </w:p>
    <w:p>
      <w:pPr>
        <w:widowControl/>
        <w:ind w:firstLine="420" w:firstLineChars="200"/>
        <w:jc w:val="center"/>
        <w:rPr>
          <w:rFonts w:hint="eastAsia"/>
        </w:rPr>
      </w:pPr>
      <w:bookmarkStart w:id="34" w:name="_Ref28667"/>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34</w:t>
      </w:r>
      <w:r>
        <w:fldChar w:fldCharType="end"/>
      </w:r>
      <w:bookmarkEnd w:id="34"/>
      <w:r>
        <w:rPr>
          <w:rFonts w:hint="eastAsia"/>
        </w:rPr>
        <w:t>(a)记忆</w:t>
      </w:r>
      <w:r>
        <w:rPr>
          <w:rFonts w:hint="eastAsia"/>
          <w:lang w:val="en-US" w:eastAsia="zh-CN"/>
        </w:rPr>
        <w:t>单元</w:t>
      </w:r>
      <w:r>
        <w:rPr>
          <w:rFonts w:hint="eastAsia"/>
        </w:rPr>
        <w:t>沿W方向的横截面示意图视图，显示浮动栅极几何形状。(b)不同的</w:t>
      </w:r>
      <w:r>
        <w:rPr>
          <w:rFonts w:hint="eastAsia"/>
          <w:lang w:val="en-US" w:eastAsia="zh-CN"/>
        </w:rPr>
        <w:t>cell</w:t>
      </w:r>
      <w:r>
        <w:rPr>
          <w:rFonts w:hint="eastAsia"/>
        </w:rPr>
        <w:t>对不同技术节点的耦合系数</w:t>
      </w:r>
      <m:oMath>
        <m:r>
          <m:rPr>
            <m:sty m:val="p"/>
          </m:rPr>
          <w:rPr>
            <w:rFonts w:ascii="Cambria Math" w:hAnsi="Cambria Math"/>
            <w:lang w:val="en-US"/>
          </w:rPr>
          <m:t>∝</m:t>
        </m:r>
      </m:oMath>
      <w:r>
        <w:rPr>
          <w:rFonts w:hint="eastAsia"/>
        </w:rPr>
        <w:t>G的扩散的贡献。</w:t>
      </w:r>
    </w:p>
    <w:p>
      <w:pPr>
        <w:widowControl/>
        <w:ind w:firstLine="420" w:firstLineChars="200"/>
        <w:jc w:val="left"/>
        <w:rPr>
          <w:rFonts w:hint="eastAsia"/>
          <w:lang w:val="en-US" w:eastAsia="zh-CN"/>
        </w:rPr>
      </w:pPr>
      <w:r>
        <w:rPr>
          <w:rFonts w:hint="eastAsia"/>
          <w:lang w:val="en-US" w:eastAsia="zh-CN"/>
        </w:rPr>
        <w:t>在小于25nm的存储cell中，RDF（随机掺杂剂波动）是导致cell Vt变化的主要因素，如</w:t>
      </w:r>
      <w:r>
        <w:rPr>
          <w:rFonts w:hint="eastAsia"/>
          <w:lang w:val="en-US" w:eastAsia="zh-CN"/>
        </w:rPr>
        <w:fldChar w:fldCharType="begin"/>
      </w:r>
      <w:r>
        <w:rPr>
          <w:rFonts w:hint="eastAsia"/>
          <w:lang w:val="en-US" w:eastAsia="zh-CN"/>
        </w:rPr>
        <w:instrText xml:space="preserve"> REF _Ref23228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33</w:t>
      </w:r>
      <w:r>
        <w:rPr>
          <w:rFonts w:hint="eastAsia"/>
          <w:lang w:val="en-US" w:eastAsia="zh-CN"/>
        </w:rPr>
        <w:fldChar w:fldCharType="end"/>
      </w:r>
      <w:r>
        <w:rPr>
          <w:rFonts w:hint="eastAsia"/>
          <w:lang w:val="en-US" w:eastAsia="zh-CN"/>
        </w:rPr>
        <w:t>所示。随着存储单元的缩小，每个单元的掺杂原子数量减少，导致阈值电压的标准偏差更大。</w:t>
      </w:r>
    </w:p>
    <w:p>
      <w:pPr>
        <w:pStyle w:val="4"/>
        <w:rPr>
          <w:sz w:val="24"/>
          <w:szCs w:val="24"/>
        </w:rPr>
      </w:pPr>
      <w:r>
        <w:rPr>
          <w:rFonts w:hint="eastAsia"/>
          <w:sz w:val="24"/>
          <w:szCs w:val="24"/>
          <w:lang w:val="en-US" w:eastAsia="zh-CN"/>
        </w:rPr>
        <w:t>微缩</w:t>
      </w:r>
      <w:r>
        <w:rPr>
          <w:rFonts w:hint="eastAsia"/>
          <w:sz w:val="24"/>
          <w:szCs w:val="24"/>
        </w:rPr>
        <w:t>对数据</w:t>
      </w:r>
      <w:r>
        <w:rPr>
          <w:rFonts w:hint="eastAsia"/>
          <w:sz w:val="24"/>
          <w:szCs w:val="24"/>
          <w:lang w:val="en-US" w:eastAsia="zh-CN"/>
        </w:rPr>
        <w:t>保持</w:t>
      </w:r>
      <w:r>
        <w:rPr>
          <w:rFonts w:hint="eastAsia"/>
          <w:sz w:val="24"/>
          <w:szCs w:val="24"/>
        </w:rPr>
        <w:t>的影响</w:t>
      </w:r>
    </w:p>
    <w:p>
      <w:pPr>
        <w:widowControl/>
        <w:ind w:firstLine="420" w:firstLineChars="200"/>
        <w:jc w:val="left"/>
        <w:rPr>
          <w:rFonts w:hint="eastAsia"/>
          <w:lang w:val="en-US" w:eastAsia="zh-CN"/>
        </w:rPr>
      </w:pPr>
      <w:r>
        <w:rPr>
          <w:rFonts w:hint="eastAsia"/>
          <w:lang w:val="en-US" w:eastAsia="zh-CN"/>
        </w:rPr>
        <w:t>数据保持特征具有相邻单元的数据模式依赖性。当相邻单元处于擦除状态时，编程单元比在编程状态时具有更大的阈值电压(Vt)损失。在同一位线和字线上的单元格对Vt损失的加速有类似的影响。这一现象可以用相邻cell中电荷的影响来解释，因此相邻cell中存储的电荷会对栅极和目标cell 有源区域周边的的隧道氧化层电场产生影响。</w:t>
      </w:r>
    </w:p>
    <w:p>
      <w:pPr>
        <w:widowControl/>
        <w:ind w:firstLine="420" w:firstLineChars="200"/>
        <w:jc w:val="left"/>
        <w:rPr>
          <w:rFonts w:hint="default"/>
          <w:lang w:val="en-US" w:eastAsia="zh-CN"/>
        </w:rPr>
      </w:pPr>
      <w:r>
        <w:rPr>
          <w:rFonts w:hint="eastAsia"/>
          <w:lang w:val="en-US" w:eastAsia="zh-CN"/>
        </w:rPr>
        <w:t>采用60nm技术的cell阵列来分析单cell数据保持的电学表征。这些阵列允许在NAND cell阵列的中心部分的三个相邻的WLs和BLs的任意偏置条件，如</w:t>
      </w:r>
      <w:r>
        <w:rPr>
          <w:rFonts w:hint="eastAsia"/>
          <w:lang w:val="en-US" w:eastAsia="zh-CN"/>
        </w:rPr>
        <w:fldChar w:fldCharType="begin"/>
      </w:r>
      <w:r>
        <w:rPr>
          <w:rFonts w:hint="eastAsia"/>
          <w:lang w:val="en-US" w:eastAsia="zh-CN"/>
        </w:rPr>
        <w:instrText xml:space="preserve"> REF _Ref32243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35</w:t>
      </w:r>
      <w:r>
        <w:rPr>
          <w:rFonts w:hint="eastAsia"/>
          <w:lang w:val="en-US" w:eastAsia="zh-CN"/>
        </w:rPr>
        <w:fldChar w:fldCharType="end"/>
      </w:r>
      <w:r>
        <w:rPr>
          <w:rFonts w:hint="eastAsia"/>
          <w:lang w:val="en-US" w:eastAsia="zh-CN"/>
        </w:rPr>
        <w:t>a所示。图中的阴影圆圈显示了将VGS应用于选中的WL，所有其他WL加Vpass电压时，选定的单元cell在gate stress实验。</w:t>
      </w:r>
    </w:p>
    <w:p>
      <w:pPr>
        <w:widowControl/>
        <w:ind w:firstLine="420" w:firstLineChars="200"/>
        <w:jc w:val="left"/>
      </w:pPr>
      <w:r>
        <w:drawing>
          <wp:inline distT="0" distB="0" distL="114300" distR="114300">
            <wp:extent cx="5274310" cy="2886075"/>
            <wp:effectExtent l="0" t="0" r="2540"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2"/>
                    <a:stretch>
                      <a:fillRect/>
                    </a:stretch>
                  </pic:blipFill>
                  <pic:spPr>
                    <a:xfrm>
                      <a:off x="0" y="0"/>
                      <a:ext cx="5274310" cy="2886075"/>
                    </a:xfrm>
                    <a:prstGeom prst="rect">
                      <a:avLst/>
                    </a:prstGeom>
                    <a:noFill/>
                    <a:ln>
                      <a:noFill/>
                    </a:ln>
                  </pic:spPr>
                </pic:pic>
              </a:graphicData>
            </a:graphic>
          </wp:inline>
        </w:drawing>
      </w:r>
    </w:p>
    <w:p>
      <w:pPr>
        <w:widowControl/>
        <w:ind w:firstLine="420" w:firstLineChars="200"/>
        <w:jc w:val="left"/>
        <w:rPr>
          <w:rFonts w:hint="eastAsia"/>
          <w:lang w:val="en-US" w:eastAsia="zh-CN"/>
        </w:rPr>
      </w:pPr>
    </w:p>
    <w:p>
      <w:pPr>
        <w:widowControl/>
        <w:ind w:firstLine="420" w:firstLineChars="200"/>
        <w:jc w:val="center"/>
        <w:rPr>
          <w:rFonts w:hint="eastAsia"/>
          <w:lang w:val="en-US" w:eastAsia="zh-CN"/>
        </w:rPr>
      </w:pPr>
      <w:bookmarkStart w:id="35" w:name="_Ref3224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35</w:t>
      </w:r>
      <w:r>
        <w:fldChar w:fldCharType="end"/>
      </w:r>
      <w:bookmarkEnd w:id="35"/>
      <w:r>
        <w:rPr>
          <w:rFonts w:hint="eastAsia"/>
          <w:lang w:val="en-US" w:eastAsia="zh-CN"/>
        </w:rPr>
        <w:t xml:space="preserve"> (a)在NAND阵列中的cell连接示意图 (b)在VGS=−10V进行100us负压应力实验后，在70nmNAND测试芯片上采用不同背景图形下测量的累积VTS分布</w:t>
      </w:r>
    </w:p>
    <w:p>
      <w:pPr>
        <w:widowControl/>
        <w:ind w:firstLine="420" w:firstLineChars="200"/>
        <w:jc w:val="center"/>
        <w:rPr>
          <w:rFonts w:hint="eastAsia"/>
          <w:lang w:val="en-US" w:eastAsia="zh-CN"/>
        </w:rPr>
      </w:pPr>
    </w:p>
    <w:p>
      <w:pPr>
        <w:widowControl/>
        <w:ind w:firstLine="420" w:firstLineChars="200"/>
        <w:jc w:val="left"/>
        <w:rPr>
          <w:rFonts w:hint="eastAsia"/>
          <w:lang w:val="en-US" w:eastAsia="zh-CN"/>
        </w:rPr>
      </w:pPr>
      <w:r>
        <w:rPr>
          <w:rFonts w:hint="eastAsia"/>
          <w:lang w:val="en-US" w:eastAsia="zh-CN"/>
        </w:rPr>
        <w:t>为了研究相邻单元数据图形的依赖性，我们进行了3D TCAD模拟，如</w:t>
      </w:r>
      <w:r>
        <w:rPr>
          <w:rFonts w:hint="eastAsia"/>
          <w:lang w:val="en-US" w:eastAsia="zh-CN"/>
        </w:rPr>
        <w:fldChar w:fldCharType="begin"/>
      </w:r>
      <w:r>
        <w:rPr>
          <w:rFonts w:hint="eastAsia"/>
          <w:lang w:val="en-US" w:eastAsia="zh-CN"/>
        </w:rPr>
        <w:instrText xml:space="preserve"> REF _Ref2463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36</w:t>
      </w:r>
      <w:r>
        <w:rPr>
          <w:rFonts w:hint="eastAsia"/>
          <w:lang w:val="en-US" w:eastAsia="zh-CN"/>
        </w:rPr>
        <w:fldChar w:fldCharType="end"/>
      </w:r>
      <w:r>
        <w:rPr>
          <w:rFonts w:hint="eastAsia"/>
          <w:lang w:val="en-US" w:eastAsia="zh-CN"/>
        </w:rPr>
        <w:t>所示。3D TCAD模拟的模板NAND器件结构如</w:t>
      </w:r>
      <w:r>
        <w:rPr>
          <w:rFonts w:hint="eastAsia"/>
          <w:lang w:val="en-US" w:eastAsia="zh-CN"/>
        </w:rPr>
        <w:fldChar w:fldCharType="begin"/>
      </w:r>
      <w:r>
        <w:rPr>
          <w:rFonts w:hint="eastAsia"/>
          <w:lang w:val="en-US" w:eastAsia="zh-CN"/>
        </w:rPr>
        <w:instrText xml:space="preserve"> REF _Ref2463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36</w:t>
      </w:r>
      <w:r>
        <w:rPr>
          <w:rFonts w:hint="eastAsia"/>
          <w:lang w:val="en-US" w:eastAsia="zh-CN"/>
        </w:rPr>
        <w:fldChar w:fldCharType="end"/>
      </w:r>
      <w:r>
        <w:rPr>
          <w:rFonts w:hint="eastAsia"/>
          <w:lang w:val="en-US" w:eastAsia="zh-CN"/>
        </w:rPr>
        <w:t>a所示。在60~70nm设计的NAND闪存单元中，All0（左）和All1（右）数据的相邻单元上计算出的隧道电流密度如</w:t>
      </w:r>
      <w:r>
        <w:rPr>
          <w:rFonts w:hint="eastAsia"/>
          <w:lang w:val="en-US" w:eastAsia="zh-CN"/>
        </w:rPr>
        <w:fldChar w:fldCharType="begin"/>
      </w:r>
      <w:r>
        <w:rPr>
          <w:rFonts w:hint="eastAsia"/>
          <w:lang w:val="en-US" w:eastAsia="zh-CN"/>
        </w:rPr>
        <w:instrText xml:space="preserve"> REF _Ref2463 \h </w:instrText>
      </w:r>
      <w:r>
        <w:rPr>
          <w:rFonts w:hint="eastAsia"/>
          <w:lang w:val="en-US" w:eastAsia="zh-CN"/>
        </w:rPr>
        <w:fldChar w:fldCharType="separate"/>
      </w:r>
      <w:r>
        <w:rPr>
          <w:rFonts w:hint="eastAsia"/>
        </w:rPr>
        <w:t>图</w:t>
      </w:r>
      <w:r>
        <w:fldChar w:fldCharType="begin"/>
      </w:r>
      <w:r>
        <w:instrText xml:space="preserve"> STYLEREF 1 \s </w:instrText>
      </w:r>
      <w:r>
        <w:fldChar w:fldCharType="separate"/>
      </w:r>
      <w:r>
        <w:t>1</w:t>
      </w:r>
      <w:r>
        <w:fldChar w:fldCharType="end"/>
      </w:r>
      <w:r>
        <w:noBreakHyphen/>
      </w:r>
      <w:r>
        <w:rPr>
          <w:rFonts w:hint="eastAsia"/>
        </w:rPr>
        <w:t>36</w:t>
      </w:r>
      <w:r>
        <w:rPr>
          <w:rFonts w:hint="eastAsia"/>
          <w:lang w:val="en-US" w:eastAsia="zh-CN"/>
        </w:rPr>
        <w:fldChar w:fldCharType="end"/>
      </w:r>
      <w:r>
        <w:rPr>
          <w:rFonts w:hint="eastAsia"/>
          <w:lang w:val="en-US" w:eastAsia="zh-CN"/>
        </w:rPr>
        <w:t>b所示。在有源区域的角落产生较大的尖峰电流，源/漏结与单元浮栅重叠。这些峰在All1情况下更高，因为当相邻的浮栅带正电荷时，有源区边缘的静电分布很强。Cell有源区拐角处沿BL方向和WL方向的电流密度分布有尖峰。结果证实，在负栅应力条件下，较大的隧穿电流流过源/漏结。</w:t>
      </w:r>
    </w:p>
    <w:p>
      <w:pPr>
        <w:widowControl/>
        <w:ind w:firstLine="420" w:firstLineChars="200"/>
        <w:jc w:val="left"/>
      </w:pPr>
      <w:r>
        <w:drawing>
          <wp:inline distT="0" distB="0" distL="114300" distR="114300">
            <wp:extent cx="5271135" cy="2397125"/>
            <wp:effectExtent l="0" t="0" r="5715" b="317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3"/>
                    <a:stretch>
                      <a:fillRect/>
                    </a:stretch>
                  </pic:blipFill>
                  <pic:spPr>
                    <a:xfrm>
                      <a:off x="0" y="0"/>
                      <a:ext cx="5271135" cy="2397125"/>
                    </a:xfrm>
                    <a:prstGeom prst="rect">
                      <a:avLst/>
                    </a:prstGeom>
                    <a:noFill/>
                    <a:ln>
                      <a:noFill/>
                    </a:ln>
                  </pic:spPr>
                </pic:pic>
              </a:graphicData>
            </a:graphic>
          </wp:inline>
        </w:drawing>
      </w:r>
    </w:p>
    <w:p>
      <w:pPr>
        <w:widowControl/>
        <w:ind w:firstLine="420" w:firstLineChars="200"/>
        <w:jc w:val="center"/>
        <w:rPr>
          <w:rFonts w:hint="eastAsia" w:eastAsiaTheme="minorEastAsia"/>
          <w:lang w:val="en-US" w:eastAsia="zh-CN"/>
        </w:rPr>
      </w:pPr>
      <w:bookmarkStart w:id="36" w:name="_Ref2463"/>
      <w:r>
        <w:rPr>
          <w:rFonts w:hint="eastAsia"/>
        </w:rPr>
        <w:t>图</w:t>
      </w:r>
      <w: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36</w:t>
      </w:r>
      <w:r>
        <w:fldChar w:fldCharType="end"/>
      </w:r>
      <w:bookmarkEnd w:id="36"/>
      <w:r>
        <w:rPr>
          <w:rFonts w:hint="eastAsia"/>
          <w:lang w:val="en-US" w:eastAsia="zh-CN"/>
        </w:rPr>
        <w:t xml:space="preserve"> (a)NAND器件的三维TCAD（技术计算机辅助设计）模拟结构。(b)计算了All0和All1背景模式在选定的cell 有源区边缘的隧道电流密度。</w:t>
      </w:r>
    </w:p>
    <w:p>
      <w:pPr>
        <w:widowControl/>
        <w:jc w:val="left"/>
      </w:pPr>
    </w:p>
    <w:p>
      <w:pPr>
        <w:widowControl/>
      </w:pPr>
    </w:p>
    <w:p>
      <w:pPr>
        <w:widowControl/>
        <w:jc w:val="left"/>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16DC9A"/>
    <w:multiLevelType w:val="singleLevel"/>
    <w:tmpl w:val="3216DC9A"/>
    <w:lvl w:ilvl="0" w:tentative="0">
      <w:start w:val="1"/>
      <w:numFmt w:val="lowerLetter"/>
      <w:lvlText w:val="(%1)"/>
      <w:lvlJc w:val="left"/>
      <w:pPr>
        <w:tabs>
          <w:tab w:val="left" w:pos="312"/>
        </w:tabs>
      </w:pPr>
    </w:lvl>
  </w:abstractNum>
  <w:abstractNum w:abstractNumId="1">
    <w:nsid w:val="4F4678D0"/>
    <w:multiLevelType w:val="multilevel"/>
    <w:tmpl w:val="4F4678D0"/>
    <w:lvl w:ilvl="0" w:tentative="0">
      <w:start w:val="1"/>
      <w:numFmt w:val="lowerLetter"/>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3030734"/>
    <w:multiLevelType w:val="multilevel"/>
    <w:tmpl w:val="73030734"/>
    <w:lvl w:ilvl="0" w:tentative="0">
      <w:start w:val="1"/>
      <w:numFmt w:val="decimal"/>
      <w:pStyle w:val="2"/>
      <w:suff w:val="space"/>
      <w:lvlText w:val="%1."/>
      <w:lvlJc w:val="left"/>
      <w:pPr>
        <w:ind w:left="0" w:firstLine="0"/>
      </w:pPr>
      <w:rPr>
        <w:rFonts w:ascii="Times New Roman" w:hAnsi="Times New Roman" w:cs="Times New Roman"/>
        <w:b w:val="0"/>
        <w:bCs w:val="0"/>
        <w:i w:val="0"/>
        <w:iCs w:val="0"/>
        <w:caps w:val="0"/>
        <w:smallCaps w:val="0"/>
        <w:strike w:val="0"/>
        <w:dstrike w:val="0"/>
        <w:snapToGrid w:val="0"/>
        <w:vanish w:val="0"/>
        <w:spacing w:val="0"/>
        <w:kern w:val="0"/>
        <w:position w:val="0"/>
        <w:u w:val="none"/>
        <w:vertAlign w:val="baseline"/>
      </w:rPr>
    </w:lvl>
    <w:lvl w:ilvl="1" w:tentative="0">
      <w:start w:val="1"/>
      <w:numFmt w:val="decimal"/>
      <w:pStyle w:val="4"/>
      <w:suff w:val="space"/>
      <w:lvlText w:val="%1.%2."/>
      <w:lvlJc w:val="left"/>
      <w:pPr>
        <w:ind w:left="0" w:firstLine="0"/>
      </w:pPr>
      <w:rPr>
        <w:rFonts w:hint="eastAsia" w:eastAsia="宋体"/>
        <w:b/>
        <w:i w:val="0"/>
        <w:caps w:val="0"/>
        <w:strike w:val="0"/>
        <w:dstrike w:val="0"/>
        <w:snapToGrid w:val="0"/>
        <w:vanish w:val="0"/>
        <w:color w:val="auto"/>
        <w:kern w:val="0"/>
        <w:sz w:val="28"/>
        <w:szCs w:val="28"/>
        <w:u w:val="none"/>
        <w:vertAlign w:val="baseline"/>
      </w:rPr>
    </w:lvl>
    <w:lvl w:ilvl="2" w:tentative="0">
      <w:start w:val="1"/>
      <w:numFmt w:val="decimal"/>
      <w:pStyle w:val="5"/>
      <w:suff w:val="space"/>
      <w:lvlText w:val="%1.%2.%3."/>
      <w:lvlJc w:val="left"/>
      <w:pPr>
        <w:ind w:left="0" w:firstLine="0"/>
      </w:pPr>
      <w:rPr>
        <w:rFonts w:hint="eastAsia" w:eastAsia="宋体"/>
        <w:b/>
        <w:i w:val="0"/>
        <w:caps w:val="0"/>
        <w:strike w:val="0"/>
        <w:dstrike w:val="0"/>
        <w:snapToGrid w:val="0"/>
        <w:vanish w:val="0"/>
        <w:color w:val="000000"/>
        <w:kern w:val="0"/>
        <w:sz w:val="24"/>
        <w:szCs w:val="24"/>
        <w:vertAlign w:val="baseline"/>
      </w:rPr>
    </w:lvl>
    <w:lvl w:ilvl="3" w:tentative="0">
      <w:start w:val="1"/>
      <w:numFmt w:val="decimal"/>
      <w:suff w:val="space"/>
      <w:lvlText w:val="%1.%2.%3.%4."/>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4" w:tentative="0">
      <w:start w:val="1"/>
      <w:numFmt w:val="decimal"/>
      <w:suff w:val="space"/>
      <w:lvlText w:val="%1.%2.%3.%4.%5."/>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5" w:tentative="0">
      <w:start w:val="1"/>
      <w:numFmt w:val="decimal"/>
      <w:suff w:val="space"/>
      <w:lvlText w:val="%1.%2.%3.%4.%5.%6."/>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6" w:tentative="0">
      <w:start w:val="1"/>
      <w:numFmt w:val="decimal"/>
      <w:suff w:val="space"/>
      <w:lvlText w:val="%1.%2.%3.%4.%5.%6.%7."/>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7" w:tentative="0">
      <w:start w:val="1"/>
      <w:numFmt w:val="decimal"/>
      <w:suff w:val="space"/>
      <w:lvlText w:val="%1.%2.%3.%4.%5.%6.%7.%8."/>
      <w:lvlJc w:val="left"/>
      <w:pPr>
        <w:ind w:left="0" w:firstLine="0"/>
      </w:pPr>
      <w:rPr>
        <w:rFonts w:hint="eastAsia" w:eastAsia="宋体"/>
        <w:b/>
        <w:i w:val="0"/>
        <w:caps w:val="0"/>
        <w:strike w:val="0"/>
        <w:dstrike w:val="0"/>
        <w:snapToGrid w:val="0"/>
        <w:vanish w:val="0"/>
        <w:color w:val="auto"/>
        <w:kern w:val="0"/>
        <w:sz w:val="24"/>
        <w:szCs w:val="24"/>
        <w:u w:val="none"/>
        <w:vertAlign w:val="baseline"/>
      </w:rPr>
    </w:lvl>
    <w:lvl w:ilvl="8" w:tentative="0">
      <w:start w:val="1"/>
      <w:numFmt w:val="decimal"/>
      <w:suff w:val="space"/>
      <w:lvlText w:val="%1.%2.%3.%4.%5.%6.%7.%8.%9."/>
      <w:lvlJc w:val="left"/>
      <w:pPr>
        <w:ind w:left="0" w:firstLine="0"/>
      </w:pPr>
      <w:rPr>
        <w:rFonts w:hint="eastAsia" w:eastAsia="宋体"/>
        <w:b/>
        <w:i w:val="0"/>
        <w:caps w:val="0"/>
        <w:strike w:val="0"/>
        <w:dstrike w:val="0"/>
        <w:snapToGrid w:val="0"/>
        <w:vanish w:val="0"/>
        <w:color w:val="auto"/>
        <w:kern w:val="0"/>
        <w:sz w:val="24"/>
        <w:szCs w:val="24"/>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1NGEwZjFmZDAyODRiMzk3YTM3YTkzOGU2YWZiMjQifQ=="/>
  </w:docVars>
  <w:rsids>
    <w:rsidRoot w:val="5E8B6675"/>
    <w:rsid w:val="00235703"/>
    <w:rsid w:val="00347BD8"/>
    <w:rsid w:val="00366670"/>
    <w:rsid w:val="00496893"/>
    <w:rsid w:val="00574928"/>
    <w:rsid w:val="005E20C9"/>
    <w:rsid w:val="00705934"/>
    <w:rsid w:val="00870123"/>
    <w:rsid w:val="009C4F2B"/>
    <w:rsid w:val="009F3E2A"/>
    <w:rsid w:val="00CA131B"/>
    <w:rsid w:val="00E41135"/>
    <w:rsid w:val="00E80E67"/>
    <w:rsid w:val="01BB4BEC"/>
    <w:rsid w:val="021E2CA0"/>
    <w:rsid w:val="022C3EC2"/>
    <w:rsid w:val="029A65D7"/>
    <w:rsid w:val="030B63DA"/>
    <w:rsid w:val="03433F84"/>
    <w:rsid w:val="04183E28"/>
    <w:rsid w:val="041B7792"/>
    <w:rsid w:val="04F42A21"/>
    <w:rsid w:val="05336038"/>
    <w:rsid w:val="06405665"/>
    <w:rsid w:val="06DA176B"/>
    <w:rsid w:val="074440BD"/>
    <w:rsid w:val="07942CA1"/>
    <w:rsid w:val="07E272C4"/>
    <w:rsid w:val="083A3AB4"/>
    <w:rsid w:val="0843388F"/>
    <w:rsid w:val="08EC4318"/>
    <w:rsid w:val="091E372B"/>
    <w:rsid w:val="095873D2"/>
    <w:rsid w:val="099C1F10"/>
    <w:rsid w:val="09E26C02"/>
    <w:rsid w:val="0ACA3ED0"/>
    <w:rsid w:val="0CDE0392"/>
    <w:rsid w:val="0CF928A0"/>
    <w:rsid w:val="0CFD0FD1"/>
    <w:rsid w:val="0DB96CF2"/>
    <w:rsid w:val="0E5270C1"/>
    <w:rsid w:val="0E5A5D92"/>
    <w:rsid w:val="0EE17319"/>
    <w:rsid w:val="0F0F048E"/>
    <w:rsid w:val="0F206AB8"/>
    <w:rsid w:val="0FC12143"/>
    <w:rsid w:val="10671B62"/>
    <w:rsid w:val="11470DE5"/>
    <w:rsid w:val="11AB7EC7"/>
    <w:rsid w:val="124C28AA"/>
    <w:rsid w:val="12733BFF"/>
    <w:rsid w:val="127C4BF3"/>
    <w:rsid w:val="13F427C9"/>
    <w:rsid w:val="147735DE"/>
    <w:rsid w:val="151E4CC0"/>
    <w:rsid w:val="1576270A"/>
    <w:rsid w:val="160E6673"/>
    <w:rsid w:val="16E54D0D"/>
    <w:rsid w:val="17371985"/>
    <w:rsid w:val="178F3251"/>
    <w:rsid w:val="17950EF5"/>
    <w:rsid w:val="17E66AC0"/>
    <w:rsid w:val="17F52129"/>
    <w:rsid w:val="1A734CF7"/>
    <w:rsid w:val="1A90227B"/>
    <w:rsid w:val="1AE967C0"/>
    <w:rsid w:val="1B6524C6"/>
    <w:rsid w:val="1BC14D4B"/>
    <w:rsid w:val="1BC851A2"/>
    <w:rsid w:val="1BD51854"/>
    <w:rsid w:val="1BFE78AA"/>
    <w:rsid w:val="1C0336BD"/>
    <w:rsid w:val="1C724A44"/>
    <w:rsid w:val="1CCC4B92"/>
    <w:rsid w:val="1CF7783C"/>
    <w:rsid w:val="1CFA16FF"/>
    <w:rsid w:val="1D527292"/>
    <w:rsid w:val="1DAF31EE"/>
    <w:rsid w:val="1DB27805"/>
    <w:rsid w:val="1F1B6293"/>
    <w:rsid w:val="1F324E20"/>
    <w:rsid w:val="1F722F11"/>
    <w:rsid w:val="20031A42"/>
    <w:rsid w:val="21890185"/>
    <w:rsid w:val="218F4EFC"/>
    <w:rsid w:val="21CF4D31"/>
    <w:rsid w:val="22DD13E9"/>
    <w:rsid w:val="23B20327"/>
    <w:rsid w:val="24B6101A"/>
    <w:rsid w:val="258F4362"/>
    <w:rsid w:val="26141609"/>
    <w:rsid w:val="2627003D"/>
    <w:rsid w:val="26B84B88"/>
    <w:rsid w:val="28051665"/>
    <w:rsid w:val="288B5C58"/>
    <w:rsid w:val="28D02656"/>
    <w:rsid w:val="28DB6E24"/>
    <w:rsid w:val="28DD1806"/>
    <w:rsid w:val="297653CD"/>
    <w:rsid w:val="29A7048C"/>
    <w:rsid w:val="29EC23D0"/>
    <w:rsid w:val="2A964890"/>
    <w:rsid w:val="2AA90853"/>
    <w:rsid w:val="2B2A1ACC"/>
    <w:rsid w:val="2C170268"/>
    <w:rsid w:val="2C6A79AD"/>
    <w:rsid w:val="2C7C6CE3"/>
    <w:rsid w:val="2C820615"/>
    <w:rsid w:val="2D276EEE"/>
    <w:rsid w:val="2D510CF6"/>
    <w:rsid w:val="2D7352E2"/>
    <w:rsid w:val="2DC2174B"/>
    <w:rsid w:val="2DD330C8"/>
    <w:rsid w:val="2DDD558B"/>
    <w:rsid w:val="2F2422D8"/>
    <w:rsid w:val="2F73653C"/>
    <w:rsid w:val="331A36D9"/>
    <w:rsid w:val="331D1716"/>
    <w:rsid w:val="3323264D"/>
    <w:rsid w:val="33B03CDA"/>
    <w:rsid w:val="33EF079D"/>
    <w:rsid w:val="351B56AA"/>
    <w:rsid w:val="35CC0001"/>
    <w:rsid w:val="35E77CEA"/>
    <w:rsid w:val="36155CB8"/>
    <w:rsid w:val="391413BF"/>
    <w:rsid w:val="3A063B43"/>
    <w:rsid w:val="3A5B448F"/>
    <w:rsid w:val="3B375A1C"/>
    <w:rsid w:val="3D3402D1"/>
    <w:rsid w:val="3D8F3346"/>
    <w:rsid w:val="3D907BF2"/>
    <w:rsid w:val="3DBF4B1A"/>
    <w:rsid w:val="3E6F10D6"/>
    <w:rsid w:val="3EA252B4"/>
    <w:rsid w:val="3F694E53"/>
    <w:rsid w:val="3FBC44E2"/>
    <w:rsid w:val="40803D6D"/>
    <w:rsid w:val="410F160B"/>
    <w:rsid w:val="41993505"/>
    <w:rsid w:val="431A38C5"/>
    <w:rsid w:val="433A1573"/>
    <w:rsid w:val="434C6862"/>
    <w:rsid w:val="43665AF6"/>
    <w:rsid w:val="440C56F0"/>
    <w:rsid w:val="44272F23"/>
    <w:rsid w:val="44AF6DF0"/>
    <w:rsid w:val="44F37122"/>
    <w:rsid w:val="4619180F"/>
    <w:rsid w:val="464B3C51"/>
    <w:rsid w:val="468F4907"/>
    <w:rsid w:val="46942001"/>
    <w:rsid w:val="47365C71"/>
    <w:rsid w:val="475F4E51"/>
    <w:rsid w:val="476440FB"/>
    <w:rsid w:val="47661DDF"/>
    <w:rsid w:val="477D7BB1"/>
    <w:rsid w:val="47F5408E"/>
    <w:rsid w:val="48730402"/>
    <w:rsid w:val="493451A7"/>
    <w:rsid w:val="493D634C"/>
    <w:rsid w:val="49AB678E"/>
    <w:rsid w:val="4B1740ED"/>
    <w:rsid w:val="4D307E81"/>
    <w:rsid w:val="4D37696D"/>
    <w:rsid w:val="4D663C6F"/>
    <w:rsid w:val="4D8B3B2A"/>
    <w:rsid w:val="4DB30DAA"/>
    <w:rsid w:val="4DF13D3B"/>
    <w:rsid w:val="502C4A5D"/>
    <w:rsid w:val="516825C4"/>
    <w:rsid w:val="51D6177F"/>
    <w:rsid w:val="52767589"/>
    <w:rsid w:val="52D77E66"/>
    <w:rsid w:val="534750BB"/>
    <w:rsid w:val="55034358"/>
    <w:rsid w:val="557D2CA3"/>
    <w:rsid w:val="559769A9"/>
    <w:rsid w:val="55AB4F32"/>
    <w:rsid w:val="55B57428"/>
    <w:rsid w:val="55CD1836"/>
    <w:rsid w:val="57037C17"/>
    <w:rsid w:val="57367A16"/>
    <w:rsid w:val="57F347A6"/>
    <w:rsid w:val="5827235D"/>
    <w:rsid w:val="58411315"/>
    <w:rsid w:val="58C83E84"/>
    <w:rsid w:val="594159E5"/>
    <w:rsid w:val="59794E3B"/>
    <w:rsid w:val="5A2E2FEF"/>
    <w:rsid w:val="5AB92B90"/>
    <w:rsid w:val="5C3B767E"/>
    <w:rsid w:val="5CEE5ECB"/>
    <w:rsid w:val="5CEF37D5"/>
    <w:rsid w:val="5D773D68"/>
    <w:rsid w:val="5DDB689A"/>
    <w:rsid w:val="5E8B6675"/>
    <w:rsid w:val="5EC56770"/>
    <w:rsid w:val="5EF54640"/>
    <w:rsid w:val="5F2756C3"/>
    <w:rsid w:val="5F3E2AA6"/>
    <w:rsid w:val="60D91CF8"/>
    <w:rsid w:val="61660614"/>
    <w:rsid w:val="61980499"/>
    <w:rsid w:val="61994471"/>
    <w:rsid w:val="61D7384F"/>
    <w:rsid w:val="620B5B10"/>
    <w:rsid w:val="623D635C"/>
    <w:rsid w:val="624E0BBC"/>
    <w:rsid w:val="627875B7"/>
    <w:rsid w:val="62ED7B55"/>
    <w:rsid w:val="62FD5238"/>
    <w:rsid w:val="630C2DA2"/>
    <w:rsid w:val="63977029"/>
    <w:rsid w:val="6433496B"/>
    <w:rsid w:val="653477E8"/>
    <w:rsid w:val="656E058F"/>
    <w:rsid w:val="682A080C"/>
    <w:rsid w:val="682D0E74"/>
    <w:rsid w:val="688F39E1"/>
    <w:rsid w:val="68A2788C"/>
    <w:rsid w:val="69236347"/>
    <w:rsid w:val="69A32EAD"/>
    <w:rsid w:val="6AA06A0F"/>
    <w:rsid w:val="6D9723A8"/>
    <w:rsid w:val="6E232D24"/>
    <w:rsid w:val="6E9C74ED"/>
    <w:rsid w:val="6F316A46"/>
    <w:rsid w:val="70EB3E93"/>
    <w:rsid w:val="70F13E72"/>
    <w:rsid w:val="710642E4"/>
    <w:rsid w:val="71892C03"/>
    <w:rsid w:val="728C4A86"/>
    <w:rsid w:val="730178BE"/>
    <w:rsid w:val="732301DD"/>
    <w:rsid w:val="73BF1665"/>
    <w:rsid w:val="74075FB0"/>
    <w:rsid w:val="747B3DCF"/>
    <w:rsid w:val="747D4D3F"/>
    <w:rsid w:val="766366C3"/>
    <w:rsid w:val="76A33F8C"/>
    <w:rsid w:val="76C60DED"/>
    <w:rsid w:val="783456B1"/>
    <w:rsid w:val="789172E6"/>
    <w:rsid w:val="79531E7D"/>
    <w:rsid w:val="799040F2"/>
    <w:rsid w:val="79D17A7F"/>
    <w:rsid w:val="7A126246"/>
    <w:rsid w:val="7ABA075D"/>
    <w:rsid w:val="7B411303"/>
    <w:rsid w:val="7B4467FF"/>
    <w:rsid w:val="7B660103"/>
    <w:rsid w:val="7C4D1321"/>
    <w:rsid w:val="7C543B00"/>
    <w:rsid w:val="7DC533DD"/>
    <w:rsid w:val="7E2E74BA"/>
    <w:rsid w:val="7E7F6C68"/>
    <w:rsid w:val="7EFB1A10"/>
    <w:rsid w:val="7F6C5DF6"/>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numPr>
        <w:ilvl w:val="0"/>
        <w:numId w:val="1"/>
      </w:numPr>
      <w:spacing w:before="340" w:after="260"/>
      <w:outlineLvl w:val="0"/>
    </w:pPr>
    <w:rPr>
      <w:b/>
      <w:bCs/>
      <w:sz w:val="32"/>
      <w:szCs w:val="32"/>
    </w:rPr>
  </w:style>
  <w:style w:type="paragraph" w:styleId="4">
    <w:name w:val="heading 2"/>
    <w:basedOn w:val="1"/>
    <w:next w:val="3"/>
    <w:qFormat/>
    <w:uiPriority w:val="0"/>
    <w:pPr>
      <w:keepNext/>
      <w:keepLines/>
      <w:numPr>
        <w:ilvl w:val="1"/>
        <w:numId w:val="1"/>
      </w:numPr>
      <w:spacing w:before="260" w:after="140"/>
      <w:outlineLvl w:val="1"/>
    </w:pPr>
    <w:rPr>
      <w:b/>
      <w:bCs/>
      <w:sz w:val="28"/>
      <w:szCs w:val="28"/>
    </w:rPr>
  </w:style>
  <w:style w:type="paragraph" w:styleId="5">
    <w:name w:val="heading 3"/>
    <w:basedOn w:val="1"/>
    <w:next w:val="3"/>
    <w:qFormat/>
    <w:uiPriority w:val="0"/>
    <w:pPr>
      <w:keepNext/>
      <w:keepLines/>
      <w:numPr>
        <w:ilvl w:val="2"/>
        <w:numId w:val="1"/>
      </w:numPr>
      <w:spacing w:before="140" w:after="60"/>
      <w:outlineLvl w:val="2"/>
    </w:pPr>
    <w:rPr>
      <w:b/>
      <w:bCs/>
    </w:rPr>
  </w:style>
  <w:style w:type="character" w:default="1" w:styleId="10">
    <w:name w:val="Default Paragraph Font"/>
    <w:semiHidden/>
    <w:unhideWhenUsed/>
    <w:uiPriority w:val="1"/>
  </w:style>
  <w:style w:type="table" w:default="1" w:styleId="9">
    <w:name w:val="Normal Table"/>
    <w:semiHidden/>
    <w:unhideWhenUsed/>
    <w:uiPriority w:val="99"/>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CellMar>
        <w:top w:w="0" w:type="dxa"/>
        <w:left w:w="108" w:type="dxa"/>
        <w:bottom w:w="0" w:type="dxa"/>
        <w:right w:w="108" w:type="dxa"/>
      </w:tblCellMar>
    </w:tblPr>
  </w:style>
  <w:style w:type="paragraph" w:styleId="3">
    <w:name w:val="Body Text First Indent"/>
    <w:basedOn w:val="1"/>
    <w:qFormat/>
    <w:uiPriority w:val="0"/>
    <w:pPr>
      <w:ind w:firstLine="200" w:firstLineChars="200"/>
    </w:p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link w:val="12"/>
    <w:qFormat/>
    <w:uiPriority w:val="0"/>
    <w:pPr>
      <w:tabs>
        <w:tab w:val="center" w:pos="4153"/>
        <w:tab w:val="right" w:pos="8306"/>
      </w:tabs>
      <w:snapToGrid w:val="0"/>
      <w:jc w:val="left"/>
    </w:pPr>
    <w:rPr>
      <w:sz w:val="18"/>
      <w:szCs w:val="18"/>
    </w:rPr>
  </w:style>
  <w:style w:type="paragraph" w:styleId="8">
    <w:name w:val="header"/>
    <w:basedOn w:val="1"/>
    <w:link w:val="11"/>
    <w:uiPriority w:val="0"/>
    <w:pPr>
      <w:pBdr>
        <w:bottom w:val="single" w:color="auto" w:sz="6" w:space="1"/>
      </w:pBdr>
      <w:tabs>
        <w:tab w:val="center" w:pos="4153"/>
        <w:tab w:val="right" w:pos="8306"/>
      </w:tabs>
      <w:snapToGrid w:val="0"/>
      <w:jc w:val="center"/>
    </w:pPr>
    <w:rPr>
      <w:sz w:val="18"/>
      <w:szCs w:val="18"/>
    </w:rPr>
  </w:style>
  <w:style w:type="character" w:customStyle="1" w:styleId="11">
    <w:name w:val="页眉 Char"/>
    <w:basedOn w:val="10"/>
    <w:link w:val="8"/>
    <w:uiPriority w:val="0"/>
    <w:rPr>
      <w:rFonts w:asciiTheme="minorHAnsi" w:hAnsiTheme="minorHAnsi" w:eastAsiaTheme="minorEastAsia" w:cstheme="minorBidi"/>
      <w:kern w:val="2"/>
      <w:sz w:val="18"/>
      <w:szCs w:val="18"/>
    </w:rPr>
  </w:style>
  <w:style w:type="character" w:customStyle="1" w:styleId="12">
    <w:name w:val="页脚 Char"/>
    <w:basedOn w:val="10"/>
    <w:link w:val="7"/>
    <w:uiPriority w:val="0"/>
    <w:rPr>
      <w:rFonts w:asciiTheme="minorHAnsi" w:hAnsiTheme="minorHAnsi" w:eastAsiaTheme="minorEastAsia" w:cstheme="minorBidi"/>
      <w:kern w:val="2"/>
      <w:sz w:val="18"/>
      <w:szCs w:val="18"/>
    </w:rPr>
  </w:style>
  <w:style w:type="paragraph" w:styleId="1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2389D0-23A0-451B-9A09-D2A48DD7768D}">
  <ds:schemaRefs/>
</ds:datastoreItem>
</file>

<file path=docProps/app.xml><?xml version="1.0" encoding="utf-8"?>
<Properties xmlns="http://schemas.openxmlformats.org/officeDocument/2006/extended-properties" xmlns:vt="http://schemas.openxmlformats.org/officeDocument/2006/docPropsVTypes">
  <Template>Normal</Template>
  <Pages>26</Pages>
  <Words>9645</Words>
  <Characters>12991</Characters>
  <Lines>14</Lines>
  <Paragraphs>4</Paragraphs>
  <TotalTime>142</TotalTime>
  <ScaleCrop>false</ScaleCrop>
  <LinksUpToDate>false</LinksUpToDate>
  <CharactersWithSpaces>13229</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2022-06-06T01:19:00Z</dcterms:created>
  <dc:creator>fmsh</dc:creator>
  <cp:lastModifiedBy>fmsh</cp:lastModifiedBy>
  <dcterms:modified xsi:type="dcterms:W3CDTF">2022-08-24T12:58:37Z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8A5FBD957F8F4C2096D26BEB47C0905C</vt:lpwstr>
  </property>
</Properties>
</file>