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Bài tập BIGDATA</w:t>
      </w: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Tên: Nguyễn Huỳnh Đức Mạnh</w:t>
      </w: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Lớp:10_CNTT_1</w:t>
      </w: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MSSV:1050080022</w:t>
      </w:r>
    </w:p>
    <w:p/>
    <w:p/>
    <w:p>
      <w:r>
        <w:drawing>
          <wp:inline distT="0" distB="0" distL="114300" distR="114300">
            <wp:extent cx="5269230" cy="30137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313753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46443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92354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095625"/>
            <wp:effectExtent l="0" t="0" r="19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/>
    <w:p>
      <w:r>
        <w:drawing>
          <wp:inline distT="0" distB="0" distL="114300" distR="114300">
            <wp:extent cx="5309870" cy="2517140"/>
            <wp:effectExtent l="0" t="0" r="889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386705" cy="2557145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D5D71"/>
    <w:rsid w:val="020B5007"/>
    <w:rsid w:val="2E1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2023-10-22T01:02:00Z</dcterms:created>
  <dc:creator>DUC MANH</dc:creator>
  <cp:lastModifiedBy>DUC MANH</cp:lastModifiedBy>
  <dcterms:modified xsi:type="dcterms:W3CDTF">2023-10-22T01:39:33Z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7128812962974ED8BA281B989089D23C_11</vt:lpwstr>
  </property>
</Properties>
</file>