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Danh sách bệnh và thông tin chi tiết</w:t>
      </w:r>
    </w:p>
    <w:p>
      <w:pPr>
        <w:pStyle w:val="Heading2"/>
      </w:pPr>
      <w:r>
        <w:t>Tên bệnh: COVID-19</w:t>
      </w:r>
    </w:p>
    <w:p>
      <w:r>
        <w:t>Triệu chứng: Sốt, ho, khó thở</w:t>
      </w:r>
    </w:p>
    <w:p>
      <w:r>
        <w:t>Nguyên nhân: Virus SARS-CoV-2 gây ra</w:t>
      </w:r>
    </w:p>
    <w:p>
      <w:r>
        <w:t>Nhóm nguy cơ: Người lớn tuổi, bệnh nhân có bệnh nền</w:t>
      </w:r>
    </w:p>
    <w:p>
      <w:r>
        <w:t>Giai đoạn: Nhiễm virus cấp tính</w:t>
      </w:r>
    </w:p>
    <w:p>
      <w:r>
        <w:t>Phòng ngừa: Đeo khẩu trang, rửa tay thường xuyên, tiêm vaccine</w:t>
      </w:r>
    </w:p>
    <w:p>
      <w:r>
        <w:t>Điều trị: Hỗ trợ điều trị triệu chứng, dùng thuốc kháng virus khi cần</w:t>
      </w:r>
    </w:p>
    <w:p>
      <w:r>
        <w:br/>
      </w:r>
    </w:p>
    <w:p>
      <w:pPr>
        <w:pStyle w:val="Heading2"/>
      </w:pPr>
      <w:r>
        <w:t>Tên bệnh: Bệnh tiểu đường</w:t>
      </w:r>
    </w:p>
    <w:p>
      <w:r>
        <w:t>Triệu chứng: Khát nước, đi tiểu nhiều, sụt cân, mệt mỏi</w:t>
      </w:r>
    </w:p>
    <w:p>
      <w:r>
        <w:t>Nguyên nhân: Thiếu hoặc kháng insulin trong cơ thể</w:t>
      </w:r>
    </w:p>
    <w:p>
      <w:r>
        <w:t>Nhóm nguy cơ: Người thừa cân, tiền sử gia đình</w:t>
      </w:r>
    </w:p>
    <w:p>
      <w:r>
        <w:t>Giai đoạn: Mạn tính</w:t>
      </w:r>
    </w:p>
    <w:p>
      <w:r>
        <w:t>Phòng ngừa: Duy trì chế độ ăn uống lành mạnh, tập thể dục thường xuyên</w:t>
      </w:r>
    </w:p>
    <w:p>
      <w:r>
        <w:t>Điều trị: Sử dụng insulin hoặc thuốc uống, kiểm soát đường huyết</w:t>
      </w:r>
    </w:p>
    <w:p>
      <w:r>
        <w:br/>
      </w:r>
    </w:p>
    <w:p>
      <w:pPr>
        <w:pStyle w:val="Heading2"/>
      </w:pPr>
      <w:r>
        <w:t>Tên bệnh: Viêm phổi</w:t>
      </w:r>
    </w:p>
    <w:p>
      <w:r>
        <w:t>Triệu chứng: Sốt cao, đau ngực, khó thở, ho có đờm</w:t>
      </w:r>
    </w:p>
    <w:p>
      <w:r>
        <w:t>Nguyên nhân: Nhiễm trùng vi khuẩn, virus hoặc nấm</w:t>
      </w:r>
    </w:p>
    <w:p>
      <w:r>
        <w:t>Nhóm nguy cơ: Người hút thuốc, bệnh nhân có bệnh nền</w:t>
      </w:r>
    </w:p>
    <w:p>
      <w:r>
        <w:t>Giai đoạn: Nhiễm trùng cấp tính</w:t>
      </w:r>
    </w:p>
    <w:p>
      <w:r>
        <w:t>Phòng ngừa: Tiêm vaccine phòng phổi, tránh tiếp xúc với người nhiễm bệnh</w:t>
      </w:r>
    </w:p>
    <w:p>
      <w:r>
        <w:t>Điều trị: Dùng kháng sinh, thuốc kháng viêm, hỗ trợ thở</w:t>
      </w:r>
    </w:p>
    <w:p>
      <w:r>
        <w:br/>
      </w:r>
    </w:p>
    <w:p>
      <w:pPr>
        <w:pStyle w:val="Heading2"/>
      </w:pPr>
      <w:r>
        <w:t>Tên bệnh: Trầm cảm</w:t>
      </w:r>
    </w:p>
    <w:p>
      <w:r>
        <w:t>Triệu chứng: Tâm trạng buồn bã kéo dài, mất hứng thú, mất năng lượng</w:t>
      </w:r>
    </w:p>
    <w:p>
      <w:r>
        <w:t>Nguyên nhân: Căng thẳng kéo dài, yếu tố di truyền, mất cân bằng hóa học trong não</w:t>
      </w:r>
    </w:p>
    <w:p>
      <w:r>
        <w:t>Nhóm nguy cơ: Người có tiền sử gia đình mắc bệnh tâm lý</w:t>
      </w:r>
    </w:p>
    <w:p>
      <w:r>
        <w:t>Giai đoạn: Rối loạn tâm lý mãn tính</w:t>
      </w:r>
    </w:p>
    <w:p>
      <w:r>
        <w:t>Phòng ngừa: Duy trì lối sống tích cực, tham gia hoạt động xã hội</w:t>
      </w:r>
    </w:p>
    <w:p>
      <w:r>
        <w:t>Điều trị: Tư vấn tâm lý, sử dụng thuốc chống trầm cảm</w:t>
      </w:r>
    </w:p>
    <w:p>
      <w:r>
        <w:br/>
      </w:r>
    </w:p>
    <w:p>
      <w:pPr>
        <w:pStyle w:val="Heading2"/>
      </w:pPr>
      <w:r>
        <w:t>Tên bệnh: Hen suyễn</w:t>
      </w:r>
    </w:p>
    <w:p>
      <w:r>
        <w:t>Triệu chứng: Khò khè, khó thở, tức ngực, ho</w:t>
      </w:r>
    </w:p>
    <w:p>
      <w:r>
        <w:t>Nguyên nhân: Phản ứng viêm mạn tính của phế quản</w:t>
      </w:r>
    </w:p>
    <w:p>
      <w:r>
        <w:t>Nhóm nguy cơ: Người có tiền sử dị ứng, môi trường ô nhiễm</w:t>
      </w:r>
    </w:p>
    <w:p>
      <w:r>
        <w:t>Giai đoạn: Mạn tính</w:t>
      </w:r>
    </w:p>
    <w:p>
      <w:r>
        <w:t>Phòng ngừa: Tránh các tác nhân dị ứng, kiểm soát môi trường sống</w:t>
      </w:r>
    </w:p>
    <w:p>
      <w:r>
        <w:t>Điều trị: Sử dụng thuốc giãn phế quản, corticosteroid dạng hít</w:t>
      </w:r>
    </w:p>
    <w:p>
      <w:r>
        <w:br/>
      </w:r>
    </w:p>
    <w:p>
      <w:pPr>
        <w:pStyle w:val="Heading1"/>
      </w:pPr>
      <w:r>
        <w:t>Tên bệnh: Viêm tụy</w:t>
      </w:r>
    </w:p>
    <w:p>
      <w:r>
        <w:t>Triệu chứng: Đau bụng dữ dội, buồn nôn, sốt, tiêu chảy</w:t>
      </w:r>
    </w:p>
    <w:p>
      <w:r>
        <w:t>Nguyên nhân: Do rượu, sỏi mật, hoặc nhiễm trùng</w:t>
      </w:r>
    </w:p>
    <w:p>
      <w:r>
        <w:t>Nhóm nguy cơ: Người uống rượu, bệnh nhân có sỏi mật</w:t>
      </w:r>
    </w:p>
    <w:p>
      <w:r>
        <w:t>Giai đoạn: Cấp tính hoặc mãn tính</w:t>
      </w:r>
    </w:p>
    <w:p>
      <w:r>
        <w:t>Phòng ngừa: Hạn chế rượu bia, điều trị sỏi mật</w:t>
      </w:r>
    </w:p>
    <w:p>
      <w:r>
        <w:t>Điều trị: Nhịn ăn, truyền dịch, thuốc giảm đau, phẫu thuật khi cần</w:t>
      </w:r>
    </w:p>
    <w:p>
      <w:r>
        <w:br/>
      </w:r>
    </w:p>
    <w:p>
      <w:pPr>
        <w:pStyle w:val="Heading1"/>
      </w:pPr>
      <w:r>
        <w:t>Tên bệnh: Loãng xương</w:t>
      </w:r>
    </w:p>
    <w:p>
      <w:r>
        <w:t>Triệu chứng: Xương giòn, dễ gãy, đau lưng, giảm chiều cao</w:t>
      </w:r>
    </w:p>
    <w:p>
      <w:r>
        <w:t>Nguyên nhân: Thiếu canxi, vitamin D, lão hóa</w:t>
      </w:r>
    </w:p>
    <w:p>
      <w:r>
        <w:t>Nhóm nguy cơ: Người cao tuổi, phụ nữ sau mãn kinh</w:t>
      </w:r>
    </w:p>
    <w:p>
      <w:r>
        <w:t>Giai đoạn: Mãn tính</w:t>
      </w:r>
    </w:p>
    <w:p>
      <w:r>
        <w:t>Phòng ngừa: Bổ sung canxi, tập thể dục thường xuyên</w:t>
      </w:r>
    </w:p>
    <w:p>
      <w:r>
        <w:t>Điều trị: Thuốc bisphosphonates, bổ sung canxi và vitamin D</w:t>
      </w:r>
    </w:p>
    <w:p>
      <w:r>
        <w:br/>
      </w:r>
    </w:p>
    <w:p>
      <w:pPr>
        <w:pStyle w:val="Heading1"/>
      </w:pPr>
      <w:r>
        <w:t>Tên bệnh: Ung thư phổi</w:t>
      </w:r>
    </w:p>
    <w:p>
      <w:r>
        <w:t>Triệu chứng: Ho kéo dài, khó thở, đau ngực, ho ra máu</w:t>
      </w:r>
    </w:p>
    <w:p>
      <w:r>
        <w:t>Nguyên nhân: Hút thuốc lá, tiếp xúc với hóa chất độc hại</w:t>
      </w:r>
    </w:p>
    <w:p>
      <w:r>
        <w:t>Nhóm nguy cơ: Người hút thuốc, làm việc trong môi trường ô nhiễm</w:t>
      </w:r>
    </w:p>
    <w:p>
      <w:r>
        <w:t>Giai đoạn: Phát triển nhanh</w:t>
      </w:r>
    </w:p>
    <w:p>
      <w:r>
        <w:t>Phòng ngừa: Tránh hút thuốc, kiểm tra định kỳ</w:t>
      </w:r>
    </w:p>
    <w:p>
      <w:r>
        <w:t>Điều trị: Hóa trị, xạ trị, phẫu thuật cắt bỏ khối u</w:t>
      </w:r>
    </w:p>
    <w:p>
      <w:r>
        <w:br/>
      </w:r>
    </w:p>
    <w:p>
      <w:pPr>
        <w:pStyle w:val="Heading1"/>
      </w:pPr>
      <w:r>
        <w:t>Tên bệnh: Viêm tai giữa</w:t>
      </w:r>
    </w:p>
    <w:p>
      <w:r>
        <w:t>Triệu chứng: Đau tai, chảy dịch, sốt, giảm thính lực</w:t>
      </w:r>
    </w:p>
    <w:p>
      <w:r>
        <w:t>Nguyên nhân: Nhiễm trùng vi khuẩn hoặc virus</w:t>
      </w:r>
    </w:p>
    <w:p>
      <w:r>
        <w:t>Nhóm nguy cơ: Trẻ em, người bị cảm lạnh thường xuyên</w:t>
      </w:r>
    </w:p>
    <w:p>
      <w:r>
        <w:t>Giai đoạn: Cấp tính hoặc mãn tính</w:t>
      </w:r>
    </w:p>
    <w:p>
      <w:r>
        <w:t>Phòng ngừa: Giữ vệ sinh tai, tiêm vaccine phòng bệnh</w:t>
      </w:r>
    </w:p>
    <w:p>
      <w:r>
        <w:t>Điều trị: Dùng kháng sinh, giảm đau, phẫu thuật khi cần</w:t>
      </w:r>
    </w:p>
    <w:p>
      <w:r>
        <w:br/>
      </w:r>
    </w:p>
    <w:p>
      <w:pPr>
        <w:pStyle w:val="Heading1"/>
      </w:pPr>
      <w:r>
        <w:t>Tên bệnh: Viêm xoang</w:t>
      </w:r>
    </w:p>
    <w:p>
      <w:r>
        <w:t>Triệu chứng: Nghẹt mũi, đau đầu, mất khứu giác, chảy dịch mũi</w:t>
      </w:r>
    </w:p>
    <w:p>
      <w:r>
        <w:t>Nguyên nhân: Nhiễm trùng vi khuẩn, dị ứng, lệch vách ngăn mũi</w:t>
      </w:r>
    </w:p>
    <w:p>
      <w:r>
        <w:t>Nhóm nguy cơ: Người bị dị ứng, làm việc trong môi trường bụi bẩn</w:t>
      </w:r>
    </w:p>
    <w:p>
      <w:r>
        <w:t>Giai đoạn: Cấp tính hoặc mãn tính</w:t>
      </w:r>
    </w:p>
    <w:p>
      <w:r>
        <w:t>Phòng ngừa: Giữ vệ sinh mũi, tránh tiếp xúc với chất gây dị ứng</w:t>
      </w:r>
    </w:p>
    <w:p>
      <w:r>
        <w:t>Điều trị: Dùng thuốc giảm đau, kháng sinh, phẫu thuật chỉnh hình mũi</w:t>
      </w:r>
    </w:p>
    <w:p>
      <w:r>
        <w:br/>
      </w:r>
    </w:p>
    <w:p>
      <w:pPr>
        <w:pStyle w:val="Heading1"/>
      </w:pPr>
      <w:r>
        <w:t>Tên bệnh: Ung thư phổi</w:t>
      </w:r>
    </w:p>
    <w:p>
      <w:r>
        <w:t>Triệu chứng: Ho dai dẳng, đau ngực, giảm cân không rõ nguyên nhân</w:t>
      </w:r>
    </w:p>
    <w:p>
      <w:r>
        <w:t>Nguyên nhân: Hút thuốc lá, tiếp xúc hóa chất độc hại</w:t>
      </w:r>
    </w:p>
    <w:p>
      <w:r>
        <w:t>Nhóm nguy cơ: Người hút thuốc, sống trong môi trường ô nhiễm</w:t>
      </w:r>
    </w:p>
    <w:p>
      <w:r>
        <w:t>Giai đoạn: Mạn tính</w:t>
      </w:r>
    </w:p>
    <w:p>
      <w:r>
        <w:t>Phòng ngừa: Không hút thuốc, tránh tiếp xúc hóa chất độc hại</w:t>
      </w:r>
    </w:p>
    <w:p>
      <w:r>
        <w:t>Điều trị: Phẫu thuật, hóa trị, xạ trị</w:t>
      </w:r>
    </w:p>
    <w:p>
      <w:r>
        <w:br/>
      </w:r>
    </w:p>
    <w:p>
      <w:pPr>
        <w:pStyle w:val="Heading1"/>
      </w:pPr>
      <w:r>
        <w:t>Tên bệnh: Ung thư dạ dày</w:t>
      </w:r>
    </w:p>
    <w:p>
      <w:r>
        <w:t>Triệu chứng: Đau bụng, buồn nôn, giảm cân, chán ăn</w:t>
      </w:r>
    </w:p>
    <w:p>
      <w:r>
        <w:t>Nguyên nhân: Nhiễm vi khuẩn H. pylori, thói quen ăn uống không lành mạnh</w:t>
      </w:r>
    </w:p>
    <w:p>
      <w:r>
        <w:t>Nhóm nguy cơ: Người lớn tuổi, tiền sử gia đình</w:t>
      </w:r>
    </w:p>
    <w:p>
      <w:r>
        <w:t>Giai đoạn: Mạn tính</w:t>
      </w:r>
    </w:p>
    <w:p>
      <w:r>
        <w:t>Phòng ngừa: Ăn uống lành mạnh, điều trị H. pylori sớm</w:t>
      </w:r>
    </w:p>
    <w:p>
      <w:r>
        <w:t>Điều trị: Phẫu thuật, hóa trị</w:t>
      </w:r>
    </w:p>
    <w:p>
      <w:r>
        <w:br/>
      </w:r>
    </w:p>
    <w:p>
      <w:pPr>
        <w:pStyle w:val="Heading1"/>
      </w:pPr>
      <w:r>
        <w:t>Tên bệnh: Viêm gan C</w:t>
      </w:r>
    </w:p>
    <w:p>
      <w:r>
        <w:t>Triệu chứng: Vàng da, mệt mỏi, đau bụng</w:t>
      </w:r>
    </w:p>
    <w:p>
      <w:r>
        <w:t>Nguyên nhân: Virus viêm gan C</w:t>
      </w:r>
    </w:p>
    <w:p>
      <w:r>
        <w:t>Nhóm nguy cơ: Người dùng chung kim tiêm, tiếp xúc máu nhiễm virus</w:t>
      </w:r>
    </w:p>
    <w:p>
      <w:r>
        <w:t>Giai đoạn: Cấp tính và mạn tính</w:t>
      </w:r>
    </w:p>
    <w:p>
      <w:r>
        <w:t>Phòng ngừa: Tránh dùng chung kim tiêm, sử dụng thiết bị y tế an toàn</w:t>
      </w:r>
    </w:p>
    <w:p>
      <w:r>
        <w:t>Điều trị: Thuốc kháng virus trực tiếp (DAA)</w:t>
      </w:r>
    </w:p>
    <w:p>
      <w:r>
        <w:br/>
      </w:r>
    </w:p>
    <w:p>
      <w:pPr>
        <w:pStyle w:val="Heading1"/>
      </w:pPr>
      <w:r>
        <w:t>Tên bệnh: Loãng xương</w:t>
      </w:r>
    </w:p>
    <w:p>
      <w:r>
        <w:t>Triệu chứng: Gãy xương thường xuyên, đau lưng, giảm chiều cao</w:t>
      </w:r>
    </w:p>
    <w:p>
      <w:r>
        <w:t>Nguyên nhân: Thiếu canxi, tuổi tác, di truyền</w:t>
      </w:r>
    </w:p>
    <w:p>
      <w:r>
        <w:t>Nhóm nguy cơ: Người cao tuổi, phụ nữ sau mãn kinh</w:t>
      </w:r>
    </w:p>
    <w:p>
      <w:r>
        <w:t>Giai đoạn: Mạn tính</w:t>
      </w:r>
    </w:p>
    <w:p>
      <w:r>
        <w:t>Phòng ngừa: Bổ sung canxi, tập thể dục, tránh rượu bia</w:t>
      </w:r>
    </w:p>
    <w:p>
      <w:r>
        <w:t>Điều trị: Thuốc tăng mật độ xương, vitamin D</w:t>
      </w:r>
    </w:p>
    <w:p>
      <w:r>
        <w:br/>
      </w:r>
    </w:p>
    <w:p>
      <w:pPr>
        <w:pStyle w:val="Heading1"/>
      </w:pPr>
      <w:r>
        <w:t>Tên bệnh: Bệnh Parkinson</w:t>
      </w:r>
    </w:p>
    <w:p>
      <w:r>
        <w:t>Triệu chứng: Run tay, cứng cơ, chậm vận động</w:t>
      </w:r>
    </w:p>
    <w:p>
      <w:r>
        <w:t>Nguyên nhân: Thoái hóa tế bào thần kinh sản sinh dopamine</w:t>
      </w:r>
    </w:p>
    <w:p>
      <w:r>
        <w:t>Nhóm nguy cơ: Người cao tuổi, yếu tố di truyền</w:t>
      </w:r>
    </w:p>
    <w:p>
      <w:r>
        <w:t>Giai đoạn: Mạn tính</w:t>
      </w:r>
    </w:p>
    <w:p>
      <w:r>
        <w:t>Phòng ngừa: Tập thể dục, duy trì lối sống lành mạnh</w:t>
      </w:r>
    </w:p>
    <w:p>
      <w:r>
        <w:t>Điều trị: Thuốc tăng dopamine, phẫu thuật kích thích não sâu</w:t>
      </w:r>
    </w:p>
    <w:p>
      <w:r>
        <w:br/>
      </w:r>
    </w:p>
    <w:p>
      <w:pPr>
        <w:pStyle w:val="Heading1"/>
      </w:pPr>
      <w:r>
        <w:t>Tên bệnh: Hội chứng ruột kích thích (IBS)</w:t>
      </w:r>
    </w:p>
    <w:p>
      <w:r>
        <w:t>Triệu chứng: Đau bụng, tiêu chảy, táo bón</w:t>
      </w:r>
    </w:p>
    <w:p>
      <w:r>
        <w:t>Nguyên nhân: Căng thẳng, rối loạn chức năng ruột</w:t>
      </w:r>
    </w:p>
    <w:p>
      <w:r>
        <w:t>Nhóm nguy cơ: Người căng thẳng, ăn uống không điều độ</w:t>
      </w:r>
    </w:p>
    <w:p>
      <w:r>
        <w:t>Giai đoạn: Mạn tính</w:t>
      </w:r>
    </w:p>
    <w:p>
      <w:r>
        <w:t>Phòng ngừa: Chế độ ăn uống lành mạnh, giảm stress</w:t>
      </w:r>
    </w:p>
    <w:p>
      <w:r>
        <w:t>Điều trị: Thuốc giảm triệu chứng, tư vấn tâm lý</w:t>
      </w:r>
    </w:p>
    <w:p>
      <w:r>
        <w:br/>
      </w:r>
    </w:p>
    <w:p>
      <w:pPr>
        <w:pStyle w:val="Heading1"/>
      </w:pPr>
      <w:r>
        <w:t>Tên bệnh: Viêm ruột thừa</w:t>
      </w:r>
    </w:p>
    <w:p>
      <w:r>
        <w:t>Triệu chứng: Đau bụng dưới bên phải, sốt, buồn nôn</w:t>
      </w:r>
    </w:p>
    <w:p>
      <w:r>
        <w:t>Nguyên nhân: Tắc nghẽn ruột thừa</w:t>
      </w:r>
    </w:p>
    <w:p>
      <w:r>
        <w:t>Nhóm nguy cơ: Không xác định rõ</w:t>
      </w:r>
    </w:p>
    <w:p>
      <w:r>
        <w:t>Giai đoạn: Cấp tính</w:t>
      </w:r>
    </w:p>
    <w:p>
      <w:r>
        <w:t>Phòng ngừa: Không có phương pháp phòng ngừa cụ thể</w:t>
      </w:r>
    </w:p>
    <w:p>
      <w:r>
        <w:t>Điều trị: Phẫu thuật cắt bỏ ruột thừa</w:t>
      </w:r>
    </w:p>
    <w:p>
      <w:r>
        <w:br/>
      </w:r>
    </w:p>
    <w:p>
      <w:pPr>
        <w:pStyle w:val="Heading1"/>
      </w:pPr>
      <w:r>
        <w:t>Tên bệnh: Sỏi thận</w:t>
      </w:r>
    </w:p>
    <w:p>
      <w:r>
        <w:t>Triệu chứng: Đau lưng, tiểu buốt, tiểu ra máu</w:t>
      </w:r>
    </w:p>
    <w:p>
      <w:r>
        <w:t>Nguyên nhân: Tích tụ khoáng chất trong thận</w:t>
      </w:r>
    </w:p>
    <w:p>
      <w:r>
        <w:t>Nhóm nguy cơ: Người ít uống nước, ăn nhiều muối</w:t>
      </w:r>
    </w:p>
    <w:p>
      <w:r>
        <w:t>Giai đoạn: Cấp tính và mạn tính</w:t>
      </w:r>
    </w:p>
    <w:p>
      <w:r>
        <w:t>Phòng ngừa: Uống đủ nước, giảm muối trong chế độ ăn</w:t>
      </w:r>
    </w:p>
    <w:p>
      <w:r>
        <w:t>Điều trị: Phẫu thuật, sử dụng sóng xung phá sỏi</w:t>
      </w:r>
    </w:p>
    <w:p>
      <w:r>
        <w:br/>
      </w:r>
    </w:p>
    <w:p>
      <w:pPr>
        <w:pStyle w:val="Heading1"/>
      </w:pPr>
      <w:r>
        <w:t>Tên bệnh: Bệnh lupus ban đỏ</w:t>
      </w:r>
    </w:p>
    <w:p>
      <w:r>
        <w:t>Triệu chứng: Phát ban, đau khớp, mệt mỏi</w:t>
      </w:r>
    </w:p>
    <w:p>
      <w:r>
        <w:t>Nguyên nhân: Rối loạn tự miễn dịch</w:t>
      </w:r>
    </w:p>
    <w:p>
      <w:r>
        <w:t>Nhóm nguy cơ: Phụ nữ trẻ, tiền sử gia đình</w:t>
      </w:r>
    </w:p>
    <w:p>
      <w:r>
        <w:t>Giai đoạn: Mạn tính</w:t>
      </w:r>
    </w:p>
    <w:p>
      <w:r>
        <w:t>Phòng ngừa: Không có phương pháp phòng ngừa cụ thể</w:t>
      </w:r>
    </w:p>
    <w:p>
      <w:r>
        <w:t>Điều trị: Thuốc ức chế miễn dịch, corticosteroid</w:t>
      </w:r>
    </w:p>
    <w:p>
      <w:r>
        <w:br/>
      </w:r>
    </w:p>
    <w:p>
      <w:pPr>
        <w:pStyle w:val="Heading1"/>
      </w:pPr>
      <w:r>
        <w:t>Tên bệnh: Ung thư da</w:t>
      </w:r>
    </w:p>
    <w:p>
      <w:r>
        <w:t>Triệu chứng: Nốt ruồi bất thường, vùng da thay đổi màu sắc</w:t>
      </w:r>
    </w:p>
    <w:p>
      <w:r>
        <w:t>Nguyên nhân: Tia UV, di truyền</w:t>
      </w:r>
    </w:p>
    <w:p>
      <w:r>
        <w:t>Nhóm nguy cơ: Người tiếp xúc nhiều với ánh nắng mặt trời</w:t>
      </w:r>
    </w:p>
    <w:p>
      <w:r>
        <w:t>Giai đoạn: Mạn tính</w:t>
      </w:r>
    </w:p>
    <w:p>
      <w:r>
        <w:t>Phòng ngừa: Sử dụng kem chống nắng, tránh nắng</w:t>
      </w:r>
    </w:p>
    <w:p>
      <w:r>
        <w:t>Điều trị: Phẫu thuật, liệu pháp miễn dịch</w:t>
      </w:r>
    </w:p>
    <w:p>
      <w:r>
        <w:br/>
      </w:r>
    </w:p>
    <w:p>
      <w:pPr>
        <w:pStyle w:val="Heading1"/>
      </w:pPr>
      <w:r>
        <w:t>Tên bệnh: Bệnh viêm gan C</w:t>
      </w:r>
    </w:p>
    <w:p>
      <w:r>
        <w:t>Triệu chứng: Mệt mỏi, vàng da, đau bụng, nước tiểu đậm màu</w:t>
      </w:r>
    </w:p>
    <w:p>
      <w:r>
        <w:t>Nguyên nhân: Virus viêm gan C (HCV)</w:t>
      </w:r>
    </w:p>
    <w:p>
      <w:r>
        <w:t>Nhóm nguy cơ: Người sử dụng chung kim tiêm, tiếp xúc máu nhiễm bệnh</w:t>
      </w:r>
    </w:p>
    <w:p>
      <w:r>
        <w:t>Giai đoạn: Nhiễm trùng mãn tính</w:t>
      </w:r>
    </w:p>
    <w:p>
      <w:r>
        <w:t>Phòng ngừa: Tránh tiếp xúc với máu, sử dụng dụng cụ vô trùng</w:t>
      </w:r>
    </w:p>
    <w:p>
      <w:r>
        <w:t>Điều trị: Sử dụng thuốc kháng virus trực tiếp (DAAs)</w:t>
      </w:r>
    </w:p>
    <w:p>
      <w:r>
        <w:br/>
      </w:r>
    </w:p>
    <w:p>
      <w:pPr>
        <w:pStyle w:val="Heading1"/>
      </w:pPr>
      <w:r>
        <w:t>Tên bệnh: Bệnh viêm đại tràng</w:t>
      </w:r>
    </w:p>
    <w:p>
      <w:r>
        <w:t>Triệu chứng: Đau bụng, tiêu chảy, phân có máu, sụt cân</w:t>
      </w:r>
    </w:p>
    <w:p>
      <w:r>
        <w:t>Nguyên nhân: Nhiễm trùng, bệnh Crohn, viêm loét đại tràng</w:t>
      </w:r>
    </w:p>
    <w:p>
      <w:r>
        <w:t>Nhóm nguy cơ: Người có tiền sử gia đình, hút thuốc lá</w:t>
      </w:r>
    </w:p>
    <w:p>
      <w:r>
        <w:t>Giai đoạn: Viêm cấp tính hoặc mãn tính</w:t>
      </w:r>
    </w:p>
    <w:p>
      <w:r>
        <w:t>Phòng ngừa: Chế độ ăn uống lành mạnh, tránh căng thẳng</w:t>
      </w:r>
    </w:p>
    <w:p>
      <w:r>
        <w:t>Điều trị: Dùng thuốc chống viêm, phẫu thuật cắt bỏ phần viêm nặng</w:t>
      </w:r>
    </w:p>
    <w:p>
      <w:r>
        <w:br/>
      </w:r>
    </w:p>
    <w:p>
      <w:pPr>
        <w:pStyle w:val="Heading1"/>
      </w:pPr>
      <w:r>
        <w:t>Tên bệnh: Bệnh loãng xương</w:t>
      </w:r>
    </w:p>
    <w:p>
      <w:r>
        <w:t>Triệu chứng: Đau lưng, giảm chiều cao, dễ gãy xương</w:t>
      </w:r>
    </w:p>
    <w:p>
      <w:r>
        <w:t>Nguyên nhân: Thiếu canxi, mất cân bằng hormone, tuổi tác cao</w:t>
      </w:r>
    </w:p>
    <w:p>
      <w:r>
        <w:t>Nhóm nguy cơ: Người cao tuổi, phụ nữ mãn kinh</w:t>
      </w:r>
    </w:p>
    <w:p>
      <w:r>
        <w:t>Giai đoạn: Mất mật độ xương</w:t>
      </w:r>
    </w:p>
    <w:p>
      <w:r>
        <w:t>Phòng ngừa: Tăng cường canxi, vitamin D, tập thể dục</w:t>
      </w:r>
    </w:p>
    <w:p>
      <w:r>
        <w:t>Điều trị: Sử dụng bisphosphonates, bổ sung canxi và vitamin D</w:t>
      </w:r>
    </w:p>
    <w:p>
      <w:r>
        <w:br/>
      </w:r>
    </w:p>
    <w:p>
      <w:pPr>
        <w:pStyle w:val="Heading1"/>
      </w:pPr>
      <w:r>
        <w:t>Tên bệnh: Bệnh viêm tụy</w:t>
      </w:r>
    </w:p>
    <w:p>
      <w:r>
        <w:t>Triệu chứng: Đau bụng trên, buồn nôn, sụt cân, phân mỡ</w:t>
      </w:r>
    </w:p>
    <w:p>
      <w:r>
        <w:t>Nguyên nhân: Sỏi mật, uống rượu quá mức, nhiễm trùng</w:t>
      </w:r>
    </w:p>
    <w:p>
      <w:r>
        <w:t>Nhóm nguy cơ: Người có tiền sử gia đình, bệnh nhân sỏi mật</w:t>
      </w:r>
    </w:p>
    <w:p>
      <w:r>
        <w:t>Giai đoạn: Viêm cấp tính hoặc mãn tính</w:t>
      </w:r>
    </w:p>
    <w:p>
      <w:r>
        <w:t>Phòng ngừa: Tránh rượu bia, duy trì chế độ ăn ít chất béo</w:t>
      </w:r>
    </w:p>
    <w:p>
      <w:r>
        <w:t>Điều trị: Điều trị nội khoa, phẫu thuật nếu cần</w:t>
      </w:r>
    </w:p>
    <w:p>
      <w:r>
        <w:br/>
      </w:r>
    </w:p>
    <w:p>
      <w:pPr>
        <w:pStyle w:val="Heading1"/>
      </w:pPr>
      <w:r>
        <w:t>Tên bệnh: Bệnh Parkinson</w:t>
      </w:r>
    </w:p>
    <w:p>
      <w:r>
        <w:t>Triệu chứng: Run, chậm vận động, cứng cơ, mất cân bằng</w:t>
      </w:r>
    </w:p>
    <w:p>
      <w:r>
        <w:t>Nguyên nhân: Thoái hóa tế bào thần kinh sản xuất dopamine</w:t>
      </w:r>
    </w:p>
    <w:p>
      <w:r>
        <w:t>Nhóm nguy cơ: Người lớn tuổi, yếu tố di truyền</w:t>
      </w:r>
    </w:p>
    <w:p>
      <w:r>
        <w:t>Giai đoạn: Thoái hóa thần kinh tiến triển</w:t>
      </w:r>
    </w:p>
    <w:p>
      <w:r>
        <w:t>Phòng ngừa: Tăng cường vận động, duy trì sức khỏe não bộ</w:t>
      </w:r>
    </w:p>
    <w:p>
      <w:r>
        <w:t>Điều trị: Sử dụng levodopa, điều trị triệu chứng</w:t>
      </w:r>
    </w:p>
    <w:p>
      <w:r>
        <w:br/>
      </w:r>
    </w:p>
    <w:p>
      <w:pPr>
        <w:pStyle w:val="Heading1"/>
      </w:pPr>
      <w:r>
        <w:t>Tên bệnh: Bệnh lupus ban đỏ</w:t>
      </w:r>
    </w:p>
    <w:p>
      <w:r>
        <w:t>Triệu chứng: Phát ban da, đau khớp, mệt mỏi, tổn thương cơ quan</w:t>
      </w:r>
    </w:p>
    <w:p>
      <w:r>
        <w:t>Nguyên nhân: Rối loạn miễn dịch tấn công cơ thể</w:t>
      </w:r>
    </w:p>
    <w:p>
      <w:r>
        <w:t>Nhóm nguy cơ: Phụ nữ, người có tiền sử gia đình</w:t>
      </w:r>
    </w:p>
    <w:p>
      <w:r>
        <w:t>Giai đoạn: Rối loạn miễn dịch mãn tính</w:t>
      </w:r>
    </w:p>
    <w:p>
      <w:r>
        <w:t>Phòng ngừa: Tránh ánh nắng, kiểm soát căng thẳng</w:t>
      </w:r>
    </w:p>
    <w:p>
      <w:r>
        <w:t>Điều trị: Dùng thuốc ức chế miễn dịch, corticosteroid</w:t>
      </w:r>
    </w:p>
    <w:p>
      <w:r>
        <w:br/>
      </w:r>
    </w:p>
    <w:p>
      <w:pPr>
        <w:pStyle w:val="Heading1"/>
      </w:pPr>
      <w:r>
        <w:t>Tên bệnh: Bệnh gout</w:t>
      </w:r>
    </w:p>
    <w:p>
      <w:r>
        <w:t>Triệu chứng: Đau nhức khớp dữ dội, sưng đỏ, nóng khớp</w:t>
      </w:r>
    </w:p>
    <w:p>
      <w:r>
        <w:t>Nguyên nhân: Tăng axit uric trong máu, lắng đọng tinh thể urat</w:t>
      </w:r>
    </w:p>
    <w:p>
      <w:r>
        <w:t>Nhóm nguy cơ: Người ăn nhiều đạm, uống rượu, béo phì</w:t>
      </w:r>
    </w:p>
    <w:p>
      <w:r>
        <w:t>Giai đoạn: Viêm cấp tính, tái phát</w:t>
      </w:r>
    </w:p>
    <w:p>
      <w:r>
        <w:t>Phòng ngừa: Hạn chế ăn thực phẩm chứa purine, uống nhiều nước</w:t>
      </w:r>
    </w:p>
    <w:p>
      <w:r>
        <w:t>Điều trị: Dùng thuốc giảm axit uric, chống viêm</w:t>
      </w:r>
    </w:p>
    <w:p>
      <w:r>
        <w:br/>
      </w:r>
    </w:p>
    <w:p>
      <w:pPr>
        <w:pStyle w:val="Heading1"/>
      </w:pPr>
      <w:r>
        <w:t>Tên bệnh: Bệnh đau nửa đầu</w:t>
      </w:r>
    </w:p>
    <w:p>
      <w:r>
        <w:t>Triệu chứng: Đau đầu dữ dội một bên, nhạy cảm ánh sáng, buồn nôn</w:t>
      </w:r>
    </w:p>
    <w:p>
      <w:r>
        <w:t>Nguyên nhân: Rối loạn hoạt động thần kinh và mạch máu não</w:t>
      </w:r>
    </w:p>
    <w:p>
      <w:r>
        <w:t>Nhóm nguy cơ: Người có tiền sử gia đình, phụ nữ</w:t>
      </w:r>
    </w:p>
    <w:p>
      <w:r>
        <w:t>Giai đoạn: Rối loạn thần kinh tái phát</w:t>
      </w:r>
    </w:p>
    <w:p>
      <w:r>
        <w:t>Phòng ngừa: Tránh căng thẳng, ngủ đủ giấc</w:t>
      </w:r>
    </w:p>
    <w:p>
      <w:r>
        <w:t>Điều trị: Sử dụng thuốc giảm đau, thuốc phòng ngừa cơn</w:t>
      </w:r>
    </w:p>
    <w:p>
      <w:r>
        <w:br/>
      </w:r>
    </w:p>
    <w:p>
      <w:pPr>
        <w:pStyle w:val="Heading1"/>
      </w:pPr>
      <w:r>
        <w:t>Tên bệnh: Bệnh Alzheimer</w:t>
      </w:r>
    </w:p>
    <w:p>
      <w:r>
        <w:t>Triệu chứng: Mất trí nhớ, nhầm lẫn, khó khăn trong giao tiếp</w:t>
      </w:r>
    </w:p>
    <w:p>
      <w:r>
        <w:t>Nguyên nhân: Tích tụ protein amyloid và tau trong não</w:t>
      </w:r>
    </w:p>
    <w:p>
      <w:r>
        <w:t>Nhóm nguy cơ: Người lớn tuổi, yếu tố di truyền</w:t>
      </w:r>
    </w:p>
    <w:p>
      <w:r>
        <w:t>Giai đoạn: Thoái hóa thần kinh tiến triển</w:t>
      </w:r>
    </w:p>
    <w:p>
      <w:r>
        <w:t>Phòng ngừa: Duy trì hoạt động trí não, ăn uống lành mạnh</w:t>
      </w:r>
    </w:p>
    <w:p>
      <w:r>
        <w:t>Điều trị: Sử dụng thuốc ức chế cholinesterase, điều trị triệu chứng</w:t>
      </w:r>
    </w:p>
    <w:p>
      <w:r>
        <w:br/>
      </w:r>
    </w:p>
    <w:p>
      <w:pPr>
        <w:pStyle w:val="Heading1"/>
      </w:pPr>
      <w:r>
        <w:t>Tên bệnh: Bệnh động kinh</w:t>
      </w:r>
    </w:p>
    <w:p>
      <w:r>
        <w:t>Triệu chứng: Co giật, mất ý thức, rối loạn hành vi tạm thời</w:t>
      </w:r>
    </w:p>
    <w:p>
      <w:r>
        <w:t>Nguyên nhân: Hoạt động điện bất thường trong não</w:t>
      </w:r>
    </w:p>
    <w:p>
      <w:r>
        <w:t>Nhóm nguy cơ: Người có tổn thương não, yếu tố di truyền</w:t>
      </w:r>
    </w:p>
    <w:p>
      <w:r>
        <w:t>Giai đoạn: Rối loạn thần kinh tái phát</w:t>
      </w:r>
    </w:p>
    <w:p>
      <w:r>
        <w:t>Phòng ngừa: Tránh chấn thương đầu, kiểm soát nguyên nhân</w:t>
      </w:r>
    </w:p>
    <w:p>
      <w:r>
        <w:t>Điều trị: Dùng thuốc chống động kinh, phẫu thuật nếu cần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