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BẢNG TUYÊN BỐ ĐÁP ỨNG VỀ KỸ THUẬT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Align w:val="center"/>
          </w:tcPr>
          <w:p>
            <w:r>
              <w:rPr>
                <w:b/>
                <w:sz w:val="20"/>
              </w:rPr>
              <w:t>Hạng mục số</w:t>
            </w:r>
          </w:p>
        </w:tc>
        <w:tc>
          <w:tcPr>
            <w:tcW w:type="dxa" w:w="1440"/>
            <w:vAlign w:val="center"/>
          </w:tcPr>
          <w:p>
            <w:r>
              <w:rPr>
                <w:b/>
                <w:sz w:val="20"/>
              </w:rPr>
              <w:t>Tên hàng hoá</w:t>
            </w:r>
          </w:p>
        </w:tc>
        <w:tc>
          <w:tcPr>
            <w:tcW w:type="dxa" w:w="1440"/>
            <w:vAlign w:val="center"/>
          </w:tcPr>
          <w:p>
            <w:r>
              <w:rPr>
                <w:b/>
                <w:sz w:val="20"/>
              </w:rPr>
              <w:t>Thông số kỹ thuật và các tiêu chuẩn của hàng hoá trong E-HSMT</w:t>
            </w:r>
          </w:p>
        </w:tc>
        <w:tc>
          <w:tcPr>
            <w:tcW w:type="dxa" w:w="1440"/>
            <w:vAlign w:val="center"/>
          </w:tcPr>
          <w:p>
            <w:r>
              <w:rPr>
                <w:b/>
                <w:sz w:val="20"/>
              </w:rPr>
              <w:t>Thông số kỹ thuật và các tiêu chuẩn của hàng hoá chào trong E-HSDT</w:t>
            </w:r>
          </w:p>
        </w:tc>
        <w:tc>
          <w:tcPr>
            <w:tcW w:type="dxa" w:w="1440"/>
            <w:vAlign w:val="center"/>
          </w:tcPr>
          <w:p>
            <w:r>
              <w:rPr>
                <w:b/>
                <w:sz w:val="20"/>
              </w:rPr>
              <w:t>Hồ sơ tham chiếu</w:t>
            </w:r>
          </w:p>
        </w:tc>
        <w:tc>
          <w:tcPr>
            <w:tcW w:type="dxa" w:w="1440"/>
            <w:vAlign w:val="center"/>
          </w:tcPr>
          <w:p>
            <w:r>
              <w:rPr>
                <w:b/>
                <w:sz w:val="20"/>
              </w:rPr>
              <w:t>Tình đáp ứng của hàng hoá</w:t>
            </w:r>
          </w:p>
        </w:tc>
      </w:tr>
      <w:tr>
        <w:tc>
          <w:tcPr>
            <w:tcW w:type="dxa" w:w="1440"/>
            <w:vAlign w:val="top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  <w:vAlign w:val="top"/>
          </w:tcPr>
          <w:p>
            <w:r>
              <w:rPr>
                <w:sz w:val="18"/>
              </w:rPr>
              <w:t>Yêu cầu chung</w:t>
            </w:r>
          </w:p>
        </w:tc>
        <w:tc>
          <w:tcPr>
            <w:tcW w:type="dxa" w:w="1440"/>
            <w:vAlign w:val="top"/>
          </w:tcPr>
          <w:p>
            <w:r>
              <w:rPr>
                <w:sz w:val="18"/>
              </w:rPr>
              <w:t>- Thời gian bảo hành: theo tiêu chuẩn của nhà sản xuất, tối thiểu 12 tháng.</w:t>
            </w:r>
          </w:p>
        </w:tc>
        <w:tc>
          <w:tcPr>
            <w:tcW w:type="dxa" w:w="1440"/>
            <w:vAlign w:val="top"/>
          </w:tcPr>
          <w:p>
            <w:r>
              <w:rPr>
                <w:sz w:val="18"/>
              </w:rPr>
              <w:t>- Thời gian bảo hành của sản phẩm là theo tiêu chuẩn của nhà sản xuất.</w:t>
            </w:r>
          </w:p>
        </w:tc>
        <w:tc>
          <w:tcPr>
            <w:tcW w:type="dxa" w:w="1440"/>
            <w:vAlign w:val="top"/>
          </w:tcPr>
          <w:p>
            <w:r>
              <w:rPr>
                <w:sz w:val="18"/>
              </w:rPr>
              <w:t>file NetSure_732_User_Manual.pdf, trang: 29</w:t>
            </w:r>
          </w:p>
        </w:tc>
        <w:tc>
          <w:tcPr>
            <w:tcW w:type="dxa" w:w="1440"/>
            <w:vAlign w:val="top"/>
          </w:tcPr>
          <w:p>
            <w:r>
              <w:rPr>
                <w:sz w:val="18"/>
              </w:rPr>
              <w:t>đáp ứng</w:t>
            </w:r>
          </w:p>
        </w:tc>
      </w:tr>
      <w:tr>
        <w:tc>
          <w:tcPr>
            <w:tcW w:type="dxa" w:w="1440"/>
            <w:vAlign w:val="top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  <w:vAlign w:val="top"/>
          </w:tcPr>
          <w:p>
            <w:r>
              <w:rPr>
                <w:sz w:val="18"/>
              </w:rPr>
              <w:t>Cấu hình thiết bị nguồn</w:t>
            </w:r>
          </w:p>
        </w:tc>
        <w:tc>
          <w:tcPr>
            <w:tcW w:type="dxa" w:w="1440"/>
            <w:vAlign w:val="top"/>
          </w:tcPr>
          <w:p>
            <w:r>
              <w:rPr>
                <w:sz w:val="18"/>
              </w:rPr>
              <w:t>- Số lượng khe cắm module chỉnh lưu (Rectifier): ≥ 4</w:t>
              <w:br/>
              <w:t>- Công suất mỗi module chỉnh lưu: ≥ 3000W</w:t>
              <w:br/>
              <w:t>- Số lượng module chỉnh lưu trang bị kèm tủ nguồn: ≥ 3 module</w:t>
            </w:r>
          </w:p>
        </w:tc>
        <w:tc>
          <w:tcPr>
            <w:tcW w:type="dxa" w:w="1440"/>
            <w:vAlign w:val="top"/>
          </w:tcPr>
          <w:p>
            <w:r>
              <w:rPr>
                <w:sz w:val="18"/>
              </w:rPr>
              <w:t>- Số lượng khe cắm module chỉnh lưu (Rectifier): 4</w:t>
              <w:br/>
              <w:t>- Công suất mỗi module chỉnh lưu: 3000W Maximum</w:t>
              <w:br/>
              <w:t>- Số lượng module chỉnh lưu trang bị kèm tủ nguồn: 4 module</w:t>
            </w:r>
          </w:p>
        </w:tc>
        <w:tc>
          <w:tcPr>
            <w:tcW w:type="dxa" w:w="1440"/>
            <w:vAlign w:val="top"/>
          </w:tcPr>
          <w:p>
            <w:r>
              <w:rPr>
                <w:sz w:val="18"/>
              </w:rPr>
              <w:t>file NetSure_732_User_Manual.pdf, trang: 8, trong bảng(figure):, evidence: Maximum configuration: 4 pieces; file Converter_Brochure.pdf, trang: 2, trong bảng(figure): None, evidence: Output Power: 3000W Maximum; file NetSure_732_User_Manual.pdf, trang: 8, trong bảng(figure): Table 1-1, evidence: DC distribution | PL: | 32A/1P×2;16A/1P×2 MCB | NPL: 63A/1P×2;32A/1P×4;16A/1P×2 MCB</w:t>
            </w:r>
          </w:p>
        </w:tc>
        <w:tc>
          <w:tcPr>
            <w:tcW w:type="dxa" w:w="1440"/>
            <w:vAlign w:val="top"/>
          </w:tcPr>
          <w:p>
            <w:r>
              <w:rPr>
                <w:sz w:val="18"/>
              </w:rPr>
              <w:t>đáp ứng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