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349A" w14:textId="77777777" w:rsidR="00EE690F" w:rsidRPr="00773F65" w:rsidRDefault="00EE690F" w:rsidP="00EE690F">
      <w:pPr>
        <w:pStyle w:val="NormalWeb"/>
        <w:shd w:val="clear" w:color="auto" w:fill="FFFFFF"/>
        <w:spacing w:before="90" w:beforeAutospacing="0" w:after="90" w:afterAutospacing="0" w:line="276" w:lineRule="auto"/>
        <w:ind w:left="288" w:right="288"/>
        <w:rPr>
          <w:color w:val="1D2129"/>
          <w:sz w:val="28"/>
          <w:szCs w:val="28"/>
        </w:rPr>
      </w:pPr>
      <w:r>
        <w:rPr>
          <w:lang w:val="vi-VN"/>
        </w:rPr>
        <w:tab/>
      </w:r>
    </w:p>
    <w:tbl>
      <w:tblPr>
        <w:tblStyle w:val="TableGrid"/>
        <w:tblW w:w="10340" w:type="dxa"/>
        <w:tblInd w:w="-488" w:type="dxa"/>
        <w:tblBorders>
          <w:insideH w:val="none" w:sz="0" w:space="0" w:color="auto"/>
          <w:insideV w:val="none" w:sz="0" w:space="0" w:color="auto"/>
        </w:tblBorders>
        <w:tblLook w:val="04A0" w:firstRow="1" w:lastRow="0" w:firstColumn="1" w:lastColumn="0" w:noHBand="0" w:noVBand="1"/>
      </w:tblPr>
      <w:tblGrid>
        <w:gridCol w:w="10340"/>
      </w:tblGrid>
      <w:tr w:rsidR="00EE690F" w:rsidRPr="00773F65" w14:paraId="6974E3FC" w14:textId="77777777" w:rsidTr="00EE690F">
        <w:trPr>
          <w:trHeight w:val="959"/>
        </w:trPr>
        <w:tc>
          <w:tcPr>
            <w:tcW w:w="10340" w:type="dxa"/>
            <w:tcBorders>
              <w:top w:val="single" w:sz="4" w:space="0" w:color="auto"/>
              <w:left w:val="single" w:sz="4" w:space="0" w:color="auto"/>
              <w:bottom w:val="nil"/>
              <w:right w:val="single" w:sz="4" w:space="0" w:color="auto"/>
            </w:tcBorders>
            <w:hideMark/>
          </w:tcPr>
          <w:p w14:paraId="76A6F752" w14:textId="0931A555"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MINISTRY OF EDUCTION AND TRAINING</w:t>
            </w:r>
          </w:p>
          <w:p w14:paraId="7E6AFCE5" w14:textId="1C829FB3"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NATIONAL ECONOMIC UNIVERSITY</w:t>
            </w:r>
          </w:p>
        </w:tc>
      </w:tr>
      <w:tr w:rsidR="00EE690F" w:rsidRPr="00773F65" w14:paraId="799C386C" w14:textId="77777777" w:rsidTr="00EE690F">
        <w:trPr>
          <w:trHeight w:val="1867"/>
        </w:trPr>
        <w:tc>
          <w:tcPr>
            <w:tcW w:w="10340" w:type="dxa"/>
            <w:tcBorders>
              <w:top w:val="nil"/>
              <w:left w:val="single" w:sz="4" w:space="0" w:color="auto"/>
              <w:bottom w:val="nil"/>
              <w:right w:val="single" w:sz="4" w:space="0" w:color="auto"/>
            </w:tcBorders>
            <w:hideMark/>
          </w:tcPr>
          <w:p w14:paraId="445B320F" w14:textId="77777777"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sidRPr="00773F65">
              <w:rPr>
                <w:noProof/>
                <w:color w:val="1D2129"/>
                <w:sz w:val="28"/>
                <w:szCs w:val="28"/>
              </w:rPr>
              <w:drawing>
                <wp:inline distT="0" distB="0" distL="0" distR="0" wp14:anchorId="14A62C7A" wp14:editId="4604EFDB">
                  <wp:extent cx="1135380" cy="1028700"/>
                  <wp:effectExtent l="0" t="0" r="762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1028700"/>
                          </a:xfrm>
                          <a:prstGeom prst="rect">
                            <a:avLst/>
                          </a:prstGeom>
                          <a:noFill/>
                          <a:ln>
                            <a:noFill/>
                          </a:ln>
                        </pic:spPr>
                      </pic:pic>
                    </a:graphicData>
                  </a:graphic>
                </wp:inline>
              </w:drawing>
            </w:r>
          </w:p>
        </w:tc>
      </w:tr>
      <w:tr w:rsidR="00EE690F" w:rsidRPr="00773F65" w14:paraId="7369515E" w14:textId="77777777" w:rsidTr="00EE690F">
        <w:trPr>
          <w:trHeight w:val="975"/>
        </w:trPr>
        <w:tc>
          <w:tcPr>
            <w:tcW w:w="10340" w:type="dxa"/>
            <w:tcBorders>
              <w:top w:val="nil"/>
              <w:left w:val="single" w:sz="4" w:space="0" w:color="auto"/>
              <w:bottom w:val="nil"/>
              <w:right w:val="single" w:sz="4" w:space="0" w:color="auto"/>
            </w:tcBorders>
          </w:tcPr>
          <w:p w14:paraId="5F8709E7" w14:textId="77777777" w:rsidR="00EE690F" w:rsidRPr="00773F65" w:rsidRDefault="00EE690F" w:rsidP="00EE690F">
            <w:pPr>
              <w:pStyle w:val="NormalWeb"/>
              <w:spacing w:before="90" w:beforeAutospacing="0" w:after="90" w:afterAutospacing="0" w:line="276" w:lineRule="auto"/>
              <w:ind w:right="288"/>
              <w:rPr>
                <w:color w:val="1D2129"/>
                <w:sz w:val="28"/>
                <w:szCs w:val="28"/>
              </w:rPr>
            </w:pPr>
          </w:p>
          <w:p w14:paraId="7667A0D6" w14:textId="7777777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PROJECT TIME SERIES</w:t>
            </w:r>
          </w:p>
          <w:p w14:paraId="04170044" w14:textId="044F49A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TIME SERIES ANALYZATION</w:t>
            </w:r>
          </w:p>
          <w:p w14:paraId="70C937DF" w14:textId="4879A803"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LECTURER: MR.BUI DUONG HAI</w:t>
            </w:r>
          </w:p>
          <w:p w14:paraId="5A93CE97" w14:textId="794EB24E"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r>
              <w:rPr>
                <w:color w:val="1D2129"/>
                <w:sz w:val="28"/>
                <w:szCs w:val="28"/>
              </w:rPr>
              <w:t>Group 2</w:t>
            </w:r>
          </w:p>
        </w:tc>
      </w:tr>
      <w:tr w:rsidR="00EE690F" w:rsidRPr="00773F65" w14:paraId="43600BB9" w14:textId="77777777" w:rsidTr="00EE690F">
        <w:trPr>
          <w:trHeight w:val="1511"/>
        </w:trPr>
        <w:tc>
          <w:tcPr>
            <w:tcW w:w="10340" w:type="dxa"/>
            <w:tcBorders>
              <w:top w:val="nil"/>
              <w:left w:val="single" w:sz="4" w:space="0" w:color="auto"/>
              <w:bottom w:val="nil"/>
              <w:right w:val="single" w:sz="4" w:space="0" w:color="auto"/>
            </w:tcBorders>
          </w:tcPr>
          <w:tbl>
            <w:tblPr>
              <w:tblStyle w:val="TableGrid"/>
              <w:tblW w:w="0" w:type="auto"/>
              <w:tblInd w:w="288" w:type="dxa"/>
              <w:tblLook w:val="04A0" w:firstRow="1" w:lastRow="0" w:firstColumn="1" w:lastColumn="0" w:noHBand="0" w:noVBand="1"/>
            </w:tblPr>
            <w:tblGrid>
              <w:gridCol w:w="2452"/>
              <w:gridCol w:w="2453"/>
              <w:gridCol w:w="2454"/>
              <w:gridCol w:w="2455"/>
            </w:tblGrid>
            <w:tr w:rsidR="00EE690F" w14:paraId="46307696" w14:textId="77777777" w:rsidTr="00EE690F">
              <w:trPr>
                <w:trHeight w:val="466"/>
              </w:trPr>
              <w:tc>
                <w:tcPr>
                  <w:tcW w:w="2455" w:type="dxa"/>
                </w:tcPr>
                <w:p w14:paraId="245CEA6B" w14:textId="1C41BDC8"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No</w:t>
                  </w:r>
                </w:p>
              </w:tc>
              <w:tc>
                <w:tcPr>
                  <w:tcW w:w="2455" w:type="dxa"/>
                </w:tcPr>
                <w:p w14:paraId="1B99C864" w14:textId="0EBBB76D"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ID</w:t>
                  </w:r>
                </w:p>
              </w:tc>
              <w:tc>
                <w:tcPr>
                  <w:tcW w:w="2456" w:type="dxa"/>
                </w:tcPr>
                <w:p w14:paraId="75A95CAC" w14:textId="750C54BE"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Full Name</w:t>
                  </w:r>
                </w:p>
              </w:tc>
              <w:tc>
                <w:tcPr>
                  <w:tcW w:w="2456" w:type="dxa"/>
                </w:tcPr>
                <w:p w14:paraId="7D552319" w14:textId="25832090"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Contribution</w:t>
                  </w:r>
                </w:p>
              </w:tc>
            </w:tr>
            <w:tr w:rsidR="00EE690F" w14:paraId="05EEF596" w14:textId="77777777" w:rsidTr="00EE690F">
              <w:trPr>
                <w:trHeight w:val="456"/>
              </w:trPr>
              <w:tc>
                <w:tcPr>
                  <w:tcW w:w="2455" w:type="dxa"/>
                </w:tcPr>
                <w:p w14:paraId="4C421FC0" w14:textId="32850CF4"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w:t>
                  </w:r>
                </w:p>
              </w:tc>
              <w:tc>
                <w:tcPr>
                  <w:tcW w:w="2455" w:type="dxa"/>
                </w:tcPr>
                <w:p w14:paraId="1FC8D8A0" w14:textId="276668C1"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11204838</w:t>
                  </w:r>
                </w:p>
              </w:tc>
              <w:tc>
                <w:tcPr>
                  <w:tcW w:w="2456" w:type="dxa"/>
                </w:tcPr>
                <w:p w14:paraId="772B3DB9" w14:textId="1CC93DF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Nguyen Minh Duc</w:t>
                  </w:r>
                </w:p>
              </w:tc>
              <w:tc>
                <w:tcPr>
                  <w:tcW w:w="2456" w:type="dxa"/>
                </w:tcPr>
                <w:p w14:paraId="50EBECF9"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51CC4A47" w14:textId="77777777" w:rsidTr="00EE690F">
              <w:trPr>
                <w:trHeight w:val="466"/>
              </w:trPr>
              <w:tc>
                <w:tcPr>
                  <w:tcW w:w="2455" w:type="dxa"/>
                </w:tcPr>
                <w:p w14:paraId="3B5028E6" w14:textId="354EC1E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2</w:t>
                  </w:r>
                </w:p>
              </w:tc>
              <w:tc>
                <w:tcPr>
                  <w:tcW w:w="2455" w:type="dxa"/>
                </w:tcPr>
                <w:p w14:paraId="0D3DDC3F" w14:textId="34B47D2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11204971</w:t>
                  </w:r>
                </w:p>
              </w:tc>
              <w:tc>
                <w:tcPr>
                  <w:tcW w:w="2456" w:type="dxa"/>
                </w:tcPr>
                <w:p w14:paraId="19370474" w14:textId="4F818856"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Nguyen Tuan Duy</w:t>
                  </w:r>
                </w:p>
              </w:tc>
              <w:tc>
                <w:tcPr>
                  <w:tcW w:w="2456" w:type="dxa"/>
                </w:tcPr>
                <w:p w14:paraId="6EB28604"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6B867FFF" w14:textId="77777777" w:rsidTr="00EE690F">
              <w:trPr>
                <w:trHeight w:val="466"/>
              </w:trPr>
              <w:tc>
                <w:tcPr>
                  <w:tcW w:w="2455" w:type="dxa"/>
                </w:tcPr>
                <w:p w14:paraId="254A6554" w14:textId="2971D63F"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3</w:t>
                  </w:r>
                </w:p>
              </w:tc>
              <w:tc>
                <w:tcPr>
                  <w:tcW w:w="2455" w:type="dxa"/>
                </w:tcPr>
                <w:p w14:paraId="321E11B2" w14:textId="061651C2"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11203096</w:t>
                  </w:r>
                </w:p>
              </w:tc>
              <w:tc>
                <w:tcPr>
                  <w:tcW w:w="2456" w:type="dxa"/>
                </w:tcPr>
                <w:p w14:paraId="4699ACC2" w14:textId="22DE8A8C"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Le Huy Phong</w:t>
                  </w:r>
                </w:p>
              </w:tc>
              <w:tc>
                <w:tcPr>
                  <w:tcW w:w="2456" w:type="dxa"/>
                </w:tcPr>
                <w:p w14:paraId="1085792D"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1F868B51" w14:textId="77777777" w:rsidTr="00EE690F">
              <w:trPr>
                <w:trHeight w:val="456"/>
              </w:trPr>
              <w:tc>
                <w:tcPr>
                  <w:tcW w:w="2455" w:type="dxa"/>
                </w:tcPr>
                <w:p w14:paraId="21E952DF" w14:textId="75A869C2" w:rsidR="00EE690F" w:rsidRPr="00EE690F" w:rsidRDefault="00EE690F" w:rsidP="00EE690F">
                  <w:pPr>
                    <w:pStyle w:val="NormalWeb"/>
                    <w:spacing w:before="90" w:beforeAutospacing="0" w:after="90" w:afterAutospacing="0" w:line="276" w:lineRule="auto"/>
                    <w:ind w:right="288"/>
                    <w:jc w:val="center"/>
                    <w:rPr>
                      <w:color w:val="1D2129"/>
                    </w:rPr>
                  </w:pPr>
                </w:p>
              </w:tc>
              <w:tc>
                <w:tcPr>
                  <w:tcW w:w="2455" w:type="dxa"/>
                </w:tcPr>
                <w:p w14:paraId="0F1D0AF5" w14:textId="77777777" w:rsidR="00EE690F" w:rsidRPr="00EE690F" w:rsidRDefault="00EE690F" w:rsidP="00EE690F">
                  <w:pPr>
                    <w:pStyle w:val="NormalWeb"/>
                    <w:spacing w:before="90" w:beforeAutospacing="0" w:after="90" w:afterAutospacing="0" w:line="276" w:lineRule="auto"/>
                    <w:ind w:right="288"/>
                    <w:jc w:val="center"/>
                    <w:rPr>
                      <w:color w:val="1D2129"/>
                    </w:rPr>
                  </w:pPr>
                </w:p>
              </w:tc>
              <w:tc>
                <w:tcPr>
                  <w:tcW w:w="2456" w:type="dxa"/>
                </w:tcPr>
                <w:p w14:paraId="683A1997" w14:textId="1F00FF4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Sum</w:t>
                  </w:r>
                </w:p>
              </w:tc>
              <w:tc>
                <w:tcPr>
                  <w:tcW w:w="2456" w:type="dxa"/>
                </w:tcPr>
                <w:p w14:paraId="17F4A5BA"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bl>
          <w:p w14:paraId="2A636D2C" w14:textId="77777777"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p>
        </w:tc>
      </w:tr>
      <w:tr w:rsidR="00EE690F" w:rsidRPr="00773F65" w14:paraId="186E283A" w14:textId="77777777" w:rsidTr="00EE690F">
        <w:trPr>
          <w:trHeight w:val="3528"/>
        </w:trPr>
        <w:tc>
          <w:tcPr>
            <w:tcW w:w="10340" w:type="dxa"/>
            <w:tcBorders>
              <w:top w:val="nil"/>
              <w:left w:val="single" w:sz="4" w:space="0" w:color="auto"/>
              <w:bottom w:val="nil"/>
              <w:right w:val="single" w:sz="4" w:space="0" w:color="auto"/>
            </w:tcBorders>
            <w:hideMark/>
          </w:tcPr>
          <w:p w14:paraId="21822264" w14:textId="7BBEB8F5" w:rsidR="00EE690F" w:rsidRPr="00773F65" w:rsidRDefault="00EE690F" w:rsidP="00EE690F">
            <w:pPr>
              <w:pStyle w:val="NormalWeb"/>
              <w:spacing w:before="90" w:beforeAutospacing="0" w:after="90" w:afterAutospacing="0" w:line="276" w:lineRule="auto"/>
              <w:ind w:right="288"/>
              <w:rPr>
                <w:color w:val="1D2129"/>
                <w:sz w:val="28"/>
                <w:szCs w:val="28"/>
              </w:rPr>
            </w:pPr>
          </w:p>
        </w:tc>
      </w:tr>
      <w:tr w:rsidR="00EE690F" w:rsidRPr="00773F65" w14:paraId="7BD54539" w14:textId="77777777" w:rsidTr="00EE690F">
        <w:trPr>
          <w:trHeight w:val="965"/>
        </w:trPr>
        <w:tc>
          <w:tcPr>
            <w:tcW w:w="10340" w:type="dxa"/>
            <w:tcBorders>
              <w:top w:val="nil"/>
              <w:left w:val="single" w:sz="4" w:space="0" w:color="auto"/>
              <w:bottom w:val="single" w:sz="4" w:space="0" w:color="auto"/>
              <w:right w:val="single" w:sz="4" w:space="0" w:color="auto"/>
            </w:tcBorders>
            <w:hideMark/>
          </w:tcPr>
          <w:p w14:paraId="550A0100" w14:textId="303AE6C7" w:rsidR="00EE690F" w:rsidRPr="00773F65" w:rsidRDefault="001B54E6" w:rsidP="00EE690F">
            <w:pPr>
              <w:pStyle w:val="NormalWeb"/>
              <w:spacing w:before="90" w:beforeAutospacing="0" w:after="90" w:afterAutospacing="0" w:line="324" w:lineRule="auto"/>
              <w:ind w:right="288"/>
              <w:jc w:val="center"/>
              <w:rPr>
                <w:color w:val="1D2129"/>
                <w:sz w:val="28"/>
                <w:szCs w:val="28"/>
              </w:rPr>
            </w:pPr>
            <w:r>
              <w:rPr>
                <w:color w:val="1D2129"/>
                <w:sz w:val="28"/>
                <w:szCs w:val="28"/>
              </w:rPr>
              <w:t>Ha Noi, 04/04/2023</w:t>
            </w:r>
          </w:p>
        </w:tc>
      </w:tr>
    </w:tbl>
    <w:p w14:paraId="06A9A837" w14:textId="77777777" w:rsidR="00A65FF2" w:rsidRPr="00A65FF2" w:rsidRDefault="00A65FF2" w:rsidP="00A65FF2">
      <w:pPr>
        <w:outlineLvl w:val="0"/>
        <w:rPr>
          <w:rFonts w:ascii="Times New Roman" w:hAnsi="Times New Roman" w:cs="Times New Roman"/>
          <w:sz w:val="24"/>
          <w:szCs w:val="24"/>
        </w:rPr>
        <w:sectPr w:rsidR="00A65FF2" w:rsidRPr="00A65FF2" w:rsidSect="00A65FF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034FEB28" w14:textId="77777777" w:rsidR="007165DD" w:rsidRDefault="007165DD" w:rsidP="007165DD">
      <w:pPr>
        <w:rPr>
          <w:rFonts w:ascii="Times New Roman" w:hAnsi="Times New Roman" w:cs="Times New Roman"/>
          <w:sz w:val="24"/>
          <w:szCs w:val="24"/>
        </w:rPr>
      </w:pPr>
    </w:p>
    <w:sdt>
      <w:sdtPr>
        <w:id w:val="-8231353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2BFD1C19" w14:textId="77777777" w:rsidR="007165DD" w:rsidRDefault="007165DD" w:rsidP="007165DD">
          <w:pPr>
            <w:pStyle w:val="TOCHeading"/>
          </w:pPr>
          <w:r>
            <w:t>Contents</w:t>
          </w:r>
        </w:p>
        <w:p w14:paraId="3ECB1BBA" w14:textId="5EA7E6A9" w:rsidR="000C00C8" w:rsidRDefault="007165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1540047" w:history="1">
            <w:r w:rsidR="000C00C8" w:rsidRPr="00B93F95">
              <w:rPr>
                <w:rStyle w:val="Hyperlink"/>
                <w:rFonts w:ascii="Times New Roman" w:hAnsi="Times New Roman" w:cs="Times New Roman"/>
                <w:noProof/>
                <w:lang w:val="vi-VN"/>
              </w:rPr>
              <w:t>I.</w:t>
            </w:r>
            <w:r w:rsidR="000C00C8">
              <w:rPr>
                <w:rFonts w:eastAsiaTheme="minorEastAsia"/>
                <w:noProof/>
              </w:rPr>
              <w:tab/>
            </w:r>
            <w:r w:rsidR="000C00C8" w:rsidRPr="00B93F95">
              <w:rPr>
                <w:rStyle w:val="Hyperlink"/>
                <w:rFonts w:ascii="Times New Roman" w:hAnsi="Times New Roman" w:cs="Times New Roman"/>
                <w:noProof/>
              </w:rPr>
              <w:t>INTRODUCTION</w:t>
            </w:r>
            <w:r w:rsidR="000C00C8">
              <w:rPr>
                <w:noProof/>
                <w:webHidden/>
              </w:rPr>
              <w:tab/>
            </w:r>
            <w:r w:rsidR="000C00C8">
              <w:rPr>
                <w:noProof/>
                <w:webHidden/>
              </w:rPr>
              <w:fldChar w:fldCharType="begin"/>
            </w:r>
            <w:r w:rsidR="000C00C8">
              <w:rPr>
                <w:noProof/>
                <w:webHidden/>
              </w:rPr>
              <w:instrText xml:space="preserve"> PAGEREF _Toc131540047 \h </w:instrText>
            </w:r>
            <w:r w:rsidR="000C00C8">
              <w:rPr>
                <w:noProof/>
                <w:webHidden/>
              </w:rPr>
            </w:r>
            <w:r w:rsidR="000C00C8">
              <w:rPr>
                <w:noProof/>
                <w:webHidden/>
              </w:rPr>
              <w:fldChar w:fldCharType="separate"/>
            </w:r>
            <w:r w:rsidR="000C00C8">
              <w:rPr>
                <w:noProof/>
                <w:webHidden/>
              </w:rPr>
              <w:t>1</w:t>
            </w:r>
            <w:r w:rsidR="000C00C8">
              <w:rPr>
                <w:noProof/>
                <w:webHidden/>
              </w:rPr>
              <w:fldChar w:fldCharType="end"/>
            </w:r>
          </w:hyperlink>
        </w:p>
        <w:p w14:paraId="10F374EE" w14:textId="7E0AB10C" w:rsidR="000C00C8" w:rsidRDefault="000C00C8">
          <w:pPr>
            <w:pStyle w:val="TOC1"/>
            <w:tabs>
              <w:tab w:val="left" w:pos="440"/>
              <w:tab w:val="right" w:leader="dot" w:pos="9350"/>
            </w:tabs>
            <w:rPr>
              <w:rFonts w:eastAsiaTheme="minorEastAsia"/>
              <w:noProof/>
            </w:rPr>
          </w:pPr>
          <w:hyperlink w:anchor="_Toc131540048" w:history="1">
            <w:r w:rsidRPr="00B93F95">
              <w:rPr>
                <w:rStyle w:val="Hyperlink"/>
                <w:rFonts w:ascii="Times New Roman" w:hAnsi="Times New Roman" w:cs="Times New Roman"/>
                <w:noProof/>
                <w:lang w:val="vi-VN"/>
              </w:rPr>
              <w:t>II.</w:t>
            </w:r>
            <w:r>
              <w:rPr>
                <w:rFonts w:eastAsiaTheme="minorEastAsia"/>
                <w:noProof/>
              </w:rPr>
              <w:tab/>
            </w:r>
            <w:r w:rsidRPr="00B93F95">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_Toc131540048 \h </w:instrText>
            </w:r>
            <w:r>
              <w:rPr>
                <w:noProof/>
                <w:webHidden/>
              </w:rPr>
            </w:r>
            <w:r>
              <w:rPr>
                <w:noProof/>
                <w:webHidden/>
              </w:rPr>
              <w:fldChar w:fldCharType="separate"/>
            </w:r>
            <w:r>
              <w:rPr>
                <w:noProof/>
                <w:webHidden/>
              </w:rPr>
              <w:t>1</w:t>
            </w:r>
            <w:r>
              <w:rPr>
                <w:noProof/>
                <w:webHidden/>
              </w:rPr>
              <w:fldChar w:fldCharType="end"/>
            </w:r>
          </w:hyperlink>
        </w:p>
        <w:p w14:paraId="66D99770" w14:textId="0C7C3849" w:rsidR="000C00C8" w:rsidRDefault="000C00C8">
          <w:pPr>
            <w:pStyle w:val="TOC2"/>
            <w:tabs>
              <w:tab w:val="left" w:pos="660"/>
              <w:tab w:val="right" w:leader="dot" w:pos="9350"/>
            </w:tabs>
            <w:rPr>
              <w:rFonts w:eastAsiaTheme="minorEastAsia"/>
              <w:noProof/>
            </w:rPr>
          </w:pPr>
          <w:hyperlink w:anchor="_Toc131540049" w:history="1">
            <w:r w:rsidRPr="00B93F95">
              <w:rPr>
                <w:rStyle w:val="Hyperlink"/>
                <w:rFonts w:ascii="Times New Roman" w:hAnsi="Times New Roman" w:cs="Times New Roman"/>
                <w:noProof/>
                <w:lang w:val="vi-VN"/>
              </w:rPr>
              <w:t>A.</w:t>
            </w:r>
            <w:r>
              <w:rPr>
                <w:rFonts w:eastAsiaTheme="minorEastAsia"/>
                <w:noProof/>
              </w:rPr>
              <w:tab/>
            </w:r>
            <w:r w:rsidRPr="00B93F95">
              <w:rPr>
                <w:rStyle w:val="Hyperlink"/>
                <w:rFonts w:ascii="Times New Roman" w:hAnsi="Times New Roman" w:cs="Times New Roman"/>
                <w:noProof/>
                <w:lang w:val="vi-VN"/>
              </w:rPr>
              <w:t>Intended model use</w:t>
            </w:r>
            <w:r>
              <w:rPr>
                <w:noProof/>
                <w:webHidden/>
              </w:rPr>
              <w:tab/>
            </w:r>
            <w:r>
              <w:rPr>
                <w:noProof/>
                <w:webHidden/>
              </w:rPr>
              <w:fldChar w:fldCharType="begin"/>
            </w:r>
            <w:r>
              <w:rPr>
                <w:noProof/>
                <w:webHidden/>
              </w:rPr>
              <w:instrText xml:space="preserve"> PAGEREF _Toc131540049 \h </w:instrText>
            </w:r>
            <w:r>
              <w:rPr>
                <w:noProof/>
                <w:webHidden/>
              </w:rPr>
            </w:r>
            <w:r>
              <w:rPr>
                <w:noProof/>
                <w:webHidden/>
              </w:rPr>
              <w:fldChar w:fldCharType="separate"/>
            </w:r>
            <w:r>
              <w:rPr>
                <w:noProof/>
                <w:webHidden/>
              </w:rPr>
              <w:t>1</w:t>
            </w:r>
            <w:r>
              <w:rPr>
                <w:noProof/>
                <w:webHidden/>
              </w:rPr>
              <w:fldChar w:fldCharType="end"/>
            </w:r>
          </w:hyperlink>
        </w:p>
        <w:p w14:paraId="4493A0BE" w14:textId="1E6EAC35" w:rsidR="000C00C8" w:rsidRDefault="000C00C8">
          <w:pPr>
            <w:pStyle w:val="TOC2"/>
            <w:tabs>
              <w:tab w:val="left" w:pos="660"/>
              <w:tab w:val="right" w:leader="dot" w:pos="9350"/>
            </w:tabs>
            <w:rPr>
              <w:rFonts w:eastAsiaTheme="minorEastAsia"/>
              <w:noProof/>
            </w:rPr>
          </w:pPr>
          <w:hyperlink w:anchor="_Toc131540050" w:history="1">
            <w:r w:rsidRPr="00B93F95">
              <w:rPr>
                <w:rStyle w:val="Hyperlink"/>
                <w:rFonts w:ascii="Times New Roman" w:hAnsi="Times New Roman" w:cs="Times New Roman"/>
                <w:noProof/>
                <w:lang w:val="vi-VN"/>
              </w:rPr>
              <w:t>B.</w:t>
            </w:r>
            <w:r>
              <w:rPr>
                <w:rFonts w:eastAsiaTheme="minorEastAsia"/>
                <w:noProof/>
              </w:rPr>
              <w:tab/>
            </w:r>
            <w:r w:rsidRPr="00B93F95">
              <w:rPr>
                <w:rStyle w:val="Hyperlink"/>
                <w:rFonts w:ascii="Times New Roman" w:hAnsi="Times New Roman" w:cs="Times New Roman"/>
                <w:noProof/>
                <w:lang w:val="vi-VN"/>
              </w:rPr>
              <w:t>Objective</w:t>
            </w:r>
            <w:r>
              <w:rPr>
                <w:noProof/>
                <w:webHidden/>
              </w:rPr>
              <w:tab/>
            </w:r>
            <w:r>
              <w:rPr>
                <w:noProof/>
                <w:webHidden/>
              </w:rPr>
              <w:fldChar w:fldCharType="begin"/>
            </w:r>
            <w:r>
              <w:rPr>
                <w:noProof/>
                <w:webHidden/>
              </w:rPr>
              <w:instrText xml:space="preserve"> PAGEREF _Toc131540050 \h </w:instrText>
            </w:r>
            <w:r>
              <w:rPr>
                <w:noProof/>
                <w:webHidden/>
              </w:rPr>
            </w:r>
            <w:r>
              <w:rPr>
                <w:noProof/>
                <w:webHidden/>
              </w:rPr>
              <w:fldChar w:fldCharType="separate"/>
            </w:r>
            <w:r>
              <w:rPr>
                <w:noProof/>
                <w:webHidden/>
              </w:rPr>
              <w:t>2</w:t>
            </w:r>
            <w:r>
              <w:rPr>
                <w:noProof/>
                <w:webHidden/>
              </w:rPr>
              <w:fldChar w:fldCharType="end"/>
            </w:r>
          </w:hyperlink>
        </w:p>
        <w:p w14:paraId="6E8A78EE" w14:textId="46ED6F35" w:rsidR="000C00C8" w:rsidRDefault="000C00C8">
          <w:pPr>
            <w:pStyle w:val="TOC1"/>
            <w:tabs>
              <w:tab w:val="left" w:pos="660"/>
              <w:tab w:val="right" w:leader="dot" w:pos="9350"/>
            </w:tabs>
            <w:rPr>
              <w:rFonts w:eastAsiaTheme="minorEastAsia"/>
              <w:noProof/>
            </w:rPr>
          </w:pPr>
          <w:hyperlink w:anchor="_Toc131540051" w:history="1">
            <w:r w:rsidRPr="00B93F95">
              <w:rPr>
                <w:rStyle w:val="Hyperlink"/>
                <w:rFonts w:ascii="Times New Roman" w:hAnsi="Times New Roman" w:cs="Times New Roman"/>
                <w:noProof/>
                <w:lang w:val="vi-VN"/>
              </w:rPr>
              <w:t>III.</w:t>
            </w:r>
            <w:r>
              <w:rPr>
                <w:rFonts w:eastAsiaTheme="minorEastAsia"/>
                <w:noProof/>
              </w:rPr>
              <w:tab/>
            </w:r>
            <w:r w:rsidRPr="00B93F95">
              <w:rPr>
                <w:rStyle w:val="Hyperlink"/>
                <w:rFonts w:ascii="Times New Roman" w:hAnsi="Times New Roman" w:cs="Times New Roman"/>
                <w:noProof/>
              </w:rPr>
              <w:t>DATA OVERLOOK &amp; ANALYZATION</w:t>
            </w:r>
            <w:r>
              <w:rPr>
                <w:noProof/>
                <w:webHidden/>
              </w:rPr>
              <w:tab/>
            </w:r>
            <w:r>
              <w:rPr>
                <w:noProof/>
                <w:webHidden/>
              </w:rPr>
              <w:fldChar w:fldCharType="begin"/>
            </w:r>
            <w:r>
              <w:rPr>
                <w:noProof/>
                <w:webHidden/>
              </w:rPr>
              <w:instrText xml:space="preserve"> PAGEREF _Toc131540051 \h </w:instrText>
            </w:r>
            <w:r>
              <w:rPr>
                <w:noProof/>
                <w:webHidden/>
              </w:rPr>
            </w:r>
            <w:r>
              <w:rPr>
                <w:noProof/>
                <w:webHidden/>
              </w:rPr>
              <w:fldChar w:fldCharType="separate"/>
            </w:r>
            <w:r>
              <w:rPr>
                <w:noProof/>
                <w:webHidden/>
              </w:rPr>
              <w:t>2</w:t>
            </w:r>
            <w:r>
              <w:rPr>
                <w:noProof/>
                <w:webHidden/>
              </w:rPr>
              <w:fldChar w:fldCharType="end"/>
            </w:r>
          </w:hyperlink>
        </w:p>
        <w:p w14:paraId="514E2F7B" w14:textId="2C6C4513" w:rsidR="000C00C8" w:rsidRDefault="000C00C8">
          <w:pPr>
            <w:pStyle w:val="TOC2"/>
            <w:tabs>
              <w:tab w:val="right" w:leader="dot" w:pos="9350"/>
            </w:tabs>
            <w:rPr>
              <w:rFonts w:eastAsiaTheme="minorEastAsia"/>
              <w:noProof/>
            </w:rPr>
          </w:pPr>
          <w:hyperlink w:anchor="_Toc131540052" w:history="1">
            <w:r w:rsidRPr="00B93F95">
              <w:rPr>
                <w:rStyle w:val="Hyperlink"/>
                <w:rFonts w:ascii="Times New Roman" w:hAnsi="Times New Roman" w:cs="Times New Roman"/>
                <w:noProof/>
              </w:rPr>
              <w:t>A.</w:t>
            </w:r>
            <w:r w:rsidRPr="00B93F95">
              <w:rPr>
                <w:rStyle w:val="Hyperlink"/>
                <w:rFonts w:ascii="Times New Roman" w:hAnsi="Times New Roman" w:cs="Times New Roman"/>
                <w:noProof/>
                <w:lang w:val="vi-VN"/>
              </w:rPr>
              <w:t xml:space="preserve"> Sources</w:t>
            </w:r>
            <w:r>
              <w:rPr>
                <w:noProof/>
                <w:webHidden/>
              </w:rPr>
              <w:tab/>
            </w:r>
            <w:r>
              <w:rPr>
                <w:noProof/>
                <w:webHidden/>
              </w:rPr>
              <w:fldChar w:fldCharType="begin"/>
            </w:r>
            <w:r>
              <w:rPr>
                <w:noProof/>
                <w:webHidden/>
              </w:rPr>
              <w:instrText xml:space="preserve"> PAGEREF _Toc131540052 \h </w:instrText>
            </w:r>
            <w:r>
              <w:rPr>
                <w:noProof/>
                <w:webHidden/>
              </w:rPr>
            </w:r>
            <w:r>
              <w:rPr>
                <w:noProof/>
                <w:webHidden/>
              </w:rPr>
              <w:fldChar w:fldCharType="separate"/>
            </w:r>
            <w:r>
              <w:rPr>
                <w:noProof/>
                <w:webHidden/>
              </w:rPr>
              <w:t>2</w:t>
            </w:r>
            <w:r>
              <w:rPr>
                <w:noProof/>
                <w:webHidden/>
              </w:rPr>
              <w:fldChar w:fldCharType="end"/>
            </w:r>
          </w:hyperlink>
        </w:p>
        <w:p w14:paraId="3F80669D" w14:textId="7219EAB5" w:rsidR="000C00C8" w:rsidRDefault="000C00C8">
          <w:pPr>
            <w:pStyle w:val="TOC2"/>
            <w:tabs>
              <w:tab w:val="right" w:leader="dot" w:pos="9350"/>
            </w:tabs>
            <w:rPr>
              <w:rFonts w:eastAsiaTheme="minorEastAsia"/>
              <w:noProof/>
            </w:rPr>
          </w:pPr>
          <w:hyperlink w:anchor="_Toc131540053" w:history="1">
            <w:r w:rsidRPr="00B93F95">
              <w:rPr>
                <w:rStyle w:val="Hyperlink"/>
                <w:rFonts w:ascii="Times New Roman" w:hAnsi="Times New Roman" w:cs="Times New Roman"/>
                <w:noProof/>
              </w:rPr>
              <w:t>B.</w:t>
            </w:r>
            <w:r w:rsidRPr="00B93F95">
              <w:rPr>
                <w:rStyle w:val="Hyperlink"/>
                <w:rFonts w:ascii="Times New Roman" w:hAnsi="Times New Roman" w:cs="Times New Roman"/>
                <w:noProof/>
                <w:lang w:val="vi-VN"/>
              </w:rPr>
              <w:t xml:space="preserve"> Hoa Phat Group – Gross Sale Revenue and Stock price </w:t>
            </w:r>
            <w:r w:rsidRPr="00B93F95">
              <w:rPr>
                <w:rStyle w:val="Hyperlink"/>
                <w:rFonts w:ascii="Times New Roman" w:hAnsi="Times New Roman" w:cs="Times New Roman"/>
                <w:noProof/>
              </w:rPr>
              <w:t>analyzation</w:t>
            </w:r>
            <w:r>
              <w:rPr>
                <w:noProof/>
                <w:webHidden/>
              </w:rPr>
              <w:tab/>
            </w:r>
            <w:r>
              <w:rPr>
                <w:noProof/>
                <w:webHidden/>
              </w:rPr>
              <w:fldChar w:fldCharType="begin"/>
            </w:r>
            <w:r>
              <w:rPr>
                <w:noProof/>
                <w:webHidden/>
              </w:rPr>
              <w:instrText xml:space="preserve"> PAGEREF _Toc131540053 \h </w:instrText>
            </w:r>
            <w:r>
              <w:rPr>
                <w:noProof/>
                <w:webHidden/>
              </w:rPr>
            </w:r>
            <w:r>
              <w:rPr>
                <w:noProof/>
                <w:webHidden/>
              </w:rPr>
              <w:fldChar w:fldCharType="separate"/>
            </w:r>
            <w:r>
              <w:rPr>
                <w:noProof/>
                <w:webHidden/>
              </w:rPr>
              <w:t>2</w:t>
            </w:r>
            <w:r>
              <w:rPr>
                <w:noProof/>
                <w:webHidden/>
              </w:rPr>
              <w:fldChar w:fldCharType="end"/>
            </w:r>
          </w:hyperlink>
        </w:p>
        <w:p w14:paraId="3BED6236" w14:textId="14C0006C" w:rsidR="000C00C8" w:rsidRDefault="000C00C8">
          <w:pPr>
            <w:pStyle w:val="TOC3"/>
            <w:tabs>
              <w:tab w:val="left" w:pos="880"/>
              <w:tab w:val="right" w:leader="dot" w:pos="9350"/>
            </w:tabs>
            <w:rPr>
              <w:rFonts w:eastAsiaTheme="minorEastAsia"/>
              <w:noProof/>
            </w:rPr>
          </w:pPr>
          <w:hyperlink w:anchor="_Toc131540054" w:history="1">
            <w:r w:rsidRPr="00B93F95">
              <w:rPr>
                <w:rStyle w:val="Hyperlink"/>
                <w:rFonts w:ascii="Times New Roman" w:hAnsi="Times New Roman" w:cs="Times New Roman"/>
                <w:noProof/>
              </w:rPr>
              <w:t>1.</w:t>
            </w:r>
            <w:r>
              <w:rPr>
                <w:rFonts w:eastAsiaTheme="minorEastAsia"/>
                <w:noProof/>
              </w:rPr>
              <w:tab/>
            </w:r>
            <w:r w:rsidRPr="00B93F95">
              <w:rPr>
                <w:rStyle w:val="Hyperlink"/>
                <w:rFonts w:ascii="Times New Roman" w:hAnsi="Times New Roman" w:cs="Times New Roman"/>
                <w:noProof/>
              </w:rPr>
              <w:t>About Hoa Phat Group:</w:t>
            </w:r>
            <w:r>
              <w:rPr>
                <w:noProof/>
                <w:webHidden/>
              </w:rPr>
              <w:tab/>
            </w:r>
            <w:r>
              <w:rPr>
                <w:noProof/>
                <w:webHidden/>
              </w:rPr>
              <w:fldChar w:fldCharType="begin"/>
            </w:r>
            <w:r>
              <w:rPr>
                <w:noProof/>
                <w:webHidden/>
              </w:rPr>
              <w:instrText xml:space="preserve"> PAGEREF _Toc131540054 \h </w:instrText>
            </w:r>
            <w:r>
              <w:rPr>
                <w:noProof/>
                <w:webHidden/>
              </w:rPr>
            </w:r>
            <w:r>
              <w:rPr>
                <w:noProof/>
                <w:webHidden/>
              </w:rPr>
              <w:fldChar w:fldCharType="separate"/>
            </w:r>
            <w:r>
              <w:rPr>
                <w:noProof/>
                <w:webHidden/>
              </w:rPr>
              <w:t>2</w:t>
            </w:r>
            <w:r>
              <w:rPr>
                <w:noProof/>
                <w:webHidden/>
              </w:rPr>
              <w:fldChar w:fldCharType="end"/>
            </w:r>
          </w:hyperlink>
        </w:p>
        <w:p w14:paraId="1CDD8EE8" w14:textId="4CFD0550" w:rsidR="000C00C8" w:rsidRDefault="000C00C8">
          <w:pPr>
            <w:pStyle w:val="TOC3"/>
            <w:tabs>
              <w:tab w:val="left" w:pos="880"/>
              <w:tab w:val="right" w:leader="dot" w:pos="9350"/>
            </w:tabs>
            <w:rPr>
              <w:rFonts w:eastAsiaTheme="minorEastAsia"/>
              <w:noProof/>
            </w:rPr>
          </w:pPr>
          <w:hyperlink w:anchor="_Toc131540055" w:history="1">
            <w:r w:rsidRPr="00B93F95">
              <w:rPr>
                <w:rStyle w:val="Hyperlink"/>
                <w:rFonts w:ascii="Times New Roman" w:hAnsi="Times New Roman" w:cs="Times New Roman"/>
                <w:noProof/>
              </w:rPr>
              <w:t>2.</w:t>
            </w:r>
            <w:r>
              <w:rPr>
                <w:rFonts w:eastAsiaTheme="minorEastAsia"/>
                <w:noProof/>
              </w:rPr>
              <w:tab/>
            </w:r>
            <w:r w:rsidRPr="00B93F95">
              <w:rPr>
                <w:rStyle w:val="Hyperlink"/>
                <w:rFonts w:ascii="Times New Roman" w:hAnsi="Times New Roman" w:cs="Times New Roman"/>
                <w:noProof/>
              </w:rPr>
              <w:t>Net profit of Hoa Phat Group:</w:t>
            </w:r>
            <w:r>
              <w:rPr>
                <w:noProof/>
                <w:webHidden/>
              </w:rPr>
              <w:tab/>
            </w:r>
            <w:r>
              <w:rPr>
                <w:noProof/>
                <w:webHidden/>
              </w:rPr>
              <w:fldChar w:fldCharType="begin"/>
            </w:r>
            <w:r>
              <w:rPr>
                <w:noProof/>
                <w:webHidden/>
              </w:rPr>
              <w:instrText xml:space="preserve"> PAGEREF _Toc131540055 \h </w:instrText>
            </w:r>
            <w:r>
              <w:rPr>
                <w:noProof/>
                <w:webHidden/>
              </w:rPr>
            </w:r>
            <w:r>
              <w:rPr>
                <w:noProof/>
                <w:webHidden/>
              </w:rPr>
              <w:fldChar w:fldCharType="separate"/>
            </w:r>
            <w:r>
              <w:rPr>
                <w:noProof/>
                <w:webHidden/>
              </w:rPr>
              <w:t>3</w:t>
            </w:r>
            <w:r>
              <w:rPr>
                <w:noProof/>
                <w:webHidden/>
              </w:rPr>
              <w:fldChar w:fldCharType="end"/>
            </w:r>
          </w:hyperlink>
        </w:p>
        <w:p w14:paraId="7AC01339" w14:textId="72B6BEDA" w:rsidR="000C00C8" w:rsidRDefault="000C00C8">
          <w:pPr>
            <w:pStyle w:val="TOC3"/>
            <w:tabs>
              <w:tab w:val="left" w:pos="880"/>
              <w:tab w:val="right" w:leader="dot" w:pos="9350"/>
            </w:tabs>
            <w:rPr>
              <w:rFonts w:eastAsiaTheme="minorEastAsia"/>
              <w:noProof/>
            </w:rPr>
          </w:pPr>
          <w:hyperlink w:anchor="_Toc131540056" w:history="1">
            <w:r w:rsidRPr="00B93F95">
              <w:rPr>
                <w:rStyle w:val="Hyperlink"/>
                <w:rFonts w:ascii="Times New Roman" w:hAnsi="Times New Roman" w:cs="Times New Roman"/>
                <w:noProof/>
              </w:rPr>
              <w:t>3.</w:t>
            </w:r>
            <w:r>
              <w:rPr>
                <w:rFonts w:eastAsiaTheme="minorEastAsia"/>
                <w:noProof/>
              </w:rPr>
              <w:tab/>
            </w:r>
            <w:r w:rsidRPr="00B93F95">
              <w:rPr>
                <w:rStyle w:val="Hyperlink"/>
                <w:rFonts w:ascii="Times New Roman" w:hAnsi="Times New Roman" w:cs="Times New Roman"/>
                <w:noProof/>
              </w:rPr>
              <w:t>Stock price of HPG:</w:t>
            </w:r>
            <w:r>
              <w:rPr>
                <w:noProof/>
                <w:webHidden/>
              </w:rPr>
              <w:tab/>
            </w:r>
            <w:r>
              <w:rPr>
                <w:noProof/>
                <w:webHidden/>
              </w:rPr>
              <w:fldChar w:fldCharType="begin"/>
            </w:r>
            <w:r>
              <w:rPr>
                <w:noProof/>
                <w:webHidden/>
              </w:rPr>
              <w:instrText xml:space="preserve"> PAGEREF _Toc131540056 \h </w:instrText>
            </w:r>
            <w:r>
              <w:rPr>
                <w:noProof/>
                <w:webHidden/>
              </w:rPr>
            </w:r>
            <w:r>
              <w:rPr>
                <w:noProof/>
                <w:webHidden/>
              </w:rPr>
              <w:fldChar w:fldCharType="separate"/>
            </w:r>
            <w:r>
              <w:rPr>
                <w:noProof/>
                <w:webHidden/>
              </w:rPr>
              <w:t>5</w:t>
            </w:r>
            <w:r>
              <w:rPr>
                <w:noProof/>
                <w:webHidden/>
              </w:rPr>
              <w:fldChar w:fldCharType="end"/>
            </w:r>
          </w:hyperlink>
        </w:p>
        <w:p w14:paraId="35AE73B5" w14:textId="5F5903D4" w:rsidR="000C00C8" w:rsidRDefault="000C00C8">
          <w:pPr>
            <w:pStyle w:val="TOC2"/>
            <w:tabs>
              <w:tab w:val="right" w:leader="dot" w:pos="9350"/>
            </w:tabs>
            <w:rPr>
              <w:rFonts w:eastAsiaTheme="minorEastAsia"/>
              <w:noProof/>
            </w:rPr>
          </w:pPr>
          <w:hyperlink w:anchor="_Toc131540057" w:history="1">
            <w:r w:rsidRPr="00B93F95">
              <w:rPr>
                <w:rStyle w:val="Hyperlink"/>
                <w:rFonts w:ascii="Times New Roman" w:hAnsi="Times New Roman" w:cs="Times New Roman"/>
                <w:noProof/>
              </w:rPr>
              <w:t>C. Hoa Sen group – Gross Sale Revenue and Stock price analyzation</w:t>
            </w:r>
            <w:r>
              <w:rPr>
                <w:noProof/>
                <w:webHidden/>
              </w:rPr>
              <w:tab/>
            </w:r>
            <w:r>
              <w:rPr>
                <w:noProof/>
                <w:webHidden/>
              </w:rPr>
              <w:fldChar w:fldCharType="begin"/>
            </w:r>
            <w:r>
              <w:rPr>
                <w:noProof/>
                <w:webHidden/>
              </w:rPr>
              <w:instrText xml:space="preserve"> PAGEREF _Toc131540057 \h </w:instrText>
            </w:r>
            <w:r>
              <w:rPr>
                <w:noProof/>
                <w:webHidden/>
              </w:rPr>
            </w:r>
            <w:r>
              <w:rPr>
                <w:noProof/>
                <w:webHidden/>
              </w:rPr>
              <w:fldChar w:fldCharType="separate"/>
            </w:r>
            <w:r>
              <w:rPr>
                <w:noProof/>
                <w:webHidden/>
              </w:rPr>
              <w:t>7</w:t>
            </w:r>
            <w:r>
              <w:rPr>
                <w:noProof/>
                <w:webHidden/>
              </w:rPr>
              <w:fldChar w:fldCharType="end"/>
            </w:r>
          </w:hyperlink>
        </w:p>
        <w:p w14:paraId="0099C64B" w14:textId="3D3CC3BC" w:rsidR="000C00C8" w:rsidRDefault="000C00C8">
          <w:pPr>
            <w:pStyle w:val="TOC3"/>
            <w:tabs>
              <w:tab w:val="right" w:leader="dot" w:pos="9350"/>
            </w:tabs>
            <w:rPr>
              <w:rFonts w:eastAsiaTheme="minorEastAsia"/>
              <w:noProof/>
            </w:rPr>
          </w:pPr>
          <w:hyperlink w:anchor="_Toc131540058" w:history="1">
            <w:r w:rsidRPr="00B93F95">
              <w:rPr>
                <w:rStyle w:val="Hyperlink"/>
                <w:rFonts w:ascii="Times New Roman" w:hAnsi="Times New Roman" w:cs="Times New Roman"/>
                <w:noProof/>
              </w:rPr>
              <w:t>1. About Hoa Sen Group</w:t>
            </w:r>
            <w:r>
              <w:rPr>
                <w:noProof/>
                <w:webHidden/>
              </w:rPr>
              <w:tab/>
            </w:r>
            <w:r>
              <w:rPr>
                <w:noProof/>
                <w:webHidden/>
              </w:rPr>
              <w:fldChar w:fldCharType="begin"/>
            </w:r>
            <w:r>
              <w:rPr>
                <w:noProof/>
                <w:webHidden/>
              </w:rPr>
              <w:instrText xml:space="preserve"> PAGEREF _Toc131540058 \h </w:instrText>
            </w:r>
            <w:r>
              <w:rPr>
                <w:noProof/>
                <w:webHidden/>
              </w:rPr>
            </w:r>
            <w:r>
              <w:rPr>
                <w:noProof/>
                <w:webHidden/>
              </w:rPr>
              <w:fldChar w:fldCharType="separate"/>
            </w:r>
            <w:r>
              <w:rPr>
                <w:noProof/>
                <w:webHidden/>
              </w:rPr>
              <w:t>7</w:t>
            </w:r>
            <w:r>
              <w:rPr>
                <w:noProof/>
                <w:webHidden/>
              </w:rPr>
              <w:fldChar w:fldCharType="end"/>
            </w:r>
          </w:hyperlink>
        </w:p>
        <w:p w14:paraId="2658CF10" w14:textId="7D9DA29A" w:rsidR="000C00C8" w:rsidRDefault="000C00C8">
          <w:pPr>
            <w:pStyle w:val="TOC3"/>
            <w:tabs>
              <w:tab w:val="right" w:leader="dot" w:pos="9350"/>
            </w:tabs>
            <w:rPr>
              <w:rFonts w:eastAsiaTheme="minorEastAsia"/>
              <w:noProof/>
            </w:rPr>
          </w:pPr>
          <w:hyperlink w:anchor="_Toc131540059" w:history="1">
            <w:r w:rsidRPr="00B93F95">
              <w:rPr>
                <w:rStyle w:val="Hyperlink"/>
                <w:rFonts w:ascii="Times New Roman" w:hAnsi="Times New Roman" w:cs="Times New Roman"/>
                <w:noProof/>
              </w:rPr>
              <w:t>2. Gross sales Revenue</w:t>
            </w:r>
            <w:r>
              <w:rPr>
                <w:noProof/>
                <w:webHidden/>
              </w:rPr>
              <w:tab/>
            </w:r>
            <w:r>
              <w:rPr>
                <w:noProof/>
                <w:webHidden/>
              </w:rPr>
              <w:fldChar w:fldCharType="begin"/>
            </w:r>
            <w:r>
              <w:rPr>
                <w:noProof/>
                <w:webHidden/>
              </w:rPr>
              <w:instrText xml:space="preserve"> PAGEREF _Toc131540059 \h </w:instrText>
            </w:r>
            <w:r>
              <w:rPr>
                <w:noProof/>
                <w:webHidden/>
              </w:rPr>
            </w:r>
            <w:r>
              <w:rPr>
                <w:noProof/>
                <w:webHidden/>
              </w:rPr>
              <w:fldChar w:fldCharType="separate"/>
            </w:r>
            <w:r>
              <w:rPr>
                <w:noProof/>
                <w:webHidden/>
              </w:rPr>
              <w:t>8</w:t>
            </w:r>
            <w:r>
              <w:rPr>
                <w:noProof/>
                <w:webHidden/>
              </w:rPr>
              <w:fldChar w:fldCharType="end"/>
            </w:r>
          </w:hyperlink>
        </w:p>
        <w:p w14:paraId="380C6BE9" w14:textId="4EAEDAAC" w:rsidR="000C00C8" w:rsidRDefault="000C00C8">
          <w:pPr>
            <w:pStyle w:val="TOC3"/>
            <w:tabs>
              <w:tab w:val="right" w:leader="dot" w:pos="9350"/>
            </w:tabs>
            <w:rPr>
              <w:rFonts w:eastAsiaTheme="minorEastAsia"/>
              <w:noProof/>
            </w:rPr>
          </w:pPr>
          <w:hyperlink w:anchor="_Toc131540060" w:history="1">
            <w:r w:rsidRPr="00B93F95">
              <w:rPr>
                <w:rStyle w:val="Hyperlink"/>
                <w:noProof/>
              </w:rPr>
              <w:t>3</w:t>
            </w:r>
            <w:r w:rsidRPr="00B93F95">
              <w:rPr>
                <w:rStyle w:val="Hyperlink"/>
                <w:noProof/>
                <w:lang w:val="vi-VN"/>
              </w:rPr>
              <w:t>. Stock Price of HSG:</w:t>
            </w:r>
            <w:r>
              <w:rPr>
                <w:noProof/>
                <w:webHidden/>
              </w:rPr>
              <w:tab/>
            </w:r>
            <w:r>
              <w:rPr>
                <w:noProof/>
                <w:webHidden/>
              </w:rPr>
              <w:fldChar w:fldCharType="begin"/>
            </w:r>
            <w:r>
              <w:rPr>
                <w:noProof/>
                <w:webHidden/>
              </w:rPr>
              <w:instrText xml:space="preserve"> PAGEREF _Toc131540060 \h </w:instrText>
            </w:r>
            <w:r>
              <w:rPr>
                <w:noProof/>
                <w:webHidden/>
              </w:rPr>
            </w:r>
            <w:r>
              <w:rPr>
                <w:noProof/>
                <w:webHidden/>
              </w:rPr>
              <w:fldChar w:fldCharType="separate"/>
            </w:r>
            <w:r>
              <w:rPr>
                <w:noProof/>
                <w:webHidden/>
              </w:rPr>
              <w:t>10</w:t>
            </w:r>
            <w:r>
              <w:rPr>
                <w:noProof/>
                <w:webHidden/>
              </w:rPr>
              <w:fldChar w:fldCharType="end"/>
            </w:r>
          </w:hyperlink>
        </w:p>
        <w:p w14:paraId="4F94997B" w14:textId="6F78D679" w:rsidR="000C00C8" w:rsidRDefault="000C00C8">
          <w:pPr>
            <w:pStyle w:val="TOC2"/>
            <w:tabs>
              <w:tab w:val="right" w:leader="dot" w:pos="9350"/>
            </w:tabs>
            <w:rPr>
              <w:rFonts w:eastAsiaTheme="minorEastAsia"/>
              <w:noProof/>
            </w:rPr>
          </w:pPr>
          <w:hyperlink w:anchor="_Toc131540061" w:history="1">
            <w:r w:rsidRPr="00B93F95">
              <w:rPr>
                <w:rStyle w:val="Hyperlink"/>
                <w:rFonts w:ascii="Times New Roman" w:hAnsi="Times New Roman" w:cs="Times New Roman"/>
                <w:noProof/>
              </w:rPr>
              <w:t>D. Nam Kim Group – Gross Sale Revenue and Stock price analyzation</w:t>
            </w:r>
            <w:r>
              <w:rPr>
                <w:noProof/>
                <w:webHidden/>
              </w:rPr>
              <w:tab/>
            </w:r>
            <w:r>
              <w:rPr>
                <w:noProof/>
                <w:webHidden/>
              </w:rPr>
              <w:fldChar w:fldCharType="begin"/>
            </w:r>
            <w:r>
              <w:rPr>
                <w:noProof/>
                <w:webHidden/>
              </w:rPr>
              <w:instrText xml:space="preserve"> PAGEREF _Toc131540061 \h </w:instrText>
            </w:r>
            <w:r>
              <w:rPr>
                <w:noProof/>
                <w:webHidden/>
              </w:rPr>
            </w:r>
            <w:r>
              <w:rPr>
                <w:noProof/>
                <w:webHidden/>
              </w:rPr>
              <w:fldChar w:fldCharType="separate"/>
            </w:r>
            <w:r>
              <w:rPr>
                <w:noProof/>
                <w:webHidden/>
              </w:rPr>
              <w:t>12</w:t>
            </w:r>
            <w:r>
              <w:rPr>
                <w:noProof/>
                <w:webHidden/>
              </w:rPr>
              <w:fldChar w:fldCharType="end"/>
            </w:r>
          </w:hyperlink>
        </w:p>
        <w:p w14:paraId="12D0DEF3" w14:textId="304EDA35" w:rsidR="000C00C8" w:rsidRDefault="000C00C8">
          <w:pPr>
            <w:pStyle w:val="TOC3"/>
            <w:tabs>
              <w:tab w:val="right" w:leader="dot" w:pos="9350"/>
            </w:tabs>
            <w:rPr>
              <w:rFonts w:eastAsiaTheme="minorEastAsia"/>
              <w:noProof/>
            </w:rPr>
          </w:pPr>
          <w:hyperlink w:anchor="_Toc131540062" w:history="1">
            <w:r w:rsidRPr="00B93F95">
              <w:rPr>
                <w:rStyle w:val="Hyperlink"/>
                <w:rFonts w:ascii="Times New Roman" w:hAnsi="Times New Roman" w:cs="Times New Roman"/>
                <w:noProof/>
              </w:rPr>
              <w:t>1. About Nam Kim Group</w:t>
            </w:r>
            <w:r>
              <w:rPr>
                <w:noProof/>
                <w:webHidden/>
              </w:rPr>
              <w:tab/>
            </w:r>
            <w:r>
              <w:rPr>
                <w:noProof/>
                <w:webHidden/>
              </w:rPr>
              <w:fldChar w:fldCharType="begin"/>
            </w:r>
            <w:r>
              <w:rPr>
                <w:noProof/>
                <w:webHidden/>
              </w:rPr>
              <w:instrText xml:space="preserve"> PAGEREF _Toc131540062 \h </w:instrText>
            </w:r>
            <w:r>
              <w:rPr>
                <w:noProof/>
                <w:webHidden/>
              </w:rPr>
            </w:r>
            <w:r>
              <w:rPr>
                <w:noProof/>
                <w:webHidden/>
              </w:rPr>
              <w:fldChar w:fldCharType="separate"/>
            </w:r>
            <w:r>
              <w:rPr>
                <w:noProof/>
                <w:webHidden/>
              </w:rPr>
              <w:t>12</w:t>
            </w:r>
            <w:r>
              <w:rPr>
                <w:noProof/>
                <w:webHidden/>
              </w:rPr>
              <w:fldChar w:fldCharType="end"/>
            </w:r>
          </w:hyperlink>
        </w:p>
        <w:p w14:paraId="7205CCE4" w14:textId="6126DC27" w:rsidR="000C00C8" w:rsidRDefault="000C00C8">
          <w:pPr>
            <w:pStyle w:val="TOC3"/>
            <w:tabs>
              <w:tab w:val="right" w:leader="dot" w:pos="9350"/>
            </w:tabs>
            <w:rPr>
              <w:rFonts w:eastAsiaTheme="minorEastAsia"/>
              <w:noProof/>
            </w:rPr>
          </w:pPr>
          <w:hyperlink w:anchor="_Toc131540063" w:history="1">
            <w:r w:rsidRPr="00B93F95">
              <w:rPr>
                <w:rStyle w:val="Hyperlink"/>
                <w:rFonts w:ascii="Times New Roman" w:hAnsi="Times New Roman" w:cs="Times New Roman"/>
                <w:noProof/>
              </w:rPr>
              <w:t>2. Quarter – Gross Sale Revenue</w:t>
            </w:r>
            <w:r>
              <w:rPr>
                <w:noProof/>
                <w:webHidden/>
              </w:rPr>
              <w:tab/>
            </w:r>
            <w:r>
              <w:rPr>
                <w:noProof/>
                <w:webHidden/>
              </w:rPr>
              <w:fldChar w:fldCharType="begin"/>
            </w:r>
            <w:r>
              <w:rPr>
                <w:noProof/>
                <w:webHidden/>
              </w:rPr>
              <w:instrText xml:space="preserve"> PAGEREF _Toc131540063 \h </w:instrText>
            </w:r>
            <w:r>
              <w:rPr>
                <w:noProof/>
                <w:webHidden/>
              </w:rPr>
            </w:r>
            <w:r>
              <w:rPr>
                <w:noProof/>
                <w:webHidden/>
              </w:rPr>
              <w:fldChar w:fldCharType="separate"/>
            </w:r>
            <w:r>
              <w:rPr>
                <w:noProof/>
                <w:webHidden/>
              </w:rPr>
              <w:t>12</w:t>
            </w:r>
            <w:r>
              <w:rPr>
                <w:noProof/>
                <w:webHidden/>
              </w:rPr>
              <w:fldChar w:fldCharType="end"/>
            </w:r>
          </w:hyperlink>
        </w:p>
        <w:p w14:paraId="63924501" w14:textId="26BB1E96" w:rsidR="000C00C8" w:rsidRDefault="000C00C8">
          <w:pPr>
            <w:pStyle w:val="TOC3"/>
            <w:tabs>
              <w:tab w:val="left" w:pos="880"/>
              <w:tab w:val="right" w:leader="dot" w:pos="9350"/>
            </w:tabs>
            <w:rPr>
              <w:rFonts w:eastAsiaTheme="minorEastAsia"/>
              <w:noProof/>
            </w:rPr>
          </w:pPr>
          <w:hyperlink w:anchor="_Toc131540064" w:history="1">
            <w:r w:rsidRPr="00B93F95">
              <w:rPr>
                <w:rStyle w:val="Hyperlink"/>
                <w:rFonts w:ascii="Times New Roman" w:hAnsi="Times New Roman" w:cs="Times New Roman"/>
                <w:noProof/>
              </w:rPr>
              <w:t>3.</w:t>
            </w:r>
            <w:r>
              <w:rPr>
                <w:rFonts w:eastAsiaTheme="minorEastAsia"/>
                <w:noProof/>
              </w:rPr>
              <w:tab/>
            </w:r>
            <w:r w:rsidRPr="00B93F95">
              <w:rPr>
                <w:rStyle w:val="Hyperlink"/>
                <w:rFonts w:ascii="Times New Roman" w:hAnsi="Times New Roman" w:cs="Times New Roman"/>
                <w:noProof/>
              </w:rPr>
              <w:t>Daily – Stock price of NKG:</w:t>
            </w:r>
            <w:r>
              <w:rPr>
                <w:noProof/>
                <w:webHidden/>
              </w:rPr>
              <w:tab/>
            </w:r>
            <w:r>
              <w:rPr>
                <w:noProof/>
                <w:webHidden/>
              </w:rPr>
              <w:fldChar w:fldCharType="begin"/>
            </w:r>
            <w:r>
              <w:rPr>
                <w:noProof/>
                <w:webHidden/>
              </w:rPr>
              <w:instrText xml:space="preserve"> PAGEREF _Toc131540064 \h </w:instrText>
            </w:r>
            <w:r>
              <w:rPr>
                <w:noProof/>
                <w:webHidden/>
              </w:rPr>
            </w:r>
            <w:r>
              <w:rPr>
                <w:noProof/>
                <w:webHidden/>
              </w:rPr>
              <w:fldChar w:fldCharType="separate"/>
            </w:r>
            <w:r>
              <w:rPr>
                <w:noProof/>
                <w:webHidden/>
              </w:rPr>
              <w:t>14</w:t>
            </w:r>
            <w:r>
              <w:rPr>
                <w:noProof/>
                <w:webHidden/>
              </w:rPr>
              <w:fldChar w:fldCharType="end"/>
            </w:r>
          </w:hyperlink>
        </w:p>
        <w:p w14:paraId="7D6E3311" w14:textId="52162644" w:rsidR="000C00C8" w:rsidRDefault="000C00C8">
          <w:pPr>
            <w:pStyle w:val="TOC1"/>
            <w:tabs>
              <w:tab w:val="left" w:pos="660"/>
              <w:tab w:val="right" w:leader="dot" w:pos="9350"/>
            </w:tabs>
            <w:rPr>
              <w:rFonts w:eastAsiaTheme="minorEastAsia"/>
              <w:noProof/>
            </w:rPr>
          </w:pPr>
          <w:hyperlink w:anchor="_Toc131540065" w:history="1">
            <w:r w:rsidRPr="00B93F95">
              <w:rPr>
                <w:rStyle w:val="Hyperlink"/>
                <w:rFonts w:ascii="Times New Roman" w:hAnsi="Times New Roman" w:cs="Times New Roman"/>
                <w:noProof/>
              </w:rPr>
              <w:t>IV.</w:t>
            </w:r>
            <w:r>
              <w:rPr>
                <w:rFonts w:eastAsiaTheme="minorEastAsia"/>
                <w:noProof/>
              </w:rPr>
              <w:tab/>
            </w:r>
            <w:r w:rsidRPr="00B93F95">
              <w:rPr>
                <w:rStyle w:val="Hyperlink"/>
                <w:rFonts w:ascii="Times New Roman" w:hAnsi="Times New Roman" w:cs="Times New Roman"/>
                <w:noProof/>
              </w:rPr>
              <w:t>USING VAR MODEL</w:t>
            </w:r>
            <w:r>
              <w:rPr>
                <w:noProof/>
                <w:webHidden/>
              </w:rPr>
              <w:tab/>
            </w:r>
            <w:r>
              <w:rPr>
                <w:noProof/>
                <w:webHidden/>
              </w:rPr>
              <w:fldChar w:fldCharType="begin"/>
            </w:r>
            <w:r>
              <w:rPr>
                <w:noProof/>
                <w:webHidden/>
              </w:rPr>
              <w:instrText xml:space="preserve"> PAGEREF _Toc131540065 \h </w:instrText>
            </w:r>
            <w:r>
              <w:rPr>
                <w:noProof/>
                <w:webHidden/>
              </w:rPr>
            </w:r>
            <w:r>
              <w:rPr>
                <w:noProof/>
                <w:webHidden/>
              </w:rPr>
              <w:fldChar w:fldCharType="separate"/>
            </w:r>
            <w:r>
              <w:rPr>
                <w:noProof/>
                <w:webHidden/>
              </w:rPr>
              <w:t>16</w:t>
            </w:r>
            <w:r>
              <w:rPr>
                <w:noProof/>
                <w:webHidden/>
              </w:rPr>
              <w:fldChar w:fldCharType="end"/>
            </w:r>
          </w:hyperlink>
        </w:p>
        <w:p w14:paraId="07AA0F1C" w14:textId="7075163E" w:rsidR="000C00C8" w:rsidRDefault="000C00C8">
          <w:pPr>
            <w:pStyle w:val="TOC1"/>
            <w:tabs>
              <w:tab w:val="left" w:pos="440"/>
              <w:tab w:val="right" w:leader="dot" w:pos="9350"/>
            </w:tabs>
            <w:rPr>
              <w:rFonts w:eastAsiaTheme="minorEastAsia"/>
              <w:noProof/>
            </w:rPr>
          </w:pPr>
          <w:hyperlink w:anchor="_Toc131540066" w:history="1">
            <w:r w:rsidRPr="00B93F95">
              <w:rPr>
                <w:rStyle w:val="Hyperlink"/>
                <w:rFonts w:ascii="Times New Roman" w:hAnsi="Times New Roman" w:cs="Times New Roman"/>
                <w:noProof/>
              </w:rPr>
              <w:t>V.</w:t>
            </w:r>
            <w:r>
              <w:rPr>
                <w:rFonts w:eastAsiaTheme="minorEastAsia"/>
                <w:noProof/>
              </w:rPr>
              <w:tab/>
            </w:r>
            <w:r w:rsidRPr="00B93F9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_Toc131540066 \h </w:instrText>
            </w:r>
            <w:r>
              <w:rPr>
                <w:noProof/>
                <w:webHidden/>
              </w:rPr>
            </w:r>
            <w:r>
              <w:rPr>
                <w:noProof/>
                <w:webHidden/>
              </w:rPr>
              <w:fldChar w:fldCharType="separate"/>
            </w:r>
            <w:r>
              <w:rPr>
                <w:noProof/>
                <w:webHidden/>
              </w:rPr>
              <w:t>20</w:t>
            </w:r>
            <w:r>
              <w:rPr>
                <w:noProof/>
                <w:webHidden/>
              </w:rPr>
              <w:fldChar w:fldCharType="end"/>
            </w:r>
          </w:hyperlink>
        </w:p>
        <w:p w14:paraId="2212696F" w14:textId="0EC135E8" w:rsidR="000C00C8" w:rsidRDefault="000C00C8">
          <w:pPr>
            <w:pStyle w:val="TOC1"/>
            <w:tabs>
              <w:tab w:val="left" w:pos="660"/>
              <w:tab w:val="right" w:leader="dot" w:pos="9350"/>
            </w:tabs>
            <w:rPr>
              <w:rFonts w:eastAsiaTheme="minorEastAsia"/>
              <w:noProof/>
            </w:rPr>
          </w:pPr>
          <w:hyperlink w:anchor="_Toc131540067" w:history="1">
            <w:r w:rsidRPr="00B93F95">
              <w:rPr>
                <w:rStyle w:val="Hyperlink"/>
                <w:rFonts w:ascii="Times New Roman" w:hAnsi="Times New Roman" w:cs="Times New Roman"/>
                <w:noProof/>
              </w:rPr>
              <w:t>VI.</w:t>
            </w:r>
            <w:r>
              <w:rPr>
                <w:rFonts w:eastAsiaTheme="minorEastAsia"/>
                <w:noProof/>
              </w:rPr>
              <w:tab/>
            </w:r>
            <w:r w:rsidRPr="00B93F9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_Toc131540067 \h </w:instrText>
            </w:r>
            <w:r>
              <w:rPr>
                <w:noProof/>
                <w:webHidden/>
              </w:rPr>
            </w:r>
            <w:r>
              <w:rPr>
                <w:noProof/>
                <w:webHidden/>
              </w:rPr>
              <w:fldChar w:fldCharType="separate"/>
            </w:r>
            <w:r>
              <w:rPr>
                <w:noProof/>
                <w:webHidden/>
              </w:rPr>
              <w:t>20</w:t>
            </w:r>
            <w:r>
              <w:rPr>
                <w:noProof/>
                <w:webHidden/>
              </w:rPr>
              <w:fldChar w:fldCharType="end"/>
            </w:r>
          </w:hyperlink>
        </w:p>
        <w:p w14:paraId="22BD4FD5" w14:textId="37638D02" w:rsidR="00A65FF2" w:rsidRDefault="007165DD" w:rsidP="007165DD">
          <w:pPr>
            <w:rPr>
              <w:rFonts w:ascii="Times New Roman" w:hAnsi="Times New Roman" w:cs="Times New Roman"/>
              <w:sz w:val="24"/>
              <w:szCs w:val="24"/>
            </w:rPr>
            <w:sectPr w:rsidR="00A65FF2" w:rsidSect="00A65FF2">
              <w:footerReference w:type="default" r:id="rId12"/>
              <w:pgSz w:w="12240" w:h="15840"/>
              <w:pgMar w:top="1440" w:right="1440" w:bottom="1440" w:left="1440" w:header="720" w:footer="720" w:gutter="0"/>
              <w:cols w:space="720"/>
              <w:docGrid w:linePitch="360"/>
            </w:sectPr>
          </w:pPr>
          <w:r>
            <w:rPr>
              <w:noProof/>
            </w:rPr>
            <w:fldChar w:fldCharType="end"/>
          </w:r>
        </w:p>
      </w:sdtContent>
    </w:sdt>
    <w:p w14:paraId="465EEAC6" w14:textId="77777777" w:rsidR="007165DD" w:rsidRDefault="007165DD">
      <w:pPr>
        <w:rPr>
          <w:rFonts w:ascii="Times New Roman" w:hAnsi="Times New Roman" w:cs="Times New Roman"/>
          <w:sz w:val="24"/>
          <w:szCs w:val="24"/>
        </w:rPr>
      </w:pPr>
    </w:p>
    <w:p w14:paraId="702EE52F" w14:textId="152B59EF" w:rsidR="000F2871" w:rsidRPr="007165DD" w:rsidRDefault="00EE690F" w:rsidP="007165DD">
      <w:pPr>
        <w:pStyle w:val="ListParagraph"/>
        <w:numPr>
          <w:ilvl w:val="0"/>
          <w:numId w:val="1"/>
        </w:numPr>
        <w:outlineLvl w:val="0"/>
        <w:rPr>
          <w:rFonts w:ascii="Times New Roman" w:hAnsi="Times New Roman" w:cs="Times New Roman"/>
          <w:sz w:val="24"/>
          <w:szCs w:val="24"/>
          <w:lang w:val="vi-VN"/>
        </w:rPr>
      </w:pPr>
      <w:bookmarkStart w:id="0" w:name="_Toc131540047"/>
      <w:r w:rsidRPr="007165DD">
        <w:rPr>
          <w:rFonts w:ascii="Times New Roman" w:hAnsi="Times New Roman" w:cs="Times New Roman"/>
          <w:sz w:val="24"/>
          <w:szCs w:val="24"/>
        </w:rPr>
        <w:t>INTRODUCTION</w:t>
      </w:r>
      <w:bookmarkEnd w:id="0"/>
    </w:p>
    <w:p w14:paraId="7A67E9E8" w14:textId="77777777"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Data points collected over time may have internal structures (like autocorrelation, trend, or seasonal variation) that need to be taken into account. Time series analysis takes this into account. Forecasting the behavior of time series variables, like exchange rates, is irrational because they exhibit inconsistent behavior. Despite these claims, a large number of multinational corporations, foreign exchange dealers, exporters, importers, and speculators still base their hedging decisions on forecasted rates and ex-post data.</w:t>
      </w:r>
    </w:p>
    <w:p w14:paraId="6C79A6F5" w14:textId="3ACAF51B" w:rsidR="004F17A3"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These hedging decisions are based on the assumption that patterns in the ex-post data exist and that these patterns, at least in the short term, provide an indication of future movement of exchange rates. Modern mathematical techniques such as ARIMA model could theoretically be used to identify such patterns if they exist.</w:t>
      </w:r>
    </w:p>
    <w:p w14:paraId="1729DCE9" w14:textId="4624E4C2" w:rsidR="005335BE" w:rsidRPr="009337E6" w:rsidRDefault="00E86586" w:rsidP="00E86586">
      <w:pPr>
        <w:pStyle w:val="ListParagraph"/>
        <w:numPr>
          <w:ilvl w:val="0"/>
          <w:numId w:val="1"/>
        </w:numPr>
        <w:outlineLvl w:val="0"/>
        <w:rPr>
          <w:rFonts w:ascii="Times New Roman" w:hAnsi="Times New Roman" w:cs="Times New Roman"/>
          <w:sz w:val="24"/>
          <w:szCs w:val="24"/>
          <w:lang w:val="vi-VN"/>
        </w:rPr>
      </w:pPr>
      <w:bookmarkStart w:id="1" w:name="_Toc131540048"/>
      <w:r>
        <w:rPr>
          <w:rFonts w:ascii="Times New Roman" w:hAnsi="Times New Roman" w:cs="Times New Roman"/>
          <w:sz w:val="24"/>
          <w:szCs w:val="24"/>
        </w:rPr>
        <w:t>PROJECT BACKGROUND</w:t>
      </w:r>
      <w:bookmarkEnd w:id="1"/>
    </w:p>
    <w:p w14:paraId="0DC3824A" w14:textId="30F4A839"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2" w:name="_Toc131540049"/>
      <w:r w:rsidRPr="009337E6">
        <w:rPr>
          <w:rFonts w:ascii="Times New Roman" w:hAnsi="Times New Roman" w:cs="Times New Roman"/>
          <w:sz w:val="24"/>
          <w:szCs w:val="24"/>
          <w:lang w:val="vi-VN"/>
        </w:rPr>
        <w:t>Intended model use</w:t>
      </w:r>
      <w:bookmarkEnd w:id="2"/>
    </w:p>
    <w:p w14:paraId="34E6547F" w14:textId="59FC4336"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A.1 ARMA</w:t>
      </w:r>
    </w:p>
    <w:p w14:paraId="3DAB4FCD" w14:textId="6C2B05EE"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Autoregressive AR and the Moving Average MA are the two processes that make up the ARMA model. If we have a series Xt, we can model the relationship between the level of the current observations and the level of the lag observations. The AR model can serve as a representation of this way of thinking. Additionally, we can simulate how shocks that occurred before time t also have an impact on the observations of a random variable at time t. The MA model can serve as a representation of this way of thinking.</w:t>
      </w:r>
    </w:p>
    <w:p w14:paraId="498F6EDA" w14:textId="080C7228"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A.2 ARIMA</w:t>
      </w:r>
    </w:p>
    <w:p w14:paraId="60841D47" w14:textId="0E6C51F7"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Using linear relationships with their previous values, autoregressive integrated moving average (ARIMA) models aim to describe the current behavior of variables. It has an Integrated (I) component (d) that indicates how much differencing needs to be done on the series in order for it to become stationary. The second part of the ARIMA is an ARMA model for the series that has been differentiated stationary. The ARMA component is further divided into the previously discussed AR and MA components. The values of the orders of the AR and MA processes are estimated using the autocorrelation function (ACF) and partial autocorrelation function (PACF), respectively. The statistical package R is used to analyze the data</w:t>
      </w:r>
    </w:p>
    <w:p w14:paraId="6C9126D4" w14:textId="011A2F3E" w:rsidR="005335B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A.3 Log time trend (series ~ log(time))</w:t>
      </w:r>
    </w:p>
    <w:p w14:paraId="57DD4D5B" w14:textId="249B1F05"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A.4 Linear time trend (series ~ time)</w:t>
      </w:r>
    </w:p>
    <w:p w14:paraId="05E99345" w14:textId="65060E6D"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A.5 Log-linear time trend (log(series) ~ time)</w:t>
      </w:r>
    </w:p>
    <w:p w14:paraId="76DBAE4E" w14:textId="08860BCF"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A.6 Seasonal (series ~ s2 + s3 +s4)</w:t>
      </w:r>
    </w:p>
    <w:p w14:paraId="7E33DC6F" w14:textId="526E8843"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A.7 Linear trend + seasonal (series ~ time + seas)</w:t>
      </w:r>
    </w:p>
    <w:p w14:paraId="5CFAE7E0" w14:textId="24C642DE"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A.8 Linear time trend * seasonal (series ~ time * seas)</w:t>
      </w:r>
    </w:p>
    <w:p w14:paraId="6C541608" w14:textId="048A923D"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lastRenderedPageBreak/>
        <w:t>A.9 Holt-winters additive</w:t>
      </w:r>
    </w:p>
    <w:p w14:paraId="06C8B321" w14:textId="23E26E91" w:rsidR="006A680E" w:rsidRPr="009337E6" w:rsidRDefault="006A680E" w:rsidP="005335BE">
      <w:pPr>
        <w:ind w:left="360"/>
        <w:rPr>
          <w:rFonts w:ascii="Times New Roman" w:hAnsi="Times New Roman" w:cs="Times New Roman"/>
          <w:sz w:val="24"/>
          <w:szCs w:val="24"/>
        </w:rPr>
      </w:pPr>
      <w:r w:rsidRPr="009337E6">
        <w:rPr>
          <w:rFonts w:ascii="Times New Roman" w:hAnsi="Times New Roman" w:cs="Times New Roman"/>
          <w:sz w:val="24"/>
          <w:szCs w:val="24"/>
        </w:rPr>
        <w:t>A.10 Holt-winters multiplicative</w:t>
      </w:r>
    </w:p>
    <w:p w14:paraId="003640C6" w14:textId="5AD5FA8F"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A.11 Decomposition (hard)</w:t>
      </w:r>
      <w:r w:rsidR="009A044E" w:rsidRPr="009337E6">
        <w:rPr>
          <w:rFonts w:ascii="Times New Roman" w:hAnsi="Times New Roman" w:cs="Times New Roman"/>
          <w:sz w:val="24"/>
          <w:szCs w:val="24"/>
        </w:rPr>
        <w:tab/>
      </w:r>
    </w:p>
    <w:p w14:paraId="709EDBFF" w14:textId="3079148C"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3" w:name="_Toc131540050"/>
      <w:r w:rsidRPr="009337E6">
        <w:rPr>
          <w:rFonts w:ascii="Times New Roman" w:hAnsi="Times New Roman" w:cs="Times New Roman"/>
          <w:sz w:val="24"/>
          <w:szCs w:val="24"/>
          <w:lang w:val="vi-VN"/>
        </w:rPr>
        <w:t>Objective</w:t>
      </w:r>
      <w:bookmarkEnd w:id="3"/>
    </w:p>
    <w:p w14:paraId="3015FDA7" w14:textId="0FFDF134" w:rsidR="005335BE" w:rsidRPr="009337E6" w:rsidRDefault="00CE6628"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purpose of this study is to conduct a statistical analysis on the stock series of the Viet Nam Steel corporations. Basic time series techniques are used on the data while the details about the data are described. Some of the graphical tools used to analyze the series include series plots, autocorrelation functions, and partial autocorrelation functions. In order to generate reliable forecasts from the model, we also aim to fit a model (ARMA, ARIMA) to the data.</w:t>
      </w:r>
    </w:p>
    <w:p w14:paraId="1C1B230C" w14:textId="357FCD8D" w:rsidR="006A680E" w:rsidRPr="009337E6" w:rsidRDefault="006A680E" w:rsidP="00C61A03">
      <w:pPr>
        <w:rPr>
          <w:rFonts w:ascii="Times New Roman" w:hAnsi="Times New Roman" w:cs="Times New Roman"/>
          <w:sz w:val="24"/>
          <w:szCs w:val="24"/>
        </w:rPr>
      </w:pPr>
      <w:r w:rsidRPr="009337E6">
        <w:rPr>
          <w:rFonts w:ascii="Times New Roman" w:hAnsi="Times New Roman" w:cs="Times New Roman"/>
          <w:sz w:val="24"/>
          <w:szCs w:val="24"/>
        </w:rPr>
        <w:t>For each of the model above, we will go through 5 steps:</w:t>
      </w:r>
    </w:p>
    <w:p w14:paraId="4F4375C0" w14:textId="37741F5D"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1. Fit + summarize model</w:t>
      </w:r>
    </w:p>
    <w:p w14:paraId="6A0915B9" w14:textId="545D80F1"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2. Explain coefficients if possible</w:t>
      </w:r>
    </w:p>
    <w:p w14:paraId="79934547"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3. Graph actual, fitted value, forecast value</w:t>
      </w:r>
    </w:p>
    <w:p w14:paraId="21D5A44A"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4. Model evaluation: F-test (overall significant), coefficients' significance, R-square</w:t>
      </w:r>
    </w:p>
    <w:p w14:paraId="6B6880EB" w14:textId="0BFE3D72" w:rsidR="006A680E" w:rsidRDefault="006A680E" w:rsidP="00105BD4">
      <w:pPr>
        <w:ind w:left="360"/>
        <w:rPr>
          <w:rFonts w:ascii="Times New Roman" w:hAnsi="Times New Roman" w:cs="Times New Roman"/>
          <w:sz w:val="24"/>
          <w:szCs w:val="24"/>
        </w:rPr>
      </w:pPr>
      <w:r w:rsidRPr="009337E6">
        <w:rPr>
          <w:rFonts w:ascii="Times New Roman" w:hAnsi="Times New Roman" w:cs="Times New Roman"/>
          <w:sz w:val="24"/>
          <w:szCs w:val="24"/>
        </w:rPr>
        <w:t>5. Comments on RMSE, MAPE</w:t>
      </w:r>
    </w:p>
    <w:p w14:paraId="3387FFC1" w14:textId="77777777" w:rsidR="00105BD4" w:rsidRPr="009337E6" w:rsidRDefault="00105BD4" w:rsidP="00105BD4">
      <w:pPr>
        <w:rPr>
          <w:rFonts w:ascii="Times New Roman" w:hAnsi="Times New Roman" w:cs="Times New Roman"/>
          <w:sz w:val="24"/>
          <w:szCs w:val="24"/>
        </w:rPr>
      </w:pPr>
    </w:p>
    <w:p w14:paraId="20C1759C" w14:textId="21F863BA" w:rsidR="00CE6628" w:rsidRPr="009337E6" w:rsidRDefault="00E86586" w:rsidP="00E86586">
      <w:pPr>
        <w:pStyle w:val="ListParagraph"/>
        <w:numPr>
          <w:ilvl w:val="0"/>
          <w:numId w:val="1"/>
        </w:numPr>
        <w:outlineLvl w:val="0"/>
        <w:rPr>
          <w:rFonts w:ascii="Times New Roman" w:hAnsi="Times New Roman" w:cs="Times New Roman"/>
          <w:sz w:val="24"/>
          <w:szCs w:val="24"/>
          <w:lang w:val="vi-VN"/>
        </w:rPr>
      </w:pPr>
      <w:bookmarkStart w:id="4" w:name="_Toc131540051"/>
      <w:r>
        <w:rPr>
          <w:rFonts w:ascii="Times New Roman" w:hAnsi="Times New Roman" w:cs="Times New Roman"/>
          <w:sz w:val="24"/>
          <w:szCs w:val="24"/>
        </w:rPr>
        <w:t>DATA OVERLOOK &amp; ANALYZATION</w:t>
      </w:r>
      <w:bookmarkEnd w:id="4"/>
    </w:p>
    <w:p w14:paraId="7E692527" w14:textId="54B17AC5" w:rsidR="00CE6628" w:rsidRPr="009337E6" w:rsidRDefault="009337E6" w:rsidP="00E86586">
      <w:pPr>
        <w:pStyle w:val="Heading2"/>
        <w:rPr>
          <w:rFonts w:ascii="Times New Roman" w:hAnsi="Times New Roman" w:cs="Times New Roman"/>
          <w:sz w:val="24"/>
          <w:szCs w:val="24"/>
          <w:lang w:val="vi-VN"/>
        </w:rPr>
      </w:pPr>
      <w:bookmarkStart w:id="5" w:name="_Toc131540052"/>
      <w:r>
        <w:rPr>
          <w:rFonts w:ascii="Times New Roman" w:hAnsi="Times New Roman" w:cs="Times New Roman"/>
          <w:sz w:val="24"/>
          <w:szCs w:val="24"/>
        </w:rPr>
        <w:t>A</w:t>
      </w:r>
      <w:r w:rsidR="00E86586">
        <w:rPr>
          <w:rFonts w:ascii="Times New Roman" w:hAnsi="Times New Roman" w:cs="Times New Roman"/>
          <w:sz w:val="24"/>
          <w:szCs w:val="24"/>
        </w:rPr>
        <w:t>.</w:t>
      </w:r>
      <w:r w:rsidR="00CE6628" w:rsidRPr="009337E6">
        <w:rPr>
          <w:rFonts w:ascii="Times New Roman" w:hAnsi="Times New Roman" w:cs="Times New Roman"/>
          <w:sz w:val="24"/>
          <w:szCs w:val="24"/>
          <w:lang w:val="vi-VN"/>
        </w:rPr>
        <w:t xml:space="preserve"> Sources</w:t>
      </w:r>
      <w:bookmarkEnd w:id="5"/>
    </w:p>
    <w:p w14:paraId="32E10897" w14:textId="1981CF2A" w:rsidR="00CE6628" w:rsidRPr="009337E6" w:rsidRDefault="00CE6628" w:rsidP="00C61A03">
      <w:pPr>
        <w:rPr>
          <w:rFonts w:ascii="Times New Roman" w:hAnsi="Times New Roman" w:cs="Times New Roman"/>
          <w:sz w:val="24"/>
          <w:szCs w:val="24"/>
        </w:rPr>
      </w:pPr>
      <w:r w:rsidRPr="009337E6">
        <w:rPr>
          <w:rFonts w:ascii="Times New Roman" w:hAnsi="Times New Roman" w:cs="Times New Roman"/>
          <w:sz w:val="24"/>
          <w:szCs w:val="24"/>
          <w:lang w:val="vi-VN"/>
        </w:rPr>
        <w:t>The data</w:t>
      </w:r>
      <w:r w:rsidRPr="009337E6">
        <w:rPr>
          <w:rFonts w:ascii="Times New Roman" w:hAnsi="Times New Roman" w:cs="Times New Roman"/>
          <w:sz w:val="24"/>
          <w:szCs w:val="24"/>
        </w:rPr>
        <w:t xml:space="preserve"> used for this analysis is the open and close price of three Viet Nam steel corporations : HPG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 HSG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w:t>
      </w:r>
      <w:proofErr w:type="spellStart"/>
      <w:r w:rsidRPr="009337E6">
        <w:rPr>
          <w:rFonts w:ascii="Times New Roman" w:hAnsi="Times New Roman" w:cs="Times New Roman"/>
          <w:sz w:val="24"/>
          <w:szCs w:val="24"/>
        </w:rPr>
        <w:t>sen</w:t>
      </w:r>
      <w:proofErr w:type="spellEnd"/>
      <w:r w:rsidRPr="009337E6">
        <w:rPr>
          <w:rFonts w:ascii="Times New Roman" w:hAnsi="Times New Roman" w:cs="Times New Roman"/>
          <w:sz w:val="24"/>
          <w:szCs w:val="24"/>
        </w:rPr>
        <w:t xml:space="preserve"> ), NKG ( Nam Kim ). The data was downloaded and exported from the stock website (</w:t>
      </w:r>
      <w:proofErr w:type="spellStart"/>
      <w:r w:rsidRPr="009337E6">
        <w:rPr>
          <w:rFonts w:ascii="Times New Roman" w:hAnsi="Times New Roman" w:cs="Times New Roman"/>
          <w:sz w:val="24"/>
          <w:szCs w:val="24"/>
        </w:rPr>
        <w:fldChar w:fldCharType="begin"/>
      </w:r>
      <w:r w:rsidRPr="009337E6">
        <w:rPr>
          <w:rFonts w:ascii="Times New Roman" w:hAnsi="Times New Roman" w:cs="Times New Roman"/>
          <w:sz w:val="24"/>
          <w:szCs w:val="24"/>
        </w:rPr>
        <w:instrText xml:space="preserve"> HYPERLINK "https://www.cophieu68.vn/" </w:instrText>
      </w:r>
      <w:r w:rsidRPr="009337E6">
        <w:rPr>
          <w:rFonts w:ascii="Times New Roman" w:hAnsi="Times New Roman" w:cs="Times New Roman"/>
          <w:sz w:val="24"/>
          <w:szCs w:val="24"/>
        </w:rPr>
      </w:r>
      <w:r w:rsidRPr="009337E6">
        <w:rPr>
          <w:rFonts w:ascii="Times New Roman" w:hAnsi="Times New Roman" w:cs="Times New Roman"/>
          <w:sz w:val="24"/>
          <w:szCs w:val="24"/>
        </w:rPr>
        <w:fldChar w:fldCharType="separate"/>
      </w:r>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Cổ</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Phiếu</w:t>
      </w:r>
      <w:proofErr w:type="spellEnd"/>
      <w:r w:rsidRPr="009337E6">
        <w:rPr>
          <w:rStyle w:val="Hyperlink"/>
          <w:rFonts w:ascii="Times New Roman" w:hAnsi="Times New Roman" w:cs="Times New Roman"/>
          <w:sz w:val="24"/>
          <w:szCs w:val="24"/>
        </w:rPr>
        <w:t xml:space="preserve">, Tin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Thị</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Trường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Việt</w:t>
      </w:r>
      <w:proofErr w:type="spellEnd"/>
      <w:r w:rsidRPr="009337E6">
        <w:rPr>
          <w:rStyle w:val="Hyperlink"/>
          <w:rFonts w:ascii="Times New Roman" w:hAnsi="Times New Roman" w:cs="Times New Roman"/>
          <w:sz w:val="24"/>
          <w:szCs w:val="24"/>
        </w:rPr>
        <w:t xml:space="preserve"> Nam (cophieu68.vn)</w:t>
      </w:r>
      <w:r w:rsidRPr="009337E6">
        <w:rPr>
          <w:rFonts w:ascii="Times New Roman" w:hAnsi="Times New Roman" w:cs="Times New Roman"/>
          <w:sz w:val="24"/>
          <w:szCs w:val="24"/>
        </w:rPr>
        <w:fldChar w:fldCharType="end"/>
      </w:r>
      <w:r w:rsidRPr="009337E6">
        <w:rPr>
          <w:rFonts w:ascii="Times New Roman" w:hAnsi="Times New Roman" w:cs="Times New Roman"/>
          <w:sz w:val="24"/>
          <w:szCs w:val="24"/>
        </w:rPr>
        <w:t>) f</w:t>
      </w:r>
      <w:r w:rsidR="006A680E" w:rsidRPr="009337E6">
        <w:rPr>
          <w:rFonts w:ascii="Times New Roman" w:hAnsi="Times New Roman" w:cs="Times New Roman"/>
          <w:sz w:val="24"/>
          <w:szCs w:val="24"/>
        </w:rPr>
        <w:t>rom 201</w:t>
      </w:r>
      <w:r w:rsidR="001B0338" w:rsidRPr="009337E6">
        <w:rPr>
          <w:rFonts w:ascii="Times New Roman" w:hAnsi="Times New Roman" w:cs="Times New Roman"/>
          <w:sz w:val="24"/>
          <w:szCs w:val="24"/>
        </w:rPr>
        <w:t>1</w:t>
      </w:r>
      <w:r w:rsidR="006A680E" w:rsidRPr="009337E6">
        <w:rPr>
          <w:rFonts w:ascii="Times New Roman" w:hAnsi="Times New Roman" w:cs="Times New Roman"/>
          <w:sz w:val="24"/>
          <w:szCs w:val="24"/>
        </w:rPr>
        <w:t xml:space="preserve"> till</w:t>
      </w:r>
      <w:r w:rsidR="001B0338" w:rsidRPr="009337E6">
        <w:rPr>
          <w:rFonts w:ascii="Times New Roman" w:hAnsi="Times New Roman" w:cs="Times New Roman"/>
          <w:sz w:val="24"/>
          <w:szCs w:val="24"/>
        </w:rPr>
        <w:t xml:space="preserve"> the end of</w:t>
      </w:r>
      <w:r w:rsidR="006A680E" w:rsidRPr="009337E6">
        <w:rPr>
          <w:rFonts w:ascii="Times New Roman" w:hAnsi="Times New Roman" w:cs="Times New Roman"/>
          <w:sz w:val="24"/>
          <w:szCs w:val="24"/>
        </w:rPr>
        <w:t xml:space="preserve"> </w:t>
      </w:r>
      <w:proofErr w:type="gramStart"/>
      <w:r w:rsidR="006A680E" w:rsidRPr="009337E6">
        <w:rPr>
          <w:rFonts w:ascii="Times New Roman" w:hAnsi="Times New Roman" w:cs="Times New Roman"/>
          <w:sz w:val="24"/>
          <w:szCs w:val="24"/>
        </w:rPr>
        <w:t>202</w:t>
      </w:r>
      <w:r w:rsidR="001B0338" w:rsidRPr="009337E6">
        <w:rPr>
          <w:rFonts w:ascii="Times New Roman" w:hAnsi="Times New Roman" w:cs="Times New Roman"/>
          <w:sz w:val="24"/>
          <w:szCs w:val="24"/>
        </w:rPr>
        <w:t>2</w:t>
      </w:r>
      <w:proofErr w:type="gramEnd"/>
    </w:p>
    <w:p w14:paraId="2BF7E098" w14:textId="4E1B6509" w:rsidR="004E343E" w:rsidRPr="009337E6" w:rsidRDefault="00E86586" w:rsidP="00E86586">
      <w:pPr>
        <w:pStyle w:val="Heading2"/>
        <w:rPr>
          <w:rFonts w:ascii="Times New Roman" w:hAnsi="Times New Roman" w:cs="Times New Roman"/>
          <w:sz w:val="24"/>
          <w:szCs w:val="24"/>
        </w:rPr>
      </w:pPr>
      <w:bookmarkStart w:id="6" w:name="_Toc131540053"/>
      <w:r>
        <w:rPr>
          <w:rFonts w:ascii="Times New Roman" w:hAnsi="Times New Roman" w:cs="Times New Roman"/>
          <w:sz w:val="24"/>
          <w:szCs w:val="24"/>
        </w:rPr>
        <w:t>B.</w:t>
      </w:r>
      <w:r w:rsidR="00E24E52" w:rsidRPr="009337E6">
        <w:rPr>
          <w:rFonts w:ascii="Times New Roman" w:hAnsi="Times New Roman" w:cs="Times New Roman"/>
          <w:sz w:val="24"/>
          <w:szCs w:val="24"/>
          <w:lang w:val="vi-VN"/>
        </w:rPr>
        <w:t xml:space="preserve"> Hoa Phat Group – Gross Sale Revenue and Stock price </w:t>
      </w:r>
      <w:r w:rsidR="00E24E52" w:rsidRPr="009337E6">
        <w:rPr>
          <w:rFonts w:ascii="Times New Roman" w:hAnsi="Times New Roman" w:cs="Times New Roman"/>
          <w:sz w:val="24"/>
          <w:szCs w:val="24"/>
        </w:rPr>
        <w:t>analyzation</w:t>
      </w:r>
      <w:bookmarkEnd w:id="6"/>
    </w:p>
    <w:p w14:paraId="4FBD7717"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7" w:name="_Hlk130971599"/>
      <w:bookmarkStart w:id="8" w:name="_Toc131540054"/>
      <w:bookmarkEnd w:id="7"/>
      <w:r w:rsidRPr="009337E6">
        <w:rPr>
          <w:rFonts w:ascii="Times New Roman" w:hAnsi="Times New Roman" w:cs="Times New Roman"/>
          <w:sz w:val="24"/>
          <w:szCs w:val="24"/>
        </w:rPr>
        <w:t xml:space="preserve">About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8"/>
    </w:p>
    <w:p w14:paraId="328E9AD4" w14:textId="1FE2359E" w:rsidR="00E24E52" w:rsidRDefault="00E24E52" w:rsidP="00E24E52">
      <w:pPr>
        <w:rPr>
          <w:rFonts w:ascii="Times New Roman" w:hAnsi="Times New Roman" w:cs="Times New Roman"/>
          <w:sz w:val="24"/>
          <w:szCs w:val="24"/>
        </w:rPr>
      </w:pPr>
      <w:r w:rsidRPr="009337E6">
        <w:rPr>
          <w:rFonts w:ascii="Times New Roman" w:hAnsi="Times New Roman" w:cs="Times New Roman"/>
          <w:sz w:val="24"/>
          <w:szCs w:val="24"/>
        </w:rPr>
        <w:t xml:space="preserve">Founded in August 1992 as a company in the trade of building equipment and pieces of machinery,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 is now the leading industrial manufacturing group in Vietnam operates in five sectors: Iron and steel, Steel Products, Agriculture, Real Estate, Home appliances. Since November 15, 2007,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p>
    <w:p w14:paraId="442F9F8D" w14:textId="7208C40E" w:rsidR="007165DD" w:rsidRDefault="007165DD" w:rsidP="00E24E52">
      <w:pPr>
        <w:rPr>
          <w:rFonts w:ascii="Times New Roman" w:hAnsi="Times New Roman" w:cs="Times New Roman"/>
          <w:sz w:val="24"/>
          <w:szCs w:val="24"/>
        </w:rPr>
      </w:pPr>
    </w:p>
    <w:p w14:paraId="55563323" w14:textId="77777777" w:rsidR="007165DD" w:rsidRPr="009337E6" w:rsidRDefault="007165DD" w:rsidP="00E24E52">
      <w:pPr>
        <w:rPr>
          <w:rFonts w:ascii="Times New Roman" w:hAnsi="Times New Roman" w:cs="Times New Roman"/>
          <w:sz w:val="24"/>
          <w:szCs w:val="24"/>
        </w:rPr>
      </w:pPr>
    </w:p>
    <w:p w14:paraId="23D678F4"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9" w:name="_Toc131540055"/>
      <w:r w:rsidRPr="009337E6">
        <w:rPr>
          <w:rFonts w:ascii="Times New Roman" w:hAnsi="Times New Roman" w:cs="Times New Roman"/>
          <w:sz w:val="24"/>
          <w:szCs w:val="24"/>
        </w:rPr>
        <w:lastRenderedPageBreak/>
        <w:t xml:space="preserve">Net profit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9"/>
    </w:p>
    <w:p w14:paraId="75EAFC7B" w14:textId="77777777"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sz w:val="24"/>
          <w:szCs w:val="24"/>
        </w:rPr>
        <w:t xml:space="preserve">This study collected data about net profit in 63 quarters (from 2007 to the third quarter of 2022) from the group’s financial report. </w:t>
      </w:r>
    </w:p>
    <w:p w14:paraId="52E504B3" w14:textId="5DE1B21D" w:rsidR="00E24E52" w:rsidRPr="009337E6" w:rsidRDefault="00E24E52" w:rsidP="00E24E52">
      <w:pPr>
        <w:keepNext/>
        <w:rPr>
          <w:rFonts w:ascii="Times New Roman" w:hAnsi="Times New Roman" w:cs="Times New Roman"/>
          <w:sz w:val="24"/>
          <w:szCs w:val="24"/>
          <w:lang w:val="en-GB"/>
        </w:rPr>
      </w:pPr>
      <w:r w:rsidRPr="009337E6">
        <w:rPr>
          <w:rFonts w:ascii="Times New Roman" w:hAnsi="Times New Roman" w:cs="Times New Roman"/>
          <w:noProof/>
          <w:sz w:val="24"/>
          <w:szCs w:val="24"/>
          <w:lang w:val="en-GB"/>
        </w:rPr>
        <w:drawing>
          <wp:anchor distT="0" distB="0" distL="114300" distR="114300" simplePos="0" relativeHeight="251651072" behindDoc="0" locked="0" layoutInCell="1" allowOverlap="1" wp14:anchorId="658892A7" wp14:editId="3B058590">
            <wp:simplePos x="0" y="0"/>
            <wp:positionH relativeFrom="column">
              <wp:posOffset>-320040</wp:posOffset>
            </wp:positionH>
            <wp:positionV relativeFrom="paragraph">
              <wp:posOffset>114935</wp:posOffset>
            </wp:positionV>
            <wp:extent cx="3936365" cy="3686175"/>
            <wp:effectExtent l="0" t="0" r="6985" b="9525"/>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6365" cy="368617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price, exchange rate and interest rate. </w:t>
      </w:r>
    </w:p>
    <w:p w14:paraId="36F23759" w14:textId="5963FF8B"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anchor distT="0" distB="0" distL="114300" distR="114300" simplePos="0" relativeHeight="251652096" behindDoc="0" locked="0" layoutInCell="1" allowOverlap="1" wp14:anchorId="436F08EE" wp14:editId="43B3878D">
            <wp:simplePos x="0" y="0"/>
            <wp:positionH relativeFrom="margin">
              <wp:align>left</wp:align>
            </wp:positionH>
            <wp:positionV relativeFrom="paragraph">
              <wp:posOffset>216535</wp:posOffset>
            </wp:positionV>
            <wp:extent cx="3086100" cy="1895475"/>
            <wp:effectExtent l="0" t="0" r="0" b="9525"/>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sz w:val="24"/>
          <w:szCs w:val="24"/>
        </w:rPr>
        <w:t>By regressing Net profit on trend and seasonality, some insights can be interpreted from the coefficients of the models:</w:t>
      </w:r>
    </w:p>
    <w:p w14:paraId="05420F87" w14:textId="77777777" w:rsidR="00E24E52" w:rsidRPr="009337E6" w:rsidRDefault="00E24E52" w:rsidP="00E24E52">
      <w:pPr>
        <w:rPr>
          <w:rFonts w:ascii="Times New Roman" w:hAnsi="Times New Roman" w:cs="Times New Roman"/>
          <w:noProof/>
          <w:sz w:val="24"/>
          <w:szCs w:val="24"/>
        </w:rPr>
      </w:pPr>
      <w:r w:rsidRPr="009337E6">
        <w:rPr>
          <w:rFonts w:ascii="Times New Roman" w:hAnsi="Times New Roman" w:cs="Times New Roman"/>
          <w:sz w:val="24"/>
          <w:szCs w:val="24"/>
        </w:rPr>
        <w:t>Regress on linear trend:</w:t>
      </w:r>
    </w:p>
    <w:p w14:paraId="525A5860" w14:textId="77777777" w:rsidR="00E24E52" w:rsidRPr="009337E6" w:rsidRDefault="00E24E52" w:rsidP="00E24E5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6EFD4CC3" w14:textId="77777777"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676D8A4" w14:textId="73F67E43"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noProof/>
          <w:sz w:val="24"/>
          <w:szCs w:val="24"/>
          <w:lang w:val="en-GB"/>
        </w:rPr>
        <w:lastRenderedPageBreak/>
        <w:drawing>
          <wp:anchor distT="0" distB="0" distL="114300" distR="114300" simplePos="0" relativeHeight="251653120" behindDoc="1" locked="0" layoutInCell="1" allowOverlap="1" wp14:anchorId="15B65A65" wp14:editId="4B220A6B">
            <wp:simplePos x="0" y="0"/>
            <wp:positionH relativeFrom="margin">
              <wp:posOffset>2771775</wp:posOffset>
            </wp:positionH>
            <wp:positionV relativeFrom="paragraph">
              <wp:posOffset>9525</wp:posOffset>
            </wp:positionV>
            <wp:extent cx="3131820" cy="1924050"/>
            <wp:effectExtent l="0" t="0" r="0" b="0"/>
            <wp:wrapTight wrapText="left">
              <wp:wrapPolygon edited="0">
                <wp:start x="0" y="0"/>
                <wp:lineTo x="0" y="21386"/>
                <wp:lineTo x="21416" y="21386"/>
                <wp:lineTo x="21416"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19240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 Applying log on time, we have following model:</w:t>
      </w:r>
    </w:p>
    <w:p w14:paraId="1861D28A" w14:textId="77777777" w:rsidR="00E24E52" w:rsidRPr="009337E6" w:rsidRDefault="00E24E52" w:rsidP="00E24E52">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Netp= -2545239+1318028 </m:t>
          </m:r>
          <m:r>
            <m:rPr>
              <m:sty m:val="p"/>
            </m:rPr>
            <w:rPr>
              <w:rFonts w:ascii="Cambria Math" w:hAnsi="Cambria Math" w:cs="Times New Roman"/>
              <w:sz w:val="24"/>
              <w:szCs w:val="24"/>
            </w:rPr>
            <m:t>log⁡</m:t>
          </m:r>
          <m:r>
            <w:rPr>
              <w:rFonts w:ascii="Cambria Math" w:hAnsi="Cambria Math" w:cs="Times New Roman"/>
              <w:sz w:val="24"/>
              <w:szCs w:val="24"/>
            </w:rPr>
            <m:t xml:space="preserve">(t) </m:t>
          </m:r>
        </m:oMath>
      </m:oMathPara>
    </w:p>
    <w:p w14:paraId="7BD6AC21" w14:textId="77777777" w:rsidR="00E24E52" w:rsidRPr="009337E6" w:rsidRDefault="00E24E52" w:rsidP="00E24E52">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Even though the parameter for trend cannot be interpreted, the model still has value in prediction. In the first quarter of 2023, when only trend is considered,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will make 2,957 billion VND in profit.</w:t>
      </w:r>
    </w:p>
    <w:p w14:paraId="7596706F" w14:textId="77777777" w:rsidR="00E24E52" w:rsidRPr="009337E6" w:rsidRDefault="00E24E52" w:rsidP="00E24E52">
      <w:pPr>
        <w:rPr>
          <w:rFonts w:ascii="Times New Roman" w:eastAsiaTheme="minorEastAsia" w:hAnsi="Times New Roman" w:cs="Times New Roman"/>
          <w:sz w:val="24"/>
          <w:szCs w:val="24"/>
        </w:rPr>
      </w:pPr>
    </w:p>
    <w:p w14:paraId="27645BAB" w14:textId="0C84CD3D" w:rsidR="00E24E52" w:rsidRPr="009337E6" w:rsidRDefault="00E24E52" w:rsidP="00E24E52">
      <w:pPr>
        <w:rPr>
          <w:rFonts w:ascii="Times New Roman" w:eastAsiaTheme="minorEastAsia" w:hAnsi="Times New Roman" w:cs="Times New Roman"/>
          <w:sz w:val="24"/>
          <w:szCs w:val="24"/>
        </w:rPr>
      </w:pPr>
      <w:r w:rsidRPr="009337E6">
        <w:rPr>
          <w:rFonts w:ascii="Times New Roman" w:hAnsi="Times New Roman" w:cs="Times New Roman"/>
          <w:noProof/>
          <w:sz w:val="24"/>
          <w:szCs w:val="24"/>
          <w:lang w:val="en-GB"/>
        </w:rPr>
        <w:drawing>
          <wp:anchor distT="0" distB="0" distL="114300" distR="114300" simplePos="0" relativeHeight="251654144" behindDoc="0" locked="0" layoutInCell="1" allowOverlap="1" wp14:anchorId="0FB6968F" wp14:editId="678C4D77">
            <wp:simplePos x="0" y="0"/>
            <wp:positionH relativeFrom="column">
              <wp:posOffset>-180975</wp:posOffset>
            </wp:positionH>
            <wp:positionV relativeFrom="paragraph">
              <wp:posOffset>10795</wp:posOffset>
            </wp:positionV>
            <wp:extent cx="2701290" cy="1885950"/>
            <wp:effectExtent l="0" t="0" r="381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sz w:val="24"/>
          <w:szCs w:val="24"/>
        </w:rPr>
        <w:t>Regressing net profit on seasonality:</w:t>
      </w:r>
    </w:p>
    <w:p w14:paraId="501D8703" w14:textId="77777777" w:rsidR="00E24E52" w:rsidRPr="009337E6" w:rsidRDefault="00E24E52" w:rsidP="00E24E52">
      <w:pPr>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sidRPr="009337E6">
        <w:rPr>
          <w:rFonts w:ascii="Times New Roman" w:eastAsiaTheme="minorEastAsia" w:hAnsi="Times New Roman" w:cs="Times New Roman"/>
          <w:noProof/>
          <w:sz w:val="24"/>
          <w:szCs w:val="24"/>
        </w:rPr>
        <w:t xml:space="preserve"> </w:t>
      </w:r>
    </w:p>
    <w:p w14:paraId="17D15A67"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Regressing net profit on seasonality, it can be see that within a year, net profit average the highest in the second quarter and in the fourth quarter, it is the lowest with 314 billion VND between them, although the effect may not be statistically significant.</w:t>
      </w:r>
    </w:p>
    <w:p w14:paraId="5585F2DD" w14:textId="3B78B102"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5168" behindDoc="0" locked="0" layoutInCell="1" allowOverlap="1" wp14:anchorId="6ABA9276" wp14:editId="770FFD63">
            <wp:simplePos x="0" y="0"/>
            <wp:positionH relativeFrom="margin">
              <wp:posOffset>-254635</wp:posOffset>
            </wp:positionH>
            <wp:positionV relativeFrom="paragraph">
              <wp:posOffset>-249555</wp:posOffset>
            </wp:positionV>
            <wp:extent cx="2768600" cy="2151380"/>
            <wp:effectExtent l="0" t="0" r="0" b="127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215138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Adding trend to seasonal model:</w:t>
      </w:r>
    </w:p>
    <w:p w14:paraId="0EC2F323"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Additive form: </w:t>
      </w:r>
      <m:oMath>
        <m:r>
          <w:rPr>
            <w:rFonts w:ascii="Cambria Math" w:hAnsi="Cambria Math" w:cs="Times New Roman"/>
            <w:sz w:val="24"/>
            <w:szCs w:val="24"/>
          </w:rPr>
          <m:t xml:space="preserve">Netp= -1254446+ 86407 t+ </m:t>
        </m:r>
        <w:bookmarkStart w:id="10" w:name="_Hlk130971653"/>
        <m:r>
          <w:rPr>
            <w:rFonts w:ascii="Cambria Math" w:hAnsi="Cambria Math" w:cs="Times New Roman"/>
            <w:sz w:val="24"/>
            <w:szCs w:val="24"/>
          </w:rPr>
          <m:t xml:space="preserve">354446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-79849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bookmarkEnd w:id="10"/>
      <w:r w:rsidRPr="009337E6">
        <w:rPr>
          <w:rFonts w:ascii="Times New Roman" w:eastAsiaTheme="minorEastAsia" w:hAnsi="Times New Roman" w:cs="Times New Roman"/>
          <w:noProof/>
          <w:sz w:val="24"/>
          <w:szCs w:val="24"/>
        </w:rPr>
        <w:t xml:space="preserve">   </w:t>
      </w:r>
    </w:p>
    <w:p w14:paraId="67F639F0"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Mixed form: </w:t>
      </w:r>
      <m:oMath>
        <m:r>
          <w:rPr>
            <w:rFonts w:ascii="Cambria Math" w:eastAsiaTheme="minorEastAsia" w:hAnsi="Cambria Math" w:cs="Times New Roman"/>
            <w:noProof/>
            <w:sz w:val="24"/>
            <w:szCs w:val="24"/>
          </w:rPr>
          <m:t>Netp= -1457385+ 92749 t+</m:t>
        </m:r>
        <m:r>
          <w:rPr>
            <w:rFonts w:ascii="Cambria Math" w:hAnsi="Cambria Math" w:cs="Times New Roman"/>
            <w:sz w:val="24"/>
            <w:szCs w:val="24"/>
          </w:rPr>
          <m:t xml:space="preserve">221811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+ 410225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-762772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eastAsiaTheme="minorEastAsia" w:hAnsi="Cambria Math" w:cs="Times New Roman"/>
            <w:noProof/>
            <w:sz w:val="24"/>
            <w:szCs w:val="24"/>
          </w:rPr>
          <m:t>+4483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-3005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-25726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3</m:t>
            </m:r>
          </m:sub>
        </m:sSub>
      </m:oMath>
    </w:p>
    <w:p w14:paraId="6C199D2D" w14:textId="07436A3F"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6192" behindDoc="1" locked="0" layoutInCell="1" allowOverlap="1" wp14:anchorId="1291A0A5" wp14:editId="622D8490">
            <wp:simplePos x="0" y="0"/>
            <wp:positionH relativeFrom="column">
              <wp:posOffset>-85725</wp:posOffset>
            </wp:positionH>
            <wp:positionV relativeFrom="paragraph">
              <wp:posOffset>32385</wp:posOffset>
            </wp:positionV>
            <wp:extent cx="2655570" cy="1751965"/>
            <wp:effectExtent l="0" t="0" r="0" b="635"/>
            <wp:wrapTight wrapText="bothSides">
              <wp:wrapPolygon edited="0">
                <wp:start x="0" y="0"/>
                <wp:lineTo x="0" y="21373"/>
                <wp:lineTo x="21383" y="21373"/>
                <wp:lineTo x="21383"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570" cy="175196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noProof/>
          <w:sz w:val="24"/>
          <w:szCs w:val="24"/>
        </w:rPr>
        <w:t xml:space="preserve">In additive seasonal model, the magnitude of the seasonal fluctuations does not vary with the level of time series, which means after accounting for trend, net profit in the first quarter will average 354 billion VND higher than the fourth quarter. </w:t>
      </w:r>
    </w:p>
    <w:p w14:paraId="2DAFC441"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In mixed form, the multiplicative elements makes the seasonal fluctuations increase or decrease proportionally with the level of series. </w:t>
      </w:r>
    </w:p>
    <w:p w14:paraId="6785A5B3" w14:textId="77777777" w:rsidR="002F693A" w:rsidRPr="009337E6" w:rsidRDefault="002F693A" w:rsidP="00E24E52">
      <w:pPr>
        <w:rPr>
          <w:rFonts w:ascii="Times New Roman" w:eastAsiaTheme="minorEastAsia" w:hAnsi="Times New Roman" w:cs="Times New Roman"/>
          <w:noProof/>
          <w:sz w:val="24"/>
          <w:szCs w:val="24"/>
        </w:rPr>
      </w:pPr>
    </w:p>
    <w:p w14:paraId="4B44E706" w14:textId="0D32C129" w:rsidR="002F693A"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lastRenderedPageBreak/>
        <w:drawing>
          <wp:anchor distT="0" distB="0" distL="114300" distR="114300" simplePos="0" relativeHeight="251657216" behindDoc="0" locked="0" layoutInCell="1" allowOverlap="1" wp14:anchorId="77CCA35E" wp14:editId="64F49370">
            <wp:simplePos x="0" y="0"/>
            <wp:positionH relativeFrom="margin">
              <wp:posOffset>3181350</wp:posOffset>
            </wp:positionH>
            <wp:positionV relativeFrom="paragraph">
              <wp:posOffset>314325</wp:posOffset>
            </wp:positionV>
            <wp:extent cx="3146425" cy="1876425"/>
            <wp:effectExtent l="0" t="0" r="0" b="9525"/>
            <wp:wrapSquare wrapText="bothSides"/>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25" cy="187642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00A44DA8" wp14:editId="15E040AB">
            <wp:simplePos x="0" y="0"/>
            <wp:positionH relativeFrom="margin">
              <wp:align>left</wp:align>
            </wp:positionH>
            <wp:positionV relativeFrom="paragraph">
              <wp:posOffset>272415</wp:posOffset>
            </wp:positionV>
            <wp:extent cx="3147695" cy="1943100"/>
            <wp:effectExtent l="0" t="0" r="0" b="0"/>
            <wp:wrapSquare wrapText="bothSides"/>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695" cy="194310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 xml:space="preserve">Addtionally, Holt-winters models can also be utilized </w:t>
      </w:r>
    </w:p>
    <w:p w14:paraId="4D752ADB" w14:textId="3D5F291A" w:rsidR="002F693A"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forecast future profit for HPG:</w:t>
      </w:r>
    </w:p>
    <w:tbl>
      <w:tblPr>
        <w:tblStyle w:val="TableGrid"/>
        <w:tblW w:w="10916" w:type="dxa"/>
        <w:tblInd w:w="-952" w:type="dxa"/>
        <w:tblLook w:val="04A0" w:firstRow="1" w:lastRow="0" w:firstColumn="1" w:lastColumn="0" w:noHBand="0" w:noVBand="1"/>
      </w:tblPr>
      <w:tblGrid>
        <w:gridCol w:w="1437"/>
        <w:gridCol w:w="1063"/>
        <w:gridCol w:w="1063"/>
        <w:gridCol w:w="1185"/>
        <w:gridCol w:w="1323"/>
        <w:gridCol w:w="8"/>
        <w:gridCol w:w="1071"/>
        <w:gridCol w:w="1075"/>
        <w:gridCol w:w="1115"/>
        <w:gridCol w:w="1576"/>
      </w:tblGrid>
      <w:tr w:rsidR="00E24E52" w:rsidRPr="009337E6" w14:paraId="1E4C335A" w14:textId="77777777" w:rsidTr="00E24E52">
        <w:tc>
          <w:tcPr>
            <w:tcW w:w="1450" w:type="dxa"/>
            <w:tcBorders>
              <w:top w:val="single" w:sz="4" w:space="0" w:color="auto"/>
              <w:left w:val="single" w:sz="4" w:space="0" w:color="auto"/>
              <w:bottom w:val="single" w:sz="4" w:space="0" w:color="auto"/>
              <w:right w:val="single" w:sz="4" w:space="0" w:color="auto"/>
            </w:tcBorders>
          </w:tcPr>
          <w:p w14:paraId="2A470044" w14:textId="77777777" w:rsidR="00E24E52" w:rsidRPr="009337E6" w:rsidRDefault="00E24E52">
            <w:pPr>
              <w:jc w:val="center"/>
              <w:rPr>
                <w:rFonts w:ascii="Times New Roman" w:eastAsiaTheme="minorEastAsia" w:hAnsi="Times New Roman" w:cs="Times New Roman"/>
                <w:noProof/>
                <w:sz w:val="24"/>
                <w:szCs w:val="24"/>
              </w:rPr>
            </w:pPr>
          </w:p>
        </w:tc>
        <w:tc>
          <w:tcPr>
            <w:tcW w:w="1068" w:type="dxa"/>
            <w:tcBorders>
              <w:top w:val="single" w:sz="4" w:space="0" w:color="auto"/>
              <w:left w:val="single" w:sz="4" w:space="0" w:color="auto"/>
              <w:bottom w:val="single" w:sz="4" w:space="0" w:color="auto"/>
              <w:right w:val="single" w:sz="4" w:space="0" w:color="auto"/>
            </w:tcBorders>
            <w:hideMark/>
          </w:tcPr>
          <w:p w14:paraId="00E1EA5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Linear-Linear trend</w:t>
            </w:r>
          </w:p>
        </w:tc>
        <w:tc>
          <w:tcPr>
            <w:tcW w:w="1068" w:type="dxa"/>
            <w:tcBorders>
              <w:top w:val="single" w:sz="4" w:space="0" w:color="auto"/>
              <w:left w:val="single" w:sz="4" w:space="0" w:color="auto"/>
              <w:bottom w:val="single" w:sz="4" w:space="0" w:color="auto"/>
              <w:right w:val="single" w:sz="4" w:space="0" w:color="auto"/>
            </w:tcBorders>
            <w:hideMark/>
          </w:tcPr>
          <w:p w14:paraId="75E73F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Linear-Log trend</w:t>
            </w:r>
          </w:p>
        </w:tc>
        <w:tc>
          <w:tcPr>
            <w:tcW w:w="1230" w:type="dxa"/>
            <w:tcBorders>
              <w:top w:val="single" w:sz="4" w:space="0" w:color="auto"/>
              <w:left w:val="single" w:sz="4" w:space="0" w:color="auto"/>
              <w:bottom w:val="single" w:sz="4" w:space="0" w:color="auto"/>
              <w:right w:val="single" w:sz="4" w:space="0" w:color="auto"/>
            </w:tcBorders>
            <w:hideMark/>
          </w:tcPr>
          <w:p w14:paraId="4386960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Log-Linear trend</w:t>
            </w:r>
          </w:p>
        </w:tc>
        <w:tc>
          <w:tcPr>
            <w:tcW w:w="1230" w:type="dxa"/>
            <w:tcBorders>
              <w:top w:val="single" w:sz="4" w:space="0" w:color="auto"/>
              <w:left w:val="single" w:sz="4" w:space="0" w:color="auto"/>
              <w:bottom w:val="single" w:sz="4" w:space="0" w:color="auto"/>
              <w:right w:val="single" w:sz="4" w:space="0" w:color="auto"/>
            </w:tcBorders>
            <w:hideMark/>
          </w:tcPr>
          <w:p w14:paraId="1D365C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Seasonality</w:t>
            </w:r>
          </w:p>
        </w:tc>
        <w:tc>
          <w:tcPr>
            <w:tcW w:w="1084" w:type="dxa"/>
            <w:gridSpan w:val="2"/>
            <w:tcBorders>
              <w:top w:val="single" w:sz="4" w:space="0" w:color="auto"/>
              <w:left w:val="single" w:sz="4" w:space="0" w:color="auto"/>
              <w:bottom w:val="single" w:sz="4" w:space="0" w:color="auto"/>
              <w:right w:val="single" w:sz="4" w:space="0" w:color="auto"/>
            </w:tcBorders>
            <w:hideMark/>
          </w:tcPr>
          <w:p w14:paraId="4990A27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078" w:type="dxa"/>
            <w:tcBorders>
              <w:top w:val="single" w:sz="4" w:space="0" w:color="auto"/>
              <w:left w:val="single" w:sz="4" w:space="0" w:color="auto"/>
              <w:bottom w:val="single" w:sz="4" w:space="0" w:color="auto"/>
              <w:right w:val="single" w:sz="4" w:space="0" w:color="auto"/>
            </w:tcBorders>
            <w:hideMark/>
          </w:tcPr>
          <w:p w14:paraId="4CB586F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154" w:type="dxa"/>
            <w:tcBorders>
              <w:top w:val="single" w:sz="4" w:space="0" w:color="auto"/>
              <w:left w:val="single" w:sz="4" w:space="0" w:color="auto"/>
              <w:bottom w:val="single" w:sz="4" w:space="0" w:color="auto"/>
              <w:right w:val="single" w:sz="4" w:space="0" w:color="auto"/>
            </w:tcBorders>
            <w:hideMark/>
          </w:tcPr>
          <w:p w14:paraId="6B07CCD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Additive Holt-Winters</w:t>
            </w:r>
          </w:p>
        </w:tc>
        <w:tc>
          <w:tcPr>
            <w:tcW w:w="1554" w:type="dxa"/>
            <w:tcBorders>
              <w:top w:val="single" w:sz="4" w:space="0" w:color="auto"/>
              <w:left w:val="single" w:sz="4" w:space="0" w:color="auto"/>
              <w:bottom w:val="single" w:sz="4" w:space="0" w:color="auto"/>
              <w:right w:val="single" w:sz="4" w:space="0" w:color="auto"/>
            </w:tcBorders>
            <w:hideMark/>
          </w:tcPr>
          <w:p w14:paraId="2549E11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Multiplicative Holt-Winters</w:t>
            </w:r>
          </w:p>
        </w:tc>
      </w:tr>
      <w:tr w:rsidR="00E24E52" w:rsidRPr="009337E6" w14:paraId="1C108A94" w14:textId="77777777" w:rsidTr="00E24E52">
        <w:trPr>
          <w:trHeight w:val="791"/>
        </w:trPr>
        <w:tc>
          <w:tcPr>
            <w:tcW w:w="1450" w:type="dxa"/>
            <w:tcBorders>
              <w:top w:val="single" w:sz="4" w:space="0" w:color="auto"/>
              <w:left w:val="single" w:sz="4" w:space="0" w:color="auto"/>
              <w:bottom w:val="single" w:sz="4" w:space="0" w:color="auto"/>
              <w:right w:val="single" w:sz="4" w:space="0" w:color="auto"/>
            </w:tcBorders>
            <w:hideMark/>
          </w:tcPr>
          <w:p w14:paraId="6C5AC5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1682B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444D56F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1713286</w:t>
            </w:r>
          </w:p>
        </w:tc>
        <w:tc>
          <w:tcPr>
            <w:tcW w:w="1068" w:type="dxa"/>
            <w:tcBorders>
              <w:top w:val="single" w:sz="4" w:space="0" w:color="auto"/>
              <w:left w:val="single" w:sz="4" w:space="0" w:color="auto"/>
              <w:bottom w:val="single" w:sz="4" w:space="0" w:color="auto"/>
              <w:right w:val="single" w:sz="4" w:space="0" w:color="auto"/>
            </w:tcBorders>
            <w:hideMark/>
          </w:tcPr>
          <w:p w14:paraId="660DC7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1997210</w:t>
            </w:r>
          </w:p>
        </w:tc>
        <w:tc>
          <w:tcPr>
            <w:tcW w:w="1230" w:type="dxa"/>
            <w:tcBorders>
              <w:top w:val="single" w:sz="4" w:space="0" w:color="auto"/>
              <w:left w:val="single" w:sz="4" w:space="0" w:color="auto"/>
              <w:bottom w:val="single" w:sz="4" w:space="0" w:color="auto"/>
              <w:right w:val="single" w:sz="4" w:space="0" w:color="auto"/>
            </w:tcBorders>
            <w:hideMark/>
          </w:tcPr>
          <w:p w14:paraId="39A5931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2853247</w:t>
            </w:r>
          </w:p>
        </w:tc>
        <w:tc>
          <w:tcPr>
            <w:tcW w:w="1239" w:type="dxa"/>
            <w:gridSpan w:val="2"/>
            <w:tcBorders>
              <w:top w:val="single" w:sz="4" w:space="0" w:color="auto"/>
              <w:left w:val="single" w:sz="4" w:space="0" w:color="auto"/>
              <w:bottom w:val="single" w:sz="4" w:space="0" w:color="auto"/>
              <w:right w:val="single" w:sz="4" w:space="0" w:color="auto"/>
            </w:tcBorders>
            <w:hideMark/>
          </w:tcPr>
          <w:p w14:paraId="20080F6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2316076</w:t>
            </w:r>
          </w:p>
        </w:tc>
        <w:tc>
          <w:tcPr>
            <w:tcW w:w="1075" w:type="dxa"/>
            <w:tcBorders>
              <w:top w:val="single" w:sz="4" w:space="0" w:color="auto"/>
              <w:left w:val="single" w:sz="4" w:space="0" w:color="auto"/>
              <w:bottom w:val="single" w:sz="4" w:space="0" w:color="auto"/>
              <w:right w:val="single" w:sz="4" w:space="0" w:color="auto"/>
            </w:tcBorders>
            <w:hideMark/>
          </w:tcPr>
          <w:p w14:paraId="7043B18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1702693</w:t>
            </w:r>
          </w:p>
        </w:tc>
        <w:tc>
          <w:tcPr>
            <w:tcW w:w="1078" w:type="dxa"/>
            <w:tcBorders>
              <w:top w:val="single" w:sz="4" w:space="0" w:color="auto"/>
              <w:left w:val="single" w:sz="4" w:space="0" w:color="auto"/>
              <w:bottom w:val="single" w:sz="4" w:space="0" w:color="auto"/>
              <w:right w:val="single" w:sz="4" w:space="0" w:color="auto"/>
            </w:tcBorders>
            <w:hideMark/>
          </w:tcPr>
          <w:p w14:paraId="6FFEF42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1689016</w:t>
            </w:r>
          </w:p>
        </w:tc>
        <w:tc>
          <w:tcPr>
            <w:tcW w:w="1154" w:type="dxa"/>
            <w:tcBorders>
              <w:top w:val="single" w:sz="4" w:space="0" w:color="auto"/>
              <w:left w:val="single" w:sz="4" w:space="0" w:color="auto"/>
              <w:bottom w:val="single" w:sz="4" w:space="0" w:color="auto"/>
              <w:right w:val="single" w:sz="4" w:space="0" w:color="auto"/>
            </w:tcBorders>
            <w:hideMark/>
          </w:tcPr>
          <w:p w14:paraId="22E8F06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1107052</w:t>
            </w:r>
          </w:p>
        </w:tc>
        <w:tc>
          <w:tcPr>
            <w:tcW w:w="1554" w:type="dxa"/>
            <w:tcBorders>
              <w:top w:val="single" w:sz="4" w:space="0" w:color="auto"/>
              <w:left w:val="single" w:sz="4" w:space="0" w:color="auto"/>
              <w:bottom w:val="single" w:sz="4" w:space="0" w:color="auto"/>
              <w:right w:val="single" w:sz="4" w:space="0" w:color="auto"/>
            </w:tcBorders>
            <w:hideMark/>
          </w:tcPr>
          <w:p w14:paraId="5D5B8BD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2327727</w:t>
            </w:r>
          </w:p>
        </w:tc>
      </w:tr>
      <w:tr w:rsidR="00E24E52" w:rsidRPr="009337E6" w14:paraId="65F50FC9"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41A110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B05DC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tcPr>
          <w:p w14:paraId="0ADC7F1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4032712</w:t>
            </w:r>
          </w:p>
          <w:p w14:paraId="48047FE7" w14:textId="77777777" w:rsidR="00E24E52" w:rsidRPr="009337E6" w:rsidRDefault="00E24E52">
            <w:pPr>
              <w:jc w:val="center"/>
              <w:rPr>
                <w:rFonts w:ascii="Times New Roman" w:eastAsiaTheme="minorEastAsia" w:hAnsi="Times New Roman" w:cs="Times New Roman"/>
                <w:sz w:val="24"/>
                <w:szCs w:val="24"/>
                <w:lang w:val="en-US"/>
              </w:rPr>
            </w:pPr>
          </w:p>
        </w:tc>
        <w:tc>
          <w:tcPr>
            <w:tcW w:w="1068" w:type="dxa"/>
            <w:tcBorders>
              <w:top w:val="single" w:sz="4" w:space="0" w:color="auto"/>
              <w:left w:val="single" w:sz="4" w:space="0" w:color="auto"/>
              <w:bottom w:val="single" w:sz="4" w:space="0" w:color="auto"/>
              <w:right w:val="single" w:sz="4" w:space="0" w:color="auto"/>
            </w:tcBorders>
            <w:hideMark/>
          </w:tcPr>
          <w:p w14:paraId="6FABA5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4262831</w:t>
            </w:r>
          </w:p>
        </w:tc>
        <w:tc>
          <w:tcPr>
            <w:tcW w:w="1230" w:type="dxa"/>
            <w:tcBorders>
              <w:top w:val="single" w:sz="4" w:space="0" w:color="auto"/>
              <w:left w:val="single" w:sz="4" w:space="0" w:color="auto"/>
              <w:bottom w:val="single" w:sz="4" w:space="0" w:color="auto"/>
              <w:right w:val="single" w:sz="4" w:space="0" w:color="auto"/>
            </w:tcBorders>
            <w:hideMark/>
          </w:tcPr>
          <w:p w14:paraId="270C02C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5953164</w:t>
            </w:r>
          </w:p>
        </w:tc>
        <w:tc>
          <w:tcPr>
            <w:tcW w:w="1239" w:type="dxa"/>
            <w:gridSpan w:val="2"/>
            <w:tcBorders>
              <w:top w:val="single" w:sz="4" w:space="0" w:color="auto"/>
              <w:left w:val="single" w:sz="4" w:space="0" w:color="auto"/>
              <w:bottom w:val="single" w:sz="4" w:space="0" w:color="auto"/>
              <w:right w:val="single" w:sz="4" w:space="0" w:color="auto"/>
            </w:tcBorders>
            <w:hideMark/>
          </w:tcPr>
          <w:p w14:paraId="12D254C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4795025</w:t>
            </w:r>
          </w:p>
        </w:tc>
        <w:tc>
          <w:tcPr>
            <w:tcW w:w="1075" w:type="dxa"/>
            <w:tcBorders>
              <w:top w:val="single" w:sz="4" w:space="0" w:color="auto"/>
              <w:left w:val="single" w:sz="4" w:space="0" w:color="auto"/>
              <w:bottom w:val="single" w:sz="4" w:space="0" w:color="auto"/>
              <w:right w:val="single" w:sz="4" w:space="0" w:color="auto"/>
            </w:tcBorders>
            <w:hideMark/>
          </w:tcPr>
          <w:p w14:paraId="2A0BCFC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3930466</w:t>
            </w:r>
          </w:p>
        </w:tc>
        <w:tc>
          <w:tcPr>
            <w:tcW w:w="1078" w:type="dxa"/>
            <w:tcBorders>
              <w:top w:val="single" w:sz="4" w:space="0" w:color="auto"/>
              <w:left w:val="single" w:sz="4" w:space="0" w:color="auto"/>
              <w:bottom w:val="single" w:sz="4" w:space="0" w:color="auto"/>
              <w:right w:val="single" w:sz="4" w:space="0" w:color="auto"/>
            </w:tcBorders>
            <w:hideMark/>
          </w:tcPr>
          <w:p w14:paraId="222FE66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3597627</w:t>
            </w:r>
          </w:p>
        </w:tc>
        <w:tc>
          <w:tcPr>
            <w:tcW w:w="1154" w:type="dxa"/>
            <w:tcBorders>
              <w:top w:val="single" w:sz="4" w:space="0" w:color="auto"/>
              <w:left w:val="single" w:sz="4" w:space="0" w:color="auto"/>
              <w:bottom w:val="single" w:sz="4" w:space="0" w:color="auto"/>
              <w:right w:val="single" w:sz="4" w:space="0" w:color="auto"/>
            </w:tcBorders>
            <w:hideMark/>
          </w:tcPr>
          <w:p w14:paraId="22A7E69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3819690</w:t>
            </w:r>
          </w:p>
        </w:tc>
        <w:tc>
          <w:tcPr>
            <w:tcW w:w="1554" w:type="dxa"/>
            <w:tcBorders>
              <w:top w:val="single" w:sz="4" w:space="0" w:color="auto"/>
              <w:left w:val="single" w:sz="4" w:space="0" w:color="auto"/>
              <w:bottom w:val="single" w:sz="4" w:space="0" w:color="auto"/>
              <w:right w:val="single" w:sz="4" w:space="0" w:color="auto"/>
            </w:tcBorders>
            <w:hideMark/>
          </w:tcPr>
          <w:p w14:paraId="1E455C5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5741293</w:t>
            </w:r>
          </w:p>
        </w:tc>
      </w:tr>
      <w:tr w:rsidR="00E24E52" w:rsidRPr="009337E6" w14:paraId="3C1F0D3D"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56B6E1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56BE4B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1732115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148%</w:t>
            </w:r>
          </w:p>
        </w:tc>
        <w:tc>
          <w:tcPr>
            <w:tcW w:w="1068" w:type="dxa"/>
            <w:tcBorders>
              <w:top w:val="single" w:sz="4" w:space="0" w:color="auto"/>
              <w:left w:val="single" w:sz="4" w:space="0" w:color="auto"/>
              <w:bottom w:val="single" w:sz="4" w:space="0" w:color="auto"/>
              <w:right w:val="single" w:sz="4" w:space="0" w:color="auto"/>
            </w:tcBorders>
            <w:hideMark/>
          </w:tcPr>
          <w:p w14:paraId="76CF9CF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233%</w:t>
            </w:r>
          </w:p>
        </w:tc>
        <w:tc>
          <w:tcPr>
            <w:tcW w:w="1230" w:type="dxa"/>
            <w:tcBorders>
              <w:top w:val="single" w:sz="4" w:space="0" w:color="auto"/>
              <w:left w:val="single" w:sz="4" w:space="0" w:color="auto"/>
              <w:bottom w:val="single" w:sz="4" w:space="0" w:color="auto"/>
              <w:right w:val="single" w:sz="4" w:space="0" w:color="auto"/>
            </w:tcBorders>
            <w:hideMark/>
          </w:tcPr>
          <w:p w14:paraId="15C61E6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6C8836F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278%</w:t>
            </w:r>
          </w:p>
        </w:tc>
        <w:tc>
          <w:tcPr>
            <w:tcW w:w="1075" w:type="dxa"/>
            <w:tcBorders>
              <w:top w:val="single" w:sz="4" w:space="0" w:color="auto"/>
              <w:left w:val="single" w:sz="4" w:space="0" w:color="auto"/>
              <w:bottom w:val="single" w:sz="4" w:space="0" w:color="auto"/>
              <w:right w:val="single" w:sz="4" w:space="0" w:color="auto"/>
            </w:tcBorders>
            <w:hideMark/>
          </w:tcPr>
          <w:p w14:paraId="40B0B5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143%</w:t>
            </w:r>
          </w:p>
        </w:tc>
        <w:tc>
          <w:tcPr>
            <w:tcW w:w="1078" w:type="dxa"/>
            <w:tcBorders>
              <w:top w:val="single" w:sz="4" w:space="0" w:color="auto"/>
              <w:left w:val="single" w:sz="4" w:space="0" w:color="auto"/>
              <w:bottom w:val="single" w:sz="4" w:space="0" w:color="auto"/>
              <w:right w:val="single" w:sz="4" w:space="0" w:color="auto"/>
            </w:tcBorders>
            <w:hideMark/>
          </w:tcPr>
          <w:p w14:paraId="562598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147%</w:t>
            </w:r>
          </w:p>
        </w:tc>
        <w:tc>
          <w:tcPr>
            <w:tcW w:w="1154" w:type="dxa"/>
            <w:tcBorders>
              <w:top w:val="single" w:sz="4" w:space="0" w:color="auto"/>
              <w:left w:val="single" w:sz="4" w:space="0" w:color="auto"/>
              <w:bottom w:val="single" w:sz="4" w:space="0" w:color="auto"/>
              <w:right w:val="single" w:sz="4" w:space="0" w:color="auto"/>
            </w:tcBorders>
            <w:hideMark/>
          </w:tcPr>
          <w:p w14:paraId="7B4677E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45%</w:t>
            </w:r>
          </w:p>
        </w:tc>
        <w:tc>
          <w:tcPr>
            <w:tcW w:w="1554" w:type="dxa"/>
            <w:tcBorders>
              <w:top w:val="single" w:sz="4" w:space="0" w:color="auto"/>
              <w:left w:val="single" w:sz="4" w:space="0" w:color="auto"/>
              <w:bottom w:val="single" w:sz="4" w:space="0" w:color="auto"/>
              <w:right w:val="single" w:sz="4" w:space="0" w:color="auto"/>
            </w:tcBorders>
            <w:hideMark/>
          </w:tcPr>
          <w:p w14:paraId="59736CB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74%</w:t>
            </w:r>
          </w:p>
        </w:tc>
      </w:tr>
      <w:tr w:rsidR="00E24E52" w:rsidRPr="009337E6" w14:paraId="5C25C992"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E4BA5B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204A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hideMark/>
          </w:tcPr>
          <w:p w14:paraId="7CD8AF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068" w:type="dxa"/>
            <w:tcBorders>
              <w:top w:val="single" w:sz="4" w:space="0" w:color="auto"/>
              <w:left w:val="single" w:sz="4" w:space="0" w:color="auto"/>
              <w:bottom w:val="single" w:sz="4" w:space="0" w:color="auto"/>
              <w:right w:val="single" w:sz="4" w:space="0" w:color="auto"/>
            </w:tcBorders>
            <w:hideMark/>
          </w:tcPr>
          <w:p w14:paraId="1FC36FC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104%</w:t>
            </w:r>
          </w:p>
        </w:tc>
        <w:tc>
          <w:tcPr>
            <w:tcW w:w="1230" w:type="dxa"/>
            <w:tcBorders>
              <w:top w:val="single" w:sz="4" w:space="0" w:color="auto"/>
              <w:left w:val="single" w:sz="4" w:space="0" w:color="auto"/>
              <w:bottom w:val="single" w:sz="4" w:space="0" w:color="auto"/>
              <w:right w:val="single" w:sz="4" w:space="0" w:color="auto"/>
            </w:tcBorders>
            <w:hideMark/>
          </w:tcPr>
          <w:p w14:paraId="27A35F8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4194E07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075" w:type="dxa"/>
            <w:tcBorders>
              <w:top w:val="single" w:sz="4" w:space="0" w:color="auto"/>
              <w:left w:val="single" w:sz="4" w:space="0" w:color="auto"/>
              <w:bottom w:val="single" w:sz="4" w:space="0" w:color="auto"/>
              <w:right w:val="single" w:sz="4" w:space="0" w:color="auto"/>
            </w:tcBorders>
            <w:hideMark/>
          </w:tcPr>
          <w:p w14:paraId="0774ED7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w:t>
            </w:r>
          </w:p>
        </w:tc>
        <w:tc>
          <w:tcPr>
            <w:tcW w:w="1078" w:type="dxa"/>
            <w:tcBorders>
              <w:top w:val="single" w:sz="4" w:space="0" w:color="auto"/>
              <w:left w:val="single" w:sz="4" w:space="0" w:color="auto"/>
              <w:bottom w:val="single" w:sz="4" w:space="0" w:color="auto"/>
              <w:right w:val="single" w:sz="4" w:space="0" w:color="auto"/>
            </w:tcBorders>
            <w:hideMark/>
          </w:tcPr>
          <w:p w14:paraId="2BC677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154" w:type="dxa"/>
            <w:tcBorders>
              <w:top w:val="single" w:sz="4" w:space="0" w:color="auto"/>
              <w:left w:val="single" w:sz="4" w:space="0" w:color="auto"/>
              <w:bottom w:val="single" w:sz="4" w:space="0" w:color="auto"/>
              <w:right w:val="single" w:sz="4" w:space="0" w:color="auto"/>
            </w:tcBorders>
            <w:hideMark/>
          </w:tcPr>
          <w:p w14:paraId="77DE57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117%</w:t>
            </w:r>
          </w:p>
        </w:tc>
        <w:tc>
          <w:tcPr>
            <w:tcW w:w="1554" w:type="dxa"/>
            <w:tcBorders>
              <w:top w:val="single" w:sz="4" w:space="0" w:color="auto"/>
              <w:left w:val="single" w:sz="4" w:space="0" w:color="auto"/>
              <w:bottom w:val="single" w:sz="4" w:space="0" w:color="auto"/>
              <w:right w:val="single" w:sz="4" w:space="0" w:color="auto"/>
            </w:tcBorders>
            <w:hideMark/>
          </w:tcPr>
          <w:p w14:paraId="27CF70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101%</w:t>
            </w:r>
          </w:p>
        </w:tc>
      </w:tr>
      <w:tr w:rsidR="00E24E52" w:rsidRPr="009337E6" w14:paraId="1CF0141F"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30B2D2F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Forecasted</w:t>
            </w:r>
          </w:p>
          <w:p w14:paraId="5754E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average profit 2023</w:t>
            </w:r>
          </w:p>
        </w:tc>
        <w:tc>
          <w:tcPr>
            <w:tcW w:w="1068" w:type="dxa"/>
            <w:tcBorders>
              <w:top w:val="single" w:sz="4" w:space="0" w:color="auto"/>
              <w:left w:val="single" w:sz="4" w:space="0" w:color="auto"/>
              <w:bottom w:val="single" w:sz="4" w:space="0" w:color="auto"/>
              <w:right w:val="single" w:sz="4" w:space="0" w:color="auto"/>
            </w:tcBorders>
            <w:hideMark/>
          </w:tcPr>
          <w:p w14:paraId="6FD8CBA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4629640</w:t>
            </w:r>
          </w:p>
        </w:tc>
        <w:tc>
          <w:tcPr>
            <w:tcW w:w="1068" w:type="dxa"/>
            <w:tcBorders>
              <w:top w:val="single" w:sz="4" w:space="0" w:color="auto"/>
              <w:left w:val="single" w:sz="4" w:space="0" w:color="auto"/>
              <w:bottom w:val="single" w:sz="4" w:space="0" w:color="auto"/>
              <w:right w:val="single" w:sz="4" w:space="0" w:color="auto"/>
            </w:tcBorders>
            <w:hideMark/>
          </w:tcPr>
          <w:p w14:paraId="6B09A6B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2986602</w:t>
            </w:r>
          </w:p>
        </w:tc>
        <w:tc>
          <w:tcPr>
            <w:tcW w:w="1230" w:type="dxa"/>
            <w:tcBorders>
              <w:top w:val="single" w:sz="4" w:space="0" w:color="auto"/>
              <w:left w:val="single" w:sz="4" w:space="0" w:color="auto"/>
              <w:bottom w:val="single" w:sz="4" w:space="0" w:color="auto"/>
              <w:right w:val="single" w:sz="4" w:space="0" w:color="auto"/>
            </w:tcBorders>
            <w:hideMark/>
          </w:tcPr>
          <w:p w14:paraId="6C4D038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627909.4</w:t>
            </w:r>
          </w:p>
        </w:tc>
        <w:tc>
          <w:tcPr>
            <w:tcW w:w="1239" w:type="dxa"/>
            <w:gridSpan w:val="2"/>
            <w:tcBorders>
              <w:top w:val="single" w:sz="4" w:space="0" w:color="auto"/>
              <w:left w:val="single" w:sz="4" w:space="0" w:color="auto"/>
              <w:bottom w:val="single" w:sz="4" w:space="0" w:color="auto"/>
              <w:right w:val="single" w:sz="4" w:space="0" w:color="auto"/>
            </w:tcBorders>
            <w:hideMark/>
          </w:tcPr>
          <w:p w14:paraId="618E596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1657755</w:t>
            </w:r>
          </w:p>
        </w:tc>
        <w:tc>
          <w:tcPr>
            <w:tcW w:w="1075" w:type="dxa"/>
            <w:tcBorders>
              <w:top w:val="single" w:sz="4" w:space="0" w:color="auto"/>
              <w:left w:val="single" w:sz="4" w:space="0" w:color="auto"/>
              <w:bottom w:val="single" w:sz="4" w:space="0" w:color="auto"/>
              <w:right w:val="single" w:sz="4" w:space="0" w:color="auto"/>
            </w:tcBorders>
            <w:hideMark/>
          </w:tcPr>
          <w:p w14:paraId="2D08467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4638811</w:t>
            </w:r>
          </w:p>
        </w:tc>
        <w:tc>
          <w:tcPr>
            <w:tcW w:w="1078" w:type="dxa"/>
            <w:tcBorders>
              <w:top w:val="single" w:sz="4" w:space="0" w:color="auto"/>
              <w:left w:val="single" w:sz="4" w:space="0" w:color="auto"/>
              <w:bottom w:val="single" w:sz="4" w:space="0" w:color="auto"/>
              <w:right w:val="single" w:sz="4" w:space="0" w:color="auto"/>
            </w:tcBorders>
            <w:hideMark/>
          </w:tcPr>
          <w:p w14:paraId="3183333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4651495</w:t>
            </w:r>
          </w:p>
        </w:tc>
        <w:tc>
          <w:tcPr>
            <w:tcW w:w="1154" w:type="dxa"/>
            <w:tcBorders>
              <w:top w:val="single" w:sz="4" w:space="0" w:color="auto"/>
              <w:left w:val="single" w:sz="4" w:space="0" w:color="auto"/>
              <w:bottom w:val="single" w:sz="4" w:space="0" w:color="auto"/>
              <w:right w:val="single" w:sz="4" w:space="0" w:color="auto"/>
            </w:tcBorders>
            <w:hideMark/>
          </w:tcPr>
          <w:p w14:paraId="1150C0D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-1796685</w:t>
            </w:r>
          </w:p>
        </w:tc>
        <w:tc>
          <w:tcPr>
            <w:tcW w:w="1554" w:type="dxa"/>
            <w:tcBorders>
              <w:top w:val="single" w:sz="4" w:space="0" w:color="auto"/>
              <w:left w:val="single" w:sz="4" w:space="0" w:color="auto"/>
              <w:bottom w:val="single" w:sz="4" w:space="0" w:color="auto"/>
              <w:right w:val="single" w:sz="4" w:space="0" w:color="auto"/>
            </w:tcBorders>
            <w:hideMark/>
          </w:tcPr>
          <w:p w14:paraId="6202B53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-2529453</w:t>
            </w:r>
          </w:p>
        </w:tc>
      </w:tr>
    </w:tbl>
    <w:p w14:paraId="4140A1C2"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b/>
      </w:r>
    </w:p>
    <w:p w14:paraId="678A67AA" w14:textId="7FE2A102" w:rsidR="00E24E52" w:rsidRPr="009337E6" w:rsidRDefault="00105BD4"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9264" behindDoc="0" locked="0" layoutInCell="1" allowOverlap="1" wp14:anchorId="3A43C6ED" wp14:editId="3447D911">
            <wp:simplePos x="0" y="0"/>
            <wp:positionH relativeFrom="margin">
              <wp:align>left</wp:align>
            </wp:positionH>
            <wp:positionV relativeFrom="paragraph">
              <wp:posOffset>592455</wp:posOffset>
            </wp:positionV>
            <wp:extent cx="2575560" cy="1852522"/>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560" cy="1852522"/>
                    </a:xfrm>
                    <a:prstGeom prst="rect">
                      <a:avLst/>
                    </a:prstGeom>
                    <a:noFill/>
                  </pic:spPr>
                </pic:pic>
              </a:graphicData>
            </a:graphic>
            <wp14:sizeRelH relativeFrom="margin">
              <wp14:pctWidth>0</wp14:pctWidth>
            </wp14:sizeRelH>
            <wp14:sizeRelV relativeFrom="margin">
              <wp14:pctHeight>0</wp14:pctHeight>
            </wp14:sizeRelV>
          </wp:anchor>
        </w:drawing>
      </w:r>
      <w:r w:rsidR="00E24E52" w:rsidRPr="009337E6">
        <w:rPr>
          <w:rFonts w:ascii="Times New Roman" w:eastAsiaTheme="minorEastAsia" w:hAnsi="Times New Roman" w:cs="Times New Roman"/>
          <w:noProof/>
          <w:sz w:val="24"/>
          <w:szCs w:val="24"/>
        </w:rPr>
        <w:t>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43B7DCF1" w14:textId="17284B6F" w:rsidR="00E24E52" w:rsidRPr="009337E6" w:rsidRDefault="00E24E52" w:rsidP="00E86586">
      <w:pPr>
        <w:pStyle w:val="ListParagraph"/>
        <w:numPr>
          <w:ilvl w:val="0"/>
          <w:numId w:val="5"/>
        </w:numPr>
        <w:spacing w:line="256" w:lineRule="auto"/>
        <w:outlineLvl w:val="2"/>
        <w:rPr>
          <w:rFonts w:ascii="Times New Roman" w:eastAsiaTheme="minorEastAsia" w:hAnsi="Times New Roman" w:cs="Times New Roman"/>
          <w:noProof/>
          <w:sz w:val="24"/>
          <w:szCs w:val="24"/>
        </w:rPr>
      </w:pPr>
      <w:bookmarkStart w:id="11" w:name="_Toc131540056"/>
      <w:r w:rsidRPr="009337E6">
        <w:rPr>
          <w:rFonts w:ascii="Times New Roman" w:eastAsiaTheme="minorEastAsia" w:hAnsi="Times New Roman" w:cs="Times New Roman"/>
          <w:noProof/>
          <w:sz w:val="24"/>
          <w:szCs w:val="24"/>
        </w:rPr>
        <w:t>Stock price of HPG:</w:t>
      </w:r>
      <w:bookmarkEnd w:id="11"/>
    </w:p>
    <w:p w14:paraId="31815EDC" w14:textId="435F2716"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As the analysis on quarterly net profit pointed out that in 2021, Hoa Phat group experienced record high profit in the third quarter whereas in the third quarter of 2022, the record loss hit. Consequently, the stock price of HPG also reflect the opposite trends between two years as in 2021, the stock price has a positive trend whereas in 2022, it is negative.</w:t>
      </w:r>
    </w:p>
    <w:p w14:paraId="4B20F0CB"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lastRenderedPageBreak/>
        <w:t>After testing for unit root, the series was found to be stationary with drift after first order difference, therefore the order of d in ARIMA(p, d, q) is 1. Furthermore, to identify two remaining orders of ARIMA model, PACF and ACF plots can be utilized:</w:t>
      </w:r>
    </w:p>
    <w:p w14:paraId="49C2718A" w14:textId="42B7ED65"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drawing>
          <wp:inline distT="0" distB="0" distL="0" distR="0" wp14:anchorId="295E2511" wp14:editId="3FC6A515">
            <wp:extent cx="2842260" cy="176022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760220"/>
                    </a:xfrm>
                    <a:prstGeom prst="rect">
                      <a:avLst/>
                    </a:prstGeom>
                    <a:noFill/>
                    <a:ln>
                      <a:noFill/>
                    </a:ln>
                  </pic:spPr>
                </pic:pic>
              </a:graphicData>
            </a:graphic>
          </wp:inline>
        </w:drawing>
      </w:r>
      <w:r w:rsidRPr="009337E6">
        <w:rPr>
          <w:rFonts w:ascii="Times New Roman" w:eastAsiaTheme="minorEastAsia" w:hAnsi="Times New Roman" w:cs="Times New Roman"/>
          <w:noProof/>
          <w:sz w:val="24"/>
          <w:szCs w:val="24"/>
        </w:rPr>
        <w:drawing>
          <wp:inline distT="0" distB="0" distL="0" distR="0" wp14:anchorId="1BC0D598" wp14:editId="1F371828">
            <wp:extent cx="2857500" cy="1821180"/>
            <wp:effectExtent l="0" t="0" r="0" b="762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438A9426"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To provide comparision, a few more ARIMA model was fitted on the HPG stock price series:</w:t>
      </w:r>
    </w:p>
    <w:tbl>
      <w:tblPr>
        <w:tblStyle w:val="TableGrid"/>
        <w:tblW w:w="9630" w:type="dxa"/>
        <w:tblInd w:w="0" w:type="dxa"/>
        <w:tblLayout w:type="fixed"/>
        <w:tblLook w:val="04A0" w:firstRow="1" w:lastRow="0" w:firstColumn="1" w:lastColumn="0" w:noHBand="0" w:noVBand="1"/>
      </w:tblPr>
      <w:tblGrid>
        <w:gridCol w:w="1705"/>
        <w:gridCol w:w="1621"/>
        <w:gridCol w:w="1441"/>
        <w:gridCol w:w="1711"/>
        <w:gridCol w:w="1711"/>
        <w:gridCol w:w="1441"/>
      </w:tblGrid>
      <w:tr w:rsidR="00E24E52" w:rsidRPr="009337E6" w14:paraId="0C3CDCB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tcPr>
          <w:p w14:paraId="3662478D" w14:textId="77777777" w:rsidR="00E24E52" w:rsidRPr="009337E6" w:rsidRDefault="00E24E52">
            <w:pPr>
              <w:jc w:val="center"/>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735FCC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3D383A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w:t>
            </w:r>
          </w:p>
        </w:tc>
        <w:tc>
          <w:tcPr>
            <w:tcW w:w="1440" w:type="dxa"/>
            <w:tcBorders>
              <w:top w:val="single" w:sz="4" w:space="0" w:color="auto"/>
              <w:left w:val="single" w:sz="4" w:space="0" w:color="auto"/>
              <w:bottom w:val="single" w:sz="4" w:space="0" w:color="auto"/>
              <w:right w:val="single" w:sz="4" w:space="0" w:color="auto"/>
            </w:tcBorders>
            <w:hideMark/>
          </w:tcPr>
          <w:p w14:paraId="311EDC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07EAB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(2,1,1)</w:t>
            </w:r>
          </w:p>
        </w:tc>
        <w:tc>
          <w:tcPr>
            <w:tcW w:w="1710" w:type="dxa"/>
            <w:tcBorders>
              <w:top w:val="single" w:sz="4" w:space="0" w:color="auto"/>
              <w:left w:val="single" w:sz="4" w:space="0" w:color="auto"/>
              <w:bottom w:val="single" w:sz="4" w:space="0" w:color="auto"/>
              <w:right w:val="single" w:sz="4" w:space="0" w:color="auto"/>
            </w:tcBorders>
            <w:hideMark/>
          </w:tcPr>
          <w:p w14:paraId="53250C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F671EE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710" w:type="dxa"/>
            <w:tcBorders>
              <w:top w:val="single" w:sz="4" w:space="0" w:color="auto"/>
              <w:left w:val="single" w:sz="4" w:space="0" w:color="auto"/>
              <w:bottom w:val="single" w:sz="4" w:space="0" w:color="auto"/>
              <w:right w:val="single" w:sz="4" w:space="0" w:color="auto"/>
            </w:tcBorders>
            <w:hideMark/>
          </w:tcPr>
          <w:p w14:paraId="4218849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1A463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(4,2,1)</w:t>
            </w:r>
          </w:p>
        </w:tc>
        <w:tc>
          <w:tcPr>
            <w:tcW w:w="1440" w:type="dxa"/>
            <w:tcBorders>
              <w:top w:val="single" w:sz="4" w:space="0" w:color="auto"/>
              <w:left w:val="single" w:sz="4" w:space="0" w:color="auto"/>
              <w:bottom w:val="single" w:sz="4" w:space="0" w:color="auto"/>
              <w:right w:val="single" w:sz="4" w:space="0" w:color="auto"/>
            </w:tcBorders>
            <w:hideMark/>
          </w:tcPr>
          <w:p w14:paraId="5A9AAD0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7AEDB4C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(0,1,2)</w:t>
            </w:r>
          </w:p>
        </w:tc>
      </w:tr>
      <w:tr w:rsidR="00E24E52" w:rsidRPr="009337E6" w14:paraId="0D005D1B" w14:textId="77777777" w:rsidTr="00E24E52">
        <w:trPr>
          <w:trHeight w:val="413"/>
        </w:trPr>
        <w:tc>
          <w:tcPr>
            <w:tcW w:w="1705" w:type="dxa"/>
            <w:tcBorders>
              <w:top w:val="single" w:sz="4" w:space="0" w:color="auto"/>
              <w:left w:val="single" w:sz="4" w:space="0" w:color="auto"/>
              <w:bottom w:val="single" w:sz="4" w:space="0" w:color="auto"/>
              <w:right w:val="single" w:sz="4" w:space="0" w:color="auto"/>
            </w:tcBorders>
            <w:hideMark/>
          </w:tcPr>
          <w:p w14:paraId="15ECD2D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AIC</w:t>
            </w:r>
          </w:p>
        </w:tc>
        <w:tc>
          <w:tcPr>
            <w:tcW w:w="1620" w:type="dxa"/>
            <w:tcBorders>
              <w:top w:val="single" w:sz="4" w:space="0" w:color="auto"/>
              <w:left w:val="single" w:sz="4" w:space="0" w:color="auto"/>
              <w:bottom w:val="single" w:sz="4" w:space="0" w:color="auto"/>
              <w:right w:val="single" w:sz="4" w:space="0" w:color="auto"/>
            </w:tcBorders>
            <w:hideMark/>
          </w:tcPr>
          <w:p w14:paraId="3960707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1084.76</w:t>
            </w:r>
          </w:p>
        </w:tc>
        <w:tc>
          <w:tcPr>
            <w:tcW w:w="1440" w:type="dxa"/>
            <w:tcBorders>
              <w:top w:val="single" w:sz="4" w:space="0" w:color="auto"/>
              <w:left w:val="single" w:sz="4" w:space="0" w:color="auto"/>
              <w:bottom w:val="single" w:sz="4" w:space="0" w:color="auto"/>
              <w:right w:val="single" w:sz="4" w:space="0" w:color="auto"/>
            </w:tcBorders>
            <w:hideMark/>
          </w:tcPr>
          <w:p w14:paraId="43C69B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1082.82</w:t>
            </w:r>
          </w:p>
        </w:tc>
        <w:tc>
          <w:tcPr>
            <w:tcW w:w="1710" w:type="dxa"/>
            <w:tcBorders>
              <w:top w:val="single" w:sz="4" w:space="0" w:color="auto"/>
              <w:left w:val="single" w:sz="4" w:space="0" w:color="auto"/>
              <w:bottom w:val="single" w:sz="4" w:space="0" w:color="auto"/>
              <w:right w:val="single" w:sz="4" w:space="0" w:color="auto"/>
            </w:tcBorders>
            <w:hideMark/>
          </w:tcPr>
          <w:p w14:paraId="3537598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1080.74</w:t>
            </w:r>
          </w:p>
        </w:tc>
        <w:tc>
          <w:tcPr>
            <w:tcW w:w="1710" w:type="dxa"/>
            <w:tcBorders>
              <w:top w:val="single" w:sz="4" w:space="0" w:color="auto"/>
              <w:left w:val="single" w:sz="4" w:space="0" w:color="auto"/>
              <w:bottom w:val="single" w:sz="4" w:space="0" w:color="auto"/>
              <w:right w:val="single" w:sz="4" w:space="0" w:color="auto"/>
            </w:tcBorders>
            <w:hideMark/>
          </w:tcPr>
          <w:p w14:paraId="27726A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1087.61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B5A948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1079.01</w:t>
            </w:r>
          </w:p>
        </w:tc>
      </w:tr>
      <w:tr w:rsidR="00E24E52" w:rsidRPr="009337E6" w14:paraId="6ADC9121" w14:textId="77777777" w:rsidTr="00E24E52">
        <w:trPr>
          <w:trHeight w:val="467"/>
        </w:trPr>
        <w:tc>
          <w:tcPr>
            <w:tcW w:w="1705" w:type="dxa"/>
            <w:tcBorders>
              <w:top w:val="single" w:sz="4" w:space="0" w:color="auto"/>
              <w:left w:val="single" w:sz="4" w:space="0" w:color="auto"/>
              <w:bottom w:val="single" w:sz="4" w:space="0" w:color="auto"/>
              <w:right w:val="single" w:sz="4" w:space="0" w:color="auto"/>
            </w:tcBorders>
            <w:hideMark/>
          </w:tcPr>
          <w:p w14:paraId="62007D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BIC</w:t>
            </w:r>
          </w:p>
        </w:tc>
        <w:tc>
          <w:tcPr>
            <w:tcW w:w="1620" w:type="dxa"/>
            <w:tcBorders>
              <w:top w:val="single" w:sz="4" w:space="0" w:color="auto"/>
              <w:left w:val="single" w:sz="4" w:space="0" w:color="auto"/>
              <w:bottom w:val="single" w:sz="4" w:space="0" w:color="auto"/>
              <w:right w:val="single" w:sz="4" w:space="0" w:color="auto"/>
            </w:tcBorders>
            <w:hideMark/>
          </w:tcPr>
          <w:p w14:paraId="47DB3CD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1110.02</w:t>
            </w:r>
          </w:p>
        </w:tc>
        <w:tc>
          <w:tcPr>
            <w:tcW w:w="1440" w:type="dxa"/>
            <w:tcBorders>
              <w:top w:val="single" w:sz="4" w:space="0" w:color="auto"/>
              <w:left w:val="single" w:sz="4" w:space="0" w:color="auto"/>
              <w:bottom w:val="single" w:sz="4" w:space="0" w:color="auto"/>
              <w:right w:val="single" w:sz="4" w:space="0" w:color="auto"/>
            </w:tcBorders>
            <w:hideMark/>
          </w:tcPr>
          <w:p w14:paraId="40B8E2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1103.87</w:t>
            </w:r>
          </w:p>
        </w:tc>
        <w:tc>
          <w:tcPr>
            <w:tcW w:w="1710" w:type="dxa"/>
            <w:tcBorders>
              <w:top w:val="single" w:sz="4" w:space="0" w:color="auto"/>
              <w:left w:val="single" w:sz="4" w:space="0" w:color="auto"/>
              <w:bottom w:val="single" w:sz="4" w:space="0" w:color="auto"/>
              <w:right w:val="single" w:sz="4" w:space="0" w:color="auto"/>
            </w:tcBorders>
            <w:hideMark/>
          </w:tcPr>
          <w:p w14:paraId="0FE6CFD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1097.58</w:t>
            </w:r>
          </w:p>
        </w:tc>
        <w:tc>
          <w:tcPr>
            <w:tcW w:w="1710" w:type="dxa"/>
            <w:tcBorders>
              <w:top w:val="single" w:sz="4" w:space="0" w:color="auto"/>
              <w:left w:val="single" w:sz="4" w:space="0" w:color="auto"/>
              <w:bottom w:val="single" w:sz="4" w:space="0" w:color="auto"/>
              <w:right w:val="single" w:sz="4" w:space="0" w:color="auto"/>
            </w:tcBorders>
            <w:hideMark/>
          </w:tcPr>
          <w:p w14:paraId="24BFCC2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1112.86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081A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1091.64</w:t>
            </w:r>
          </w:p>
        </w:tc>
      </w:tr>
      <w:tr w:rsidR="00E24E52" w:rsidRPr="009337E6" w14:paraId="50BD8F8C" w14:textId="77777777" w:rsidTr="00E24E52">
        <w:trPr>
          <w:trHeight w:val="638"/>
        </w:trPr>
        <w:tc>
          <w:tcPr>
            <w:tcW w:w="1705" w:type="dxa"/>
            <w:tcBorders>
              <w:top w:val="single" w:sz="4" w:space="0" w:color="auto"/>
              <w:left w:val="single" w:sz="4" w:space="0" w:color="auto"/>
              <w:bottom w:val="single" w:sz="4" w:space="0" w:color="auto"/>
              <w:right w:val="single" w:sz="4" w:space="0" w:color="auto"/>
            </w:tcBorders>
            <w:hideMark/>
          </w:tcPr>
          <w:p w14:paraId="2AB89D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780AF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6ED57D9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hideMark/>
          </w:tcPr>
          <w:p w14:paraId="0F4124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5134CAD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715748A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8B8D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r>
      <w:tr w:rsidR="00E24E52" w:rsidRPr="009337E6" w14:paraId="14F0D59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hideMark/>
          </w:tcPr>
          <w:p w14:paraId="1338DED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CA27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71634FA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hideMark/>
          </w:tcPr>
          <w:p w14:paraId="09F2C8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420C51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6DAFEBA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0F152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r>
      <w:tr w:rsidR="00E24E52" w:rsidRPr="009337E6" w14:paraId="1B36973D" w14:textId="77777777" w:rsidTr="00E24E52">
        <w:trPr>
          <w:trHeight w:val="980"/>
        </w:trPr>
        <w:tc>
          <w:tcPr>
            <w:tcW w:w="1705" w:type="dxa"/>
            <w:tcBorders>
              <w:top w:val="single" w:sz="4" w:space="0" w:color="auto"/>
              <w:left w:val="single" w:sz="4" w:space="0" w:color="auto"/>
              <w:bottom w:val="single" w:sz="4" w:space="0" w:color="auto"/>
              <w:right w:val="single" w:sz="4" w:space="0" w:color="auto"/>
            </w:tcBorders>
            <w:hideMark/>
          </w:tcPr>
          <w:p w14:paraId="763F7A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C559A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7B1F9B9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0.694</w:t>
            </w:r>
          </w:p>
        </w:tc>
        <w:tc>
          <w:tcPr>
            <w:tcW w:w="1440" w:type="dxa"/>
            <w:tcBorders>
              <w:top w:val="single" w:sz="4" w:space="0" w:color="auto"/>
              <w:left w:val="single" w:sz="4" w:space="0" w:color="auto"/>
              <w:bottom w:val="single" w:sz="4" w:space="0" w:color="auto"/>
              <w:right w:val="single" w:sz="4" w:space="0" w:color="auto"/>
            </w:tcBorders>
            <w:hideMark/>
          </w:tcPr>
          <w:p w14:paraId="06A0948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0.646</w:t>
            </w:r>
          </w:p>
        </w:tc>
        <w:tc>
          <w:tcPr>
            <w:tcW w:w="1710" w:type="dxa"/>
            <w:tcBorders>
              <w:top w:val="single" w:sz="4" w:space="0" w:color="auto"/>
              <w:left w:val="single" w:sz="4" w:space="0" w:color="auto"/>
              <w:bottom w:val="single" w:sz="4" w:space="0" w:color="auto"/>
              <w:right w:val="single" w:sz="4" w:space="0" w:color="auto"/>
            </w:tcBorders>
            <w:hideMark/>
          </w:tcPr>
          <w:p w14:paraId="596D9F3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D8285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w:t>
            </w:r>
          </w:p>
        </w:tc>
        <w:tc>
          <w:tcPr>
            <w:tcW w:w="1440" w:type="dxa"/>
            <w:tcBorders>
              <w:top w:val="single" w:sz="4" w:space="0" w:color="auto"/>
              <w:left w:val="single" w:sz="4" w:space="0" w:color="auto"/>
              <w:bottom w:val="single" w:sz="4" w:space="0" w:color="auto"/>
              <w:right w:val="single" w:sz="4" w:space="0" w:color="auto"/>
            </w:tcBorders>
            <w:hideMark/>
          </w:tcPr>
          <w:p w14:paraId="733A36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0.651</w:t>
            </w:r>
          </w:p>
        </w:tc>
      </w:tr>
      <w:tr w:rsidR="00E24E52" w:rsidRPr="009337E6" w14:paraId="16D4F774"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1854AE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3C06F9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0886A3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3CC63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tc>
        <w:tc>
          <w:tcPr>
            <w:tcW w:w="1710" w:type="dxa"/>
            <w:tcBorders>
              <w:top w:val="single" w:sz="4" w:space="0" w:color="auto"/>
              <w:left w:val="single" w:sz="4" w:space="0" w:color="auto"/>
              <w:bottom w:val="single" w:sz="4" w:space="0" w:color="auto"/>
              <w:right w:val="single" w:sz="4" w:space="0" w:color="auto"/>
            </w:tcBorders>
            <w:hideMark/>
          </w:tcPr>
          <w:p w14:paraId="268DFB9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FF972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p w14:paraId="0FB4E223" w14:textId="77777777" w:rsidR="00E24E52" w:rsidRPr="009337E6" w:rsidRDefault="00E24E52">
            <w:pPr>
              <w:jc w:val="center"/>
              <w:rPr>
                <w:rFonts w:ascii="Times New Roman" w:eastAsiaTheme="minorEastAsia" w:hAnsi="Times New Roman" w:cs="Times New Roman"/>
                <w:sz w:val="24"/>
                <w:szCs w:val="24"/>
                <w:lang w:val="en-US"/>
              </w:rPr>
            </w:pPr>
          </w:p>
        </w:tc>
        <w:tc>
          <w:tcPr>
            <w:tcW w:w="1440" w:type="dxa"/>
            <w:tcBorders>
              <w:top w:val="single" w:sz="4" w:space="0" w:color="auto"/>
              <w:left w:val="single" w:sz="4" w:space="0" w:color="auto"/>
              <w:bottom w:val="single" w:sz="4" w:space="0" w:color="auto"/>
              <w:right w:val="single" w:sz="4" w:space="0" w:color="auto"/>
            </w:tcBorders>
            <w:hideMark/>
          </w:tcPr>
          <w:p w14:paraId="295401C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r>
      <w:tr w:rsidR="00E24E52" w:rsidRPr="009337E6" w14:paraId="51CAA0CD"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0325CD8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C4B345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C25096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1.866</w:t>
            </w:r>
          </w:p>
        </w:tc>
        <w:tc>
          <w:tcPr>
            <w:tcW w:w="1440" w:type="dxa"/>
            <w:tcBorders>
              <w:top w:val="single" w:sz="4" w:space="0" w:color="auto"/>
              <w:left w:val="single" w:sz="4" w:space="0" w:color="auto"/>
              <w:bottom w:val="single" w:sz="4" w:space="0" w:color="auto"/>
              <w:right w:val="single" w:sz="4" w:space="0" w:color="auto"/>
            </w:tcBorders>
            <w:hideMark/>
          </w:tcPr>
          <w:p w14:paraId="43E6FD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1.85</w:t>
            </w:r>
          </w:p>
        </w:tc>
        <w:tc>
          <w:tcPr>
            <w:tcW w:w="1710" w:type="dxa"/>
            <w:tcBorders>
              <w:top w:val="single" w:sz="4" w:space="0" w:color="auto"/>
              <w:left w:val="single" w:sz="4" w:space="0" w:color="auto"/>
              <w:bottom w:val="single" w:sz="4" w:space="0" w:color="auto"/>
              <w:right w:val="single" w:sz="4" w:space="0" w:color="auto"/>
            </w:tcBorders>
            <w:hideMark/>
          </w:tcPr>
          <w:p w14:paraId="0F932BD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1.913</w:t>
            </w:r>
          </w:p>
        </w:tc>
        <w:tc>
          <w:tcPr>
            <w:tcW w:w="1710" w:type="dxa"/>
            <w:tcBorders>
              <w:top w:val="single" w:sz="4" w:space="0" w:color="auto"/>
              <w:left w:val="single" w:sz="4" w:space="0" w:color="auto"/>
              <w:bottom w:val="single" w:sz="4" w:space="0" w:color="auto"/>
              <w:right w:val="single" w:sz="4" w:space="0" w:color="auto"/>
            </w:tcBorders>
            <w:hideMark/>
          </w:tcPr>
          <w:p w14:paraId="1C0664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2.05</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4C2F9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1.795</w:t>
            </w:r>
          </w:p>
        </w:tc>
      </w:tr>
      <w:tr w:rsidR="00E24E52" w:rsidRPr="009337E6" w14:paraId="5B66F7D1"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6587B65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226BB1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88EF3C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9.2%</w:t>
            </w:r>
          </w:p>
        </w:tc>
        <w:tc>
          <w:tcPr>
            <w:tcW w:w="1440" w:type="dxa"/>
            <w:tcBorders>
              <w:top w:val="single" w:sz="4" w:space="0" w:color="auto"/>
              <w:left w:val="single" w:sz="4" w:space="0" w:color="auto"/>
              <w:bottom w:val="single" w:sz="4" w:space="0" w:color="auto"/>
              <w:right w:val="single" w:sz="4" w:space="0" w:color="auto"/>
            </w:tcBorders>
            <w:hideMark/>
          </w:tcPr>
          <w:p w14:paraId="3F2B221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9.1%</w:t>
            </w:r>
          </w:p>
        </w:tc>
        <w:tc>
          <w:tcPr>
            <w:tcW w:w="1710" w:type="dxa"/>
            <w:tcBorders>
              <w:top w:val="single" w:sz="4" w:space="0" w:color="auto"/>
              <w:left w:val="single" w:sz="4" w:space="0" w:color="auto"/>
              <w:bottom w:val="single" w:sz="4" w:space="0" w:color="auto"/>
              <w:right w:val="single" w:sz="4" w:space="0" w:color="auto"/>
            </w:tcBorders>
            <w:hideMark/>
          </w:tcPr>
          <w:p w14:paraId="74C87F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9.5%</w:t>
            </w:r>
          </w:p>
        </w:tc>
        <w:tc>
          <w:tcPr>
            <w:tcW w:w="1710" w:type="dxa"/>
            <w:tcBorders>
              <w:top w:val="single" w:sz="4" w:space="0" w:color="auto"/>
              <w:left w:val="single" w:sz="4" w:space="0" w:color="auto"/>
              <w:bottom w:val="single" w:sz="4" w:space="0" w:color="auto"/>
              <w:right w:val="single" w:sz="4" w:space="0" w:color="auto"/>
            </w:tcBorders>
            <w:hideMark/>
          </w:tcPr>
          <w:p w14:paraId="4AE0E60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10.08%</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E4FA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8.9%</w:t>
            </w:r>
          </w:p>
        </w:tc>
      </w:tr>
    </w:tbl>
    <w:p w14:paraId="183DE1D3" w14:textId="77777777" w:rsidR="00E24E52" w:rsidRPr="009337E6" w:rsidRDefault="00E24E52" w:rsidP="00E24E52">
      <w:pPr>
        <w:rPr>
          <w:rFonts w:ascii="Times New Roman" w:eastAsiaTheme="minorEastAsia" w:hAnsi="Times New Roman" w:cs="Times New Roman"/>
          <w:noProof/>
          <w:sz w:val="24"/>
          <w:szCs w:val="24"/>
        </w:rPr>
      </w:pPr>
    </w:p>
    <w:p w14:paraId="190D076A"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The ARIMA(4,2,1) fits best on the last 10 days of 2022, however, it provided the worst prediction on the first 10 days of 2023. On the other hand, the ARIMA(0, 1, 2) model have </w:t>
      </w:r>
      <w:r w:rsidRPr="009337E6">
        <w:rPr>
          <w:rFonts w:ascii="Times New Roman" w:eastAsiaTheme="minorEastAsia" w:hAnsi="Times New Roman" w:cs="Times New Roman"/>
          <w:noProof/>
          <w:sz w:val="24"/>
          <w:szCs w:val="24"/>
        </w:rPr>
        <w:lastRenderedPageBreak/>
        <w:t>minimum AIC, BIC as well as smallest forecast error on the whole series and 10 first days of 2023.</w:t>
      </w:r>
    </w:p>
    <w:p w14:paraId="23E223FC" w14:textId="09A3FCB3"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60288" behindDoc="1" locked="0" layoutInCell="1" allowOverlap="1" wp14:anchorId="553341F9" wp14:editId="21AD1FA7">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61312" behindDoc="1" locked="0" layoutInCell="1" allowOverlap="1" wp14:anchorId="2A76C486" wp14:editId="157D6A8A">
            <wp:simplePos x="0" y="0"/>
            <wp:positionH relativeFrom="margin">
              <wp:align>left</wp:align>
            </wp:positionH>
            <wp:positionV relativeFrom="paragraph">
              <wp:posOffset>8255</wp:posOffset>
            </wp:positionV>
            <wp:extent cx="3781425" cy="2588895"/>
            <wp:effectExtent l="0" t="0" r="9525" b="1905"/>
            <wp:wrapTight wrapText="bothSides">
              <wp:wrapPolygon edited="0">
                <wp:start x="0" y="0"/>
                <wp:lineTo x="0" y="21457"/>
                <wp:lineTo x="21546" y="21457"/>
                <wp:lineTo x="21546" y="0"/>
                <wp:lineTo x="0" y="0"/>
              </wp:wrapPolygon>
            </wp:wrapTight>
            <wp:docPr id="4" name="Picture 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p>
    <w:p w14:paraId="358B300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 </w:t>
      </w:r>
    </w:p>
    <w:p w14:paraId="37BF0A5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evaluate the MA(2) model, inverse roots are inside the unit circle and a p-value of 0.1474 from Ljung-box test says that the model’s residuals are whitenoise, therefore, the model is valid. Finally, the forecast result of MA(2) model on first order difference on stock price of HPG is presented below:</w:t>
      </w:r>
    </w:p>
    <w:p w14:paraId="36FD48A2" w14:textId="13C84BB5" w:rsidR="00E24E52" w:rsidRPr="009337E6" w:rsidRDefault="00E24E52" w:rsidP="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drawing>
          <wp:inline distT="0" distB="0" distL="0" distR="0" wp14:anchorId="4FCEE895" wp14:editId="49170930">
            <wp:extent cx="3802380" cy="2346960"/>
            <wp:effectExtent l="0" t="0" r="762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380" cy="2346960"/>
                    </a:xfrm>
                    <a:prstGeom prst="rect">
                      <a:avLst/>
                    </a:prstGeom>
                    <a:noFill/>
                    <a:ln>
                      <a:noFill/>
                    </a:ln>
                  </pic:spPr>
                </pic:pic>
              </a:graphicData>
            </a:graphic>
          </wp:inline>
        </w:drawing>
      </w:r>
    </w:p>
    <w:p w14:paraId="0BB076DD" w14:textId="6A78AAC6" w:rsidR="00E24E52" w:rsidRPr="009337E6" w:rsidRDefault="00E86586" w:rsidP="00E86586">
      <w:pPr>
        <w:pStyle w:val="Heading2"/>
        <w:rPr>
          <w:rFonts w:ascii="Times New Roman" w:hAnsi="Times New Roman" w:cs="Times New Roman"/>
          <w:sz w:val="24"/>
          <w:szCs w:val="24"/>
        </w:rPr>
      </w:pPr>
      <w:bookmarkStart w:id="12" w:name="_Toc131540057"/>
      <w:r>
        <w:rPr>
          <w:rFonts w:ascii="Times New Roman" w:hAnsi="Times New Roman" w:cs="Times New Roman"/>
          <w:sz w:val="24"/>
          <w:szCs w:val="24"/>
        </w:rPr>
        <w:t>C.</w:t>
      </w:r>
      <w:r w:rsidR="00E24E52" w:rsidRPr="009337E6">
        <w:rPr>
          <w:rFonts w:ascii="Times New Roman" w:hAnsi="Times New Roman" w:cs="Times New Roman"/>
          <w:sz w:val="24"/>
          <w:szCs w:val="24"/>
        </w:rPr>
        <w:t xml:space="preserve"> </w:t>
      </w:r>
      <w:proofErr w:type="spellStart"/>
      <w:r w:rsidR="00E24E52" w:rsidRPr="009337E6">
        <w:rPr>
          <w:rFonts w:ascii="Times New Roman" w:hAnsi="Times New Roman" w:cs="Times New Roman"/>
          <w:sz w:val="24"/>
          <w:szCs w:val="24"/>
        </w:rPr>
        <w:t>Hoa</w:t>
      </w:r>
      <w:proofErr w:type="spellEnd"/>
      <w:r w:rsidR="00E24E52" w:rsidRPr="009337E6">
        <w:rPr>
          <w:rFonts w:ascii="Times New Roman" w:hAnsi="Times New Roman" w:cs="Times New Roman"/>
          <w:sz w:val="24"/>
          <w:szCs w:val="24"/>
        </w:rPr>
        <w:t xml:space="preserve"> Sen group – Gross Sale Revenue and Stock price analyzation</w:t>
      </w:r>
      <w:bookmarkEnd w:id="12"/>
    </w:p>
    <w:p w14:paraId="504251CE" w14:textId="77777777" w:rsidR="00E24E52" w:rsidRPr="009337E6" w:rsidRDefault="00E24E52" w:rsidP="00E86586">
      <w:pPr>
        <w:pStyle w:val="Heading3"/>
        <w:rPr>
          <w:rFonts w:ascii="Times New Roman" w:hAnsi="Times New Roman" w:cs="Times New Roman"/>
        </w:rPr>
      </w:pPr>
      <w:bookmarkStart w:id="13" w:name="_Hlk131172201"/>
      <w:bookmarkStart w:id="14" w:name="_Toc131540058"/>
      <w:bookmarkEnd w:id="13"/>
      <w:r w:rsidRPr="009337E6">
        <w:rPr>
          <w:rFonts w:ascii="Times New Roman" w:hAnsi="Times New Roman" w:cs="Times New Roman"/>
        </w:rPr>
        <w:t xml:space="preserve">1. About </w:t>
      </w:r>
      <w:proofErr w:type="spellStart"/>
      <w:r w:rsidRPr="009337E6">
        <w:rPr>
          <w:rFonts w:ascii="Times New Roman" w:hAnsi="Times New Roman" w:cs="Times New Roman"/>
        </w:rPr>
        <w:t>Hoa</w:t>
      </w:r>
      <w:proofErr w:type="spellEnd"/>
      <w:r w:rsidRPr="009337E6">
        <w:rPr>
          <w:rFonts w:ascii="Times New Roman" w:hAnsi="Times New Roman" w:cs="Times New Roman"/>
        </w:rPr>
        <w:t xml:space="preserve"> Sen Group</w:t>
      </w:r>
      <w:bookmarkEnd w:id="14"/>
      <w:r w:rsidRPr="009337E6">
        <w:rPr>
          <w:rFonts w:ascii="Times New Roman" w:hAnsi="Times New Roman" w:cs="Times New Roman"/>
        </w:rPr>
        <w:tab/>
      </w:r>
    </w:p>
    <w:p w14:paraId="1B492DFF"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is a prominent Vietnamese firm that focuses on producing and selling steel items. Since its establishment in 2001, the company has expanded considerably and is now one of the most significant steel manufacturers in Vietnam, operating in both local and global markets.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has gained recognition for its exceptional standards, inventive approaches, and effective practices, and has diversified its operations to include other sectors such as real estate, renewable energy, and logistics. The purpose of this study is to assess and predict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Group's </w:t>
      </w:r>
      <w:r w:rsidRPr="009337E6">
        <w:rPr>
          <w:rFonts w:ascii="Times New Roman" w:hAnsi="Times New Roman" w:cs="Times New Roman"/>
          <w:sz w:val="24"/>
          <w:szCs w:val="24"/>
        </w:rPr>
        <w:lastRenderedPageBreak/>
        <w:t>quarterly gross sales revenue, which will offer valuable insights into the company's performance and assist in forecasting its stock price.</w:t>
      </w:r>
    </w:p>
    <w:p w14:paraId="6176412A" w14:textId="77777777" w:rsidR="00E24E52" w:rsidRPr="009337E6" w:rsidRDefault="00E24E52" w:rsidP="00E86586">
      <w:pPr>
        <w:pStyle w:val="Heading3"/>
        <w:rPr>
          <w:rFonts w:ascii="Times New Roman" w:hAnsi="Times New Roman" w:cs="Times New Roman"/>
        </w:rPr>
      </w:pPr>
      <w:bookmarkStart w:id="15" w:name="_Toc131540059"/>
      <w:r w:rsidRPr="009337E6">
        <w:rPr>
          <w:rFonts w:ascii="Times New Roman" w:hAnsi="Times New Roman" w:cs="Times New Roman"/>
        </w:rPr>
        <w:t>2. Gross sales Revenue</w:t>
      </w:r>
      <w:bookmarkEnd w:id="15"/>
    </w:p>
    <w:p w14:paraId="10AEC493"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t>This study collected data about gross sales revenue in 59 quarters (from 2008 to the third quarter of 2022) from the group’s financial report</w:t>
      </w:r>
    </w:p>
    <w:p w14:paraId="1BB7E67D" w14:textId="243755A0"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7EB1E95" wp14:editId="5C8638A1">
            <wp:extent cx="5943600" cy="214122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79120DE4" w14:textId="77777777" w:rsidR="00E24E52" w:rsidRPr="009337E6" w:rsidRDefault="00E24E52" w:rsidP="00E24E52">
      <w:pPr>
        <w:jc w:val="both"/>
        <w:rPr>
          <w:rFonts w:ascii="Times New Roman" w:hAnsi="Times New Roman" w:cs="Times New Roman"/>
          <w:sz w:val="24"/>
          <w:szCs w:val="24"/>
          <w:lang w:val="vi-VN"/>
        </w:rPr>
      </w:pPr>
      <w:r w:rsidRPr="009337E6">
        <w:rPr>
          <w:rFonts w:ascii="Times New Roman" w:hAnsi="Times New Roman" w:cs="Times New Roman"/>
          <w:sz w:val="24"/>
          <w:szCs w:val="24"/>
        </w:rPr>
        <w:tab/>
        <w:t xml:space="preserve">This time series line shows the gross sales revenue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w:t>
      </w:r>
      <w:r w:rsidRPr="009337E6">
        <w:rPr>
          <w:rFonts w:ascii="Times New Roman" w:hAnsi="Times New Roman" w:cs="Times New Roman"/>
          <w:sz w:val="24"/>
          <w:szCs w:val="24"/>
          <w:lang w:val="vi-VN"/>
        </w:rPr>
        <w:t xml:space="preserve">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44ABE4C8" w14:textId="77777777" w:rsidR="00E24E52" w:rsidRPr="009337E6" w:rsidRDefault="00E24E52" w:rsidP="00E24E52">
      <w:pPr>
        <w:ind w:firstLine="720"/>
        <w:jc w:val="both"/>
        <w:rPr>
          <w:rFonts w:ascii="Times New Roman" w:hAnsi="Times New Roman" w:cs="Times New Roman"/>
          <w:sz w:val="24"/>
          <w:szCs w:val="24"/>
          <w:lang w:val="vi-VN"/>
        </w:rPr>
      </w:pPr>
      <w:r w:rsidRPr="009337E6">
        <w:rPr>
          <w:rFonts w:ascii="Times New Roman" w:hAnsi="Times New Roman" w:cs="Times New Roman"/>
          <w:sz w:val="24"/>
          <w:szCs w:val="24"/>
        </w:rPr>
        <w:t>Forecast by trend model</w:t>
      </w:r>
      <w:r w:rsidRPr="009337E6">
        <w:rPr>
          <w:rFonts w:ascii="Times New Roman" w:hAnsi="Times New Roman" w:cs="Times New Roman"/>
          <w:sz w:val="24"/>
          <w:szCs w:val="24"/>
          <w:lang w:val="vi-VN"/>
        </w:rPr>
        <w:t xml:space="preserve">: </w:t>
      </w:r>
    </w:p>
    <w:tbl>
      <w:tblPr>
        <w:tblStyle w:val="TableGrid"/>
        <w:tblW w:w="0" w:type="auto"/>
        <w:tblInd w:w="0" w:type="dxa"/>
        <w:tblLook w:val="04A0" w:firstRow="1" w:lastRow="0" w:firstColumn="1" w:lastColumn="0" w:noHBand="0" w:noVBand="1"/>
      </w:tblPr>
      <w:tblGrid>
        <w:gridCol w:w="4322"/>
        <w:gridCol w:w="1257"/>
        <w:gridCol w:w="1257"/>
        <w:gridCol w:w="1257"/>
        <w:gridCol w:w="1257"/>
      </w:tblGrid>
      <w:tr w:rsidR="00E24E52" w:rsidRPr="009337E6" w14:paraId="7940917A"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174975D"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7" w:type="dxa"/>
            <w:tcBorders>
              <w:top w:val="single" w:sz="4" w:space="0" w:color="auto"/>
              <w:left w:val="single" w:sz="4" w:space="0" w:color="auto"/>
              <w:bottom w:val="single" w:sz="4" w:space="0" w:color="auto"/>
              <w:right w:val="single" w:sz="4" w:space="0" w:color="auto"/>
            </w:tcBorders>
            <w:hideMark/>
          </w:tcPr>
          <w:p w14:paraId="40DF81EF"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7" w:type="dxa"/>
            <w:tcBorders>
              <w:top w:val="single" w:sz="4" w:space="0" w:color="auto"/>
              <w:left w:val="single" w:sz="4" w:space="0" w:color="auto"/>
              <w:bottom w:val="single" w:sz="4" w:space="0" w:color="auto"/>
              <w:right w:val="single" w:sz="4" w:space="0" w:color="auto"/>
            </w:tcBorders>
            <w:hideMark/>
          </w:tcPr>
          <w:p w14:paraId="59887BAC"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57" w:type="dxa"/>
            <w:tcBorders>
              <w:top w:val="single" w:sz="4" w:space="0" w:color="auto"/>
              <w:left w:val="single" w:sz="4" w:space="0" w:color="auto"/>
              <w:bottom w:val="single" w:sz="4" w:space="0" w:color="auto"/>
              <w:right w:val="single" w:sz="4" w:space="0" w:color="auto"/>
            </w:tcBorders>
            <w:hideMark/>
          </w:tcPr>
          <w:p w14:paraId="63FD6B1F"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7" w:type="dxa"/>
            <w:tcBorders>
              <w:top w:val="single" w:sz="4" w:space="0" w:color="auto"/>
              <w:left w:val="single" w:sz="4" w:space="0" w:color="auto"/>
              <w:bottom w:val="single" w:sz="4" w:space="0" w:color="auto"/>
              <w:right w:val="single" w:sz="4" w:space="0" w:color="auto"/>
            </w:tcBorders>
            <w:hideMark/>
          </w:tcPr>
          <w:p w14:paraId="0C0364D9"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01648DFE"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3D19DB73" w14:textId="77777777" w:rsidR="00E24E52" w:rsidRPr="009337E6" w:rsidRDefault="00E24E52">
            <w:pPr>
              <w:pStyle w:val="NormalWeb"/>
              <w:rPr>
                <w:kern w:val="2"/>
                <w14:ligatures w14:val="standardContextual"/>
              </w:rPr>
            </w:pPr>
            <w:r w:rsidRPr="009337E6">
              <w:rPr>
                <w:kern w:val="2"/>
                <w14:ligatures w14:val="standardContextual"/>
              </w:rPr>
              <w:t>Model</w:t>
            </w:r>
            <w:r w:rsidRPr="009337E6">
              <w:rPr>
                <w:kern w:val="2"/>
                <w:lang w:val="vi-VN"/>
                <w14:ligatures w14:val="standardContextual"/>
              </w:rPr>
              <w:t xml:space="preserve"> 1: Linear time trend (series ~ time)</w:t>
            </w:r>
          </w:p>
        </w:tc>
        <w:tc>
          <w:tcPr>
            <w:tcW w:w="1257" w:type="dxa"/>
            <w:tcBorders>
              <w:top w:val="single" w:sz="4" w:space="0" w:color="auto"/>
              <w:left w:val="single" w:sz="4" w:space="0" w:color="auto"/>
              <w:bottom w:val="single" w:sz="4" w:space="0" w:color="auto"/>
              <w:right w:val="single" w:sz="4" w:space="0" w:color="auto"/>
            </w:tcBorders>
            <w:hideMark/>
          </w:tcPr>
          <w:p w14:paraId="2404946F" w14:textId="77777777" w:rsidR="00E24E52" w:rsidRPr="009337E6" w:rsidRDefault="00E24E52">
            <w:pPr>
              <w:pStyle w:val="NormalWeb"/>
              <w:rPr>
                <w:kern w:val="2"/>
                <w14:ligatures w14:val="standardContextual"/>
              </w:rPr>
            </w:pPr>
            <w:r w:rsidRPr="009337E6">
              <w:rPr>
                <w:kern w:val="2"/>
                <w14:ligatures w14:val="standardContextual"/>
              </w:rPr>
              <w:t>1678583</w:t>
            </w:r>
          </w:p>
        </w:tc>
        <w:tc>
          <w:tcPr>
            <w:tcW w:w="1257" w:type="dxa"/>
            <w:tcBorders>
              <w:top w:val="single" w:sz="4" w:space="0" w:color="auto"/>
              <w:left w:val="single" w:sz="4" w:space="0" w:color="auto"/>
              <w:bottom w:val="single" w:sz="4" w:space="0" w:color="auto"/>
              <w:right w:val="single" w:sz="4" w:space="0" w:color="auto"/>
            </w:tcBorders>
            <w:hideMark/>
          </w:tcPr>
          <w:p w14:paraId="5EBF2F01" w14:textId="77777777" w:rsidR="00E24E52" w:rsidRPr="009337E6" w:rsidRDefault="00E24E52">
            <w:pPr>
              <w:pStyle w:val="NormalWeb"/>
              <w:rPr>
                <w:kern w:val="2"/>
                <w14:ligatures w14:val="standardContextual"/>
              </w:rPr>
            </w:pPr>
            <w:r w:rsidRPr="009337E6">
              <w:rPr>
                <w:kern w:val="2"/>
                <w14:ligatures w14:val="standardContextual"/>
              </w:rPr>
              <w:t>26</w:t>
            </w:r>
            <w:r w:rsidRPr="009337E6">
              <w:rPr>
                <w:kern w:val="2"/>
                <w:lang w:val="vi-VN"/>
                <w14:ligatures w14:val="standardContextual"/>
              </w:rPr>
              <w:t>.67%</w:t>
            </w:r>
          </w:p>
        </w:tc>
        <w:tc>
          <w:tcPr>
            <w:tcW w:w="1257" w:type="dxa"/>
            <w:tcBorders>
              <w:top w:val="single" w:sz="4" w:space="0" w:color="auto"/>
              <w:left w:val="single" w:sz="4" w:space="0" w:color="auto"/>
              <w:bottom w:val="single" w:sz="4" w:space="0" w:color="auto"/>
              <w:right w:val="single" w:sz="4" w:space="0" w:color="auto"/>
            </w:tcBorders>
            <w:hideMark/>
          </w:tcPr>
          <w:p w14:paraId="677B1A8B" w14:textId="77777777" w:rsidR="00E24E52" w:rsidRPr="009337E6" w:rsidRDefault="00E24E52">
            <w:pPr>
              <w:pStyle w:val="NormalWeb"/>
              <w:rPr>
                <w:kern w:val="2"/>
                <w14:ligatures w14:val="standardContextual"/>
              </w:rPr>
            </w:pPr>
            <w:r w:rsidRPr="009337E6">
              <w:rPr>
                <w:kern w:val="2"/>
                <w14:ligatures w14:val="standardContextual"/>
              </w:rPr>
              <w:t>3856930</w:t>
            </w:r>
          </w:p>
        </w:tc>
        <w:tc>
          <w:tcPr>
            <w:tcW w:w="1257" w:type="dxa"/>
            <w:tcBorders>
              <w:top w:val="single" w:sz="4" w:space="0" w:color="auto"/>
              <w:left w:val="single" w:sz="4" w:space="0" w:color="auto"/>
              <w:bottom w:val="single" w:sz="4" w:space="0" w:color="auto"/>
              <w:right w:val="single" w:sz="4" w:space="0" w:color="auto"/>
            </w:tcBorders>
            <w:hideMark/>
          </w:tcPr>
          <w:p w14:paraId="78B636E3"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.72%</w:t>
            </w:r>
          </w:p>
        </w:tc>
      </w:tr>
      <w:tr w:rsidR="00E24E52" w:rsidRPr="009337E6" w14:paraId="29F37A4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09A7EF91" w14:textId="77777777" w:rsidR="00E24E52" w:rsidRPr="009337E6" w:rsidRDefault="00E24E52">
            <w:pPr>
              <w:pStyle w:val="NormalWeb"/>
              <w:rPr>
                <w:kern w:val="2"/>
                <w14:ligatures w14:val="standardContextual"/>
              </w:rPr>
            </w:pPr>
            <w:r w:rsidRPr="009337E6">
              <w:rPr>
                <w:kern w:val="2"/>
                <w14:ligatures w14:val="standardContextual"/>
              </w:rPr>
              <w:t>Model 2: log-linear time trend (log(series) ~ time)</w:t>
            </w:r>
          </w:p>
        </w:tc>
        <w:tc>
          <w:tcPr>
            <w:tcW w:w="1257" w:type="dxa"/>
            <w:tcBorders>
              <w:top w:val="single" w:sz="4" w:space="0" w:color="auto"/>
              <w:left w:val="single" w:sz="4" w:space="0" w:color="auto"/>
              <w:bottom w:val="single" w:sz="4" w:space="0" w:color="auto"/>
              <w:right w:val="single" w:sz="4" w:space="0" w:color="auto"/>
            </w:tcBorders>
            <w:hideMark/>
          </w:tcPr>
          <w:p w14:paraId="0A9E3A30" w14:textId="77777777" w:rsidR="00E24E52" w:rsidRPr="009337E6" w:rsidRDefault="00E24E52">
            <w:pPr>
              <w:pStyle w:val="NormalWeb"/>
              <w:rPr>
                <w:kern w:val="2"/>
                <w14:ligatures w14:val="standardContextual"/>
              </w:rPr>
            </w:pPr>
            <w:r w:rsidRPr="009337E6">
              <w:rPr>
                <w:kern w:val="2"/>
                <w:lang w:val="vi-VN"/>
                <w14:ligatures w14:val="standardContextual"/>
              </w:rPr>
              <w:t>1787341</w:t>
            </w:r>
          </w:p>
        </w:tc>
        <w:tc>
          <w:tcPr>
            <w:tcW w:w="1257" w:type="dxa"/>
            <w:tcBorders>
              <w:top w:val="single" w:sz="4" w:space="0" w:color="auto"/>
              <w:left w:val="single" w:sz="4" w:space="0" w:color="auto"/>
              <w:bottom w:val="single" w:sz="4" w:space="0" w:color="auto"/>
              <w:right w:val="single" w:sz="4" w:space="0" w:color="auto"/>
            </w:tcBorders>
            <w:hideMark/>
          </w:tcPr>
          <w:p w14:paraId="732AFE5E" w14:textId="77777777" w:rsidR="00E24E52" w:rsidRPr="009337E6" w:rsidRDefault="00E24E52">
            <w:pPr>
              <w:pStyle w:val="NormalWeb"/>
              <w:rPr>
                <w:kern w:val="2"/>
                <w14:ligatures w14:val="standardContextual"/>
              </w:rPr>
            </w:pPr>
            <w:r w:rsidRPr="009337E6">
              <w:rPr>
                <w:kern w:val="2"/>
                <w:lang w:val="vi-VN"/>
                <w14:ligatures w14:val="standardContextual"/>
              </w:rPr>
              <w:t>24.65%</w:t>
            </w:r>
          </w:p>
        </w:tc>
        <w:tc>
          <w:tcPr>
            <w:tcW w:w="1257" w:type="dxa"/>
            <w:tcBorders>
              <w:top w:val="single" w:sz="4" w:space="0" w:color="auto"/>
              <w:left w:val="single" w:sz="4" w:space="0" w:color="auto"/>
              <w:bottom w:val="single" w:sz="4" w:space="0" w:color="auto"/>
              <w:right w:val="single" w:sz="4" w:space="0" w:color="auto"/>
            </w:tcBorders>
            <w:hideMark/>
          </w:tcPr>
          <w:p w14:paraId="536D43D0" w14:textId="77777777" w:rsidR="00E24E52" w:rsidRPr="009337E6" w:rsidRDefault="00E24E52">
            <w:pPr>
              <w:pStyle w:val="NormalWeb"/>
              <w:rPr>
                <w:kern w:val="2"/>
                <w14:ligatures w14:val="standardContextual"/>
              </w:rPr>
            </w:pPr>
            <w:r w:rsidRPr="009337E6">
              <w:rPr>
                <w:kern w:val="2"/>
                <w:lang w:val="vi-VN"/>
                <w14:ligatures w14:val="standardContextual"/>
              </w:rPr>
              <w:t>4383221</w:t>
            </w:r>
          </w:p>
        </w:tc>
        <w:tc>
          <w:tcPr>
            <w:tcW w:w="1257" w:type="dxa"/>
            <w:tcBorders>
              <w:top w:val="single" w:sz="4" w:space="0" w:color="auto"/>
              <w:left w:val="single" w:sz="4" w:space="0" w:color="auto"/>
              <w:bottom w:val="single" w:sz="4" w:space="0" w:color="auto"/>
              <w:right w:val="single" w:sz="4" w:space="0" w:color="auto"/>
            </w:tcBorders>
            <w:hideMark/>
          </w:tcPr>
          <w:p w14:paraId="21CF54C3" w14:textId="77777777" w:rsidR="00E24E52" w:rsidRPr="009337E6" w:rsidRDefault="00E24E52">
            <w:pPr>
              <w:pStyle w:val="NormalWeb"/>
              <w:rPr>
                <w:kern w:val="2"/>
                <w14:ligatures w14:val="standardContextual"/>
              </w:rPr>
            </w:pPr>
            <w:r w:rsidRPr="009337E6">
              <w:rPr>
                <w:kern w:val="2"/>
                <w:lang w:val="vi-VN"/>
                <w14:ligatures w14:val="standardContextual"/>
              </w:rPr>
              <w:t>36.14%</w:t>
            </w:r>
          </w:p>
        </w:tc>
      </w:tr>
      <w:tr w:rsidR="00E24E52" w:rsidRPr="009337E6" w14:paraId="6E5604D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CA6F3E5" w14:textId="77777777" w:rsidR="00E24E52" w:rsidRPr="009337E6" w:rsidRDefault="00E24E52">
            <w:pPr>
              <w:pStyle w:val="NormalWeb"/>
              <w:rPr>
                <w:kern w:val="2"/>
                <w14:ligatures w14:val="standardContextual"/>
              </w:rPr>
            </w:pPr>
            <w:r w:rsidRPr="009337E6">
              <w:rPr>
                <w:kern w:val="2"/>
                <w14:ligatures w14:val="standardContextual"/>
              </w:rPr>
              <w:t>Model 3: linear trend + seasonality</w:t>
            </w:r>
            <w:r w:rsidRPr="009337E6">
              <w:rPr>
                <w:kern w:val="2"/>
                <w:lang w:val="vi-VN"/>
                <w14:ligatures w14:val="standardContextual"/>
              </w:rPr>
              <w:t xml:space="preserve"> (additive form) </w:t>
            </w:r>
            <w:r w:rsidRPr="009337E6">
              <w:rPr>
                <w:kern w:val="2"/>
                <w14:ligatures w14:val="standardContextual"/>
              </w:rPr>
              <w:t>(series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2BE78CEE" w14:textId="77777777" w:rsidR="00E24E52" w:rsidRPr="009337E6" w:rsidRDefault="00E24E52">
            <w:pPr>
              <w:pStyle w:val="NormalWeb"/>
              <w:rPr>
                <w:kern w:val="2"/>
                <w14:ligatures w14:val="standardContextual"/>
              </w:rPr>
            </w:pPr>
            <w:r w:rsidRPr="009337E6">
              <w:rPr>
                <w:kern w:val="2"/>
                <w14:ligatures w14:val="standardContextual"/>
              </w:rPr>
              <w:t>1668207</w:t>
            </w:r>
          </w:p>
        </w:tc>
        <w:tc>
          <w:tcPr>
            <w:tcW w:w="1257" w:type="dxa"/>
            <w:tcBorders>
              <w:top w:val="single" w:sz="4" w:space="0" w:color="auto"/>
              <w:left w:val="single" w:sz="4" w:space="0" w:color="auto"/>
              <w:bottom w:val="single" w:sz="4" w:space="0" w:color="auto"/>
              <w:right w:val="single" w:sz="4" w:space="0" w:color="auto"/>
            </w:tcBorders>
            <w:hideMark/>
          </w:tcPr>
          <w:p w14:paraId="6D16604C" w14:textId="77777777" w:rsidR="00E24E52" w:rsidRPr="009337E6" w:rsidRDefault="00E24E52">
            <w:pPr>
              <w:pStyle w:val="NormalWeb"/>
              <w:rPr>
                <w:kern w:val="2"/>
                <w14:ligatures w14:val="standardContextual"/>
              </w:rPr>
            </w:pPr>
            <w:r w:rsidRPr="009337E6">
              <w:rPr>
                <w:kern w:val="2"/>
                <w14:ligatures w14:val="standardContextual"/>
              </w:rPr>
              <w:t>30</w:t>
            </w:r>
            <w:r w:rsidRPr="009337E6">
              <w:rPr>
                <w:kern w:val="2"/>
                <w:lang w:val="vi-VN"/>
                <w14:ligatures w14:val="standardContextual"/>
              </w:rPr>
              <w:t>.81%</w:t>
            </w:r>
          </w:p>
        </w:tc>
        <w:tc>
          <w:tcPr>
            <w:tcW w:w="1257" w:type="dxa"/>
            <w:tcBorders>
              <w:top w:val="single" w:sz="4" w:space="0" w:color="auto"/>
              <w:left w:val="single" w:sz="4" w:space="0" w:color="auto"/>
              <w:bottom w:val="single" w:sz="4" w:space="0" w:color="auto"/>
              <w:right w:val="single" w:sz="4" w:space="0" w:color="auto"/>
            </w:tcBorders>
            <w:hideMark/>
          </w:tcPr>
          <w:p w14:paraId="0E793BA6" w14:textId="77777777" w:rsidR="00E24E52" w:rsidRPr="009337E6" w:rsidRDefault="00E24E52">
            <w:pPr>
              <w:pStyle w:val="NormalWeb"/>
              <w:rPr>
                <w:kern w:val="2"/>
                <w14:ligatures w14:val="standardContextual"/>
              </w:rPr>
            </w:pPr>
            <w:r w:rsidRPr="009337E6">
              <w:rPr>
                <w:kern w:val="2"/>
                <w14:ligatures w14:val="standardContextual"/>
              </w:rPr>
              <w:t>3794262</w:t>
            </w:r>
          </w:p>
        </w:tc>
        <w:tc>
          <w:tcPr>
            <w:tcW w:w="1257" w:type="dxa"/>
            <w:tcBorders>
              <w:top w:val="single" w:sz="4" w:space="0" w:color="auto"/>
              <w:left w:val="single" w:sz="4" w:space="0" w:color="auto"/>
              <w:bottom w:val="single" w:sz="4" w:space="0" w:color="auto"/>
              <w:right w:val="single" w:sz="4" w:space="0" w:color="auto"/>
            </w:tcBorders>
            <w:hideMark/>
          </w:tcPr>
          <w:p w14:paraId="5BF2027B"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.92%</w:t>
            </w:r>
          </w:p>
        </w:tc>
      </w:tr>
      <w:tr w:rsidR="00E24E52" w:rsidRPr="009337E6" w14:paraId="5D5493B1"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504BC57" w14:textId="77777777" w:rsidR="00E24E52" w:rsidRPr="009337E6" w:rsidRDefault="00E24E52">
            <w:pPr>
              <w:pStyle w:val="NormalWeb"/>
              <w:rPr>
                <w:kern w:val="2"/>
                <w14:ligatures w14:val="standardContextual"/>
              </w:rPr>
            </w:pPr>
            <w:r w:rsidRPr="009337E6">
              <w:rPr>
                <w:kern w:val="2"/>
                <w14:ligatures w14:val="standardContextual"/>
              </w:rPr>
              <w:t>Model 4: log</w:t>
            </w:r>
            <w:r w:rsidRPr="009337E6">
              <w:rPr>
                <w:kern w:val="2"/>
                <w:lang w:val="vi-VN"/>
                <w14:ligatures w14:val="standardContextual"/>
              </w:rPr>
              <w:t>-</w:t>
            </w:r>
            <w:r w:rsidRPr="009337E6">
              <w:rPr>
                <w:kern w:val="2"/>
                <w14:ligatures w14:val="standardContextual"/>
              </w:rPr>
              <w:t>linear trend + seasonality</w:t>
            </w:r>
            <w:r w:rsidRPr="009337E6">
              <w:rPr>
                <w:kern w:val="2"/>
                <w:lang w:val="vi-VN"/>
                <w14:ligatures w14:val="standardContextual"/>
              </w:rPr>
              <w:t xml:space="preserve"> (additive form) </w:t>
            </w:r>
            <w:r w:rsidRPr="009337E6">
              <w:rPr>
                <w:kern w:val="2"/>
                <w14:ligatures w14:val="standardContextual"/>
              </w:rPr>
              <w:t>(log</w:t>
            </w:r>
            <w:r w:rsidRPr="009337E6">
              <w:rPr>
                <w:kern w:val="2"/>
                <w:lang w:val="vi-VN"/>
                <w14:ligatures w14:val="standardContextual"/>
              </w:rPr>
              <w:t>(</w:t>
            </w:r>
            <w:r w:rsidRPr="009337E6">
              <w:rPr>
                <w:kern w:val="2"/>
                <w14:ligatures w14:val="standardContextual"/>
              </w:rPr>
              <w:t>series</w:t>
            </w:r>
            <w:r w:rsidRPr="009337E6">
              <w:rPr>
                <w:kern w:val="2"/>
                <w:lang w:val="vi-VN"/>
                <w14:ligatures w14:val="standardContextual"/>
              </w:rPr>
              <w:t>)</w:t>
            </w:r>
            <w:r w:rsidRPr="009337E6">
              <w:rPr>
                <w:kern w:val="2"/>
                <w14:ligatures w14:val="standardContextual"/>
              </w:rPr>
              <w:t xml:space="preserve">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51BA48C5" w14:textId="77777777" w:rsidR="00E24E52" w:rsidRPr="009337E6" w:rsidRDefault="00E24E52">
            <w:pPr>
              <w:pStyle w:val="NormalWeb"/>
              <w:rPr>
                <w:kern w:val="2"/>
                <w14:ligatures w14:val="standardContextual"/>
              </w:rPr>
            </w:pPr>
            <w:r w:rsidRPr="009337E6">
              <w:rPr>
                <w:kern w:val="2"/>
                <w14:ligatures w14:val="standardContextual"/>
              </w:rPr>
              <w:t>1773465</w:t>
            </w:r>
          </w:p>
        </w:tc>
        <w:tc>
          <w:tcPr>
            <w:tcW w:w="125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2868E72"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.4%</w:t>
            </w:r>
          </w:p>
        </w:tc>
        <w:tc>
          <w:tcPr>
            <w:tcW w:w="1257" w:type="dxa"/>
            <w:tcBorders>
              <w:top w:val="single" w:sz="4" w:space="0" w:color="auto"/>
              <w:left w:val="single" w:sz="4" w:space="0" w:color="auto"/>
              <w:bottom w:val="single" w:sz="4" w:space="0" w:color="auto"/>
              <w:right w:val="single" w:sz="4" w:space="0" w:color="auto"/>
            </w:tcBorders>
            <w:hideMark/>
          </w:tcPr>
          <w:p w14:paraId="2F13A64C" w14:textId="77777777" w:rsidR="00E24E52" w:rsidRPr="009337E6" w:rsidRDefault="00E24E52">
            <w:pPr>
              <w:pStyle w:val="NormalWeb"/>
              <w:rPr>
                <w:kern w:val="2"/>
                <w14:ligatures w14:val="standardContextual"/>
              </w:rPr>
            </w:pPr>
            <w:r w:rsidRPr="009337E6">
              <w:rPr>
                <w:kern w:val="2"/>
                <w14:ligatures w14:val="standardContextual"/>
              </w:rPr>
              <w:t>4313139</w:t>
            </w:r>
          </w:p>
        </w:tc>
        <w:tc>
          <w:tcPr>
            <w:tcW w:w="1257" w:type="dxa"/>
            <w:tcBorders>
              <w:top w:val="single" w:sz="4" w:space="0" w:color="auto"/>
              <w:left w:val="single" w:sz="4" w:space="0" w:color="auto"/>
              <w:bottom w:val="single" w:sz="4" w:space="0" w:color="auto"/>
              <w:right w:val="single" w:sz="4" w:space="0" w:color="auto"/>
            </w:tcBorders>
            <w:hideMark/>
          </w:tcPr>
          <w:p w14:paraId="1FDF8741" w14:textId="77777777" w:rsidR="00E24E52" w:rsidRPr="009337E6" w:rsidRDefault="00E24E52">
            <w:pPr>
              <w:pStyle w:val="NormalWeb"/>
              <w:rPr>
                <w:kern w:val="2"/>
                <w14:ligatures w14:val="standardContextual"/>
              </w:rPr>
            </w:pPr>
            <w:r w:rsidRPr="009337E6">
              <w:rPr>
                <w:kern w:val="2"/>
                <w14:ligatures w14:val="standardContextual"/>
              </w:rPr>
              <w:t>35.41</w:t>
            </w:r>
            <w:r w:rsidRPr="009337E6">
              <w:rPr>
                <w:kern w:val="2"/>
                <w:lang w:val="vi-VN"/>
                <w14:ligatures w14:val="standardContextual"/>
              </w:rPr>
              <w:t>%</w:t>
            </w:r>
          </w:p>
        </w:tc>
      </w:tr>
      <w:tr w:rsidR="00E24E52" w:rsidRPr="009337E6" w14:paraId="2C614726"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0B2C74B" w14:textId="77777777" w:rsidR="00E24E52" w:rsidRPr="009337E6" w:rsidRDefault="00E24E52">
            <w:pPr>
              <w:pStyle w:val="NormalWeb"/>
              <w:rPr>
                <w:kern w:val="2"/>
                <w14:ligatures w14:val="standardContextual"/>
              </w:rPr>
            </w:pPr>
            <w:r w:rsidRPr="009337E6">
              <w:rPr>
                <w:kern w:val="2"/>
                <w14:ligatures w14:val="standardContextual"/>
              </w:rPr>
              <w:t>Model 5: linear trend + seasonality</w:t>
            </w:r>
            <w:r w:rsidRPr="009337E6">
              <w:rPr>
                <w:kern w:val="2"/>
                <w:lang w:val="vi-VN"/>
                <w14:ligatures w14:val="standardContextual"/>
              </w:rPr>
              <w:t xml:space="preserve"> (multiplicative form) </w:t>
            </w:r>
            <w:r w:rsidRPr="009337E6">
              <w:rPr>
                <w:kern w:val="2"/>
                <w14:ligatures w14:val="standardContextual"/>
              </w:rPr>
              <w:t>(series ~ time</w:t>
            </w:r>
            <w:r w:rsidRPr="009337E6">
              <w:rPr>
                <w:kern w:val="2"/>
                <w:lang w:val="vi-VN"/>
                <w14:ligatures w14:val="standardContextual"/>
              </w:rPr>
              <w:t xml:space="preserve"> * </w:t>
            </w:r>
            <w:r w:rsidRPr="009337E6">
              <w:rPr>
                <w:kern w:val="2"/>
                <w14:ligatures w14:val="standardContextual"/>
              </w:rPr>
              <w:t>seas)</w:t>
            </w:r>
          </w:p>
        </w:tc>
        <w:tc>
          <w:tcPr>
            <w:tcW w:w="1257" w:type="dxa"/>
            <w:tcBorders>
              <w:top w:val="single" w:sz="4" w:space="0" w:color="auto"/>
              <w:left w:val="single" w:sz="4" w:space="0" w:color="auto"/>
              <w:bottom w:val="single" w:sz="4" w:space="0" w:color="auto"/>
              <w:right w:val="single" w:sz="4" w:space="0" w:color="auto"/>
            </w:tcBorders>
            <w:hideMark/>
          </w:tcPr>
          <w:p w14:paraId="3594417E" w14:textId="77777777" w:rsidR="00E24E52" w:rsidRPr="009337E6" w:rsidRDefault="00E24E52">
            <w:pPr>
              <w:pStyle w:val="NormalWeb"/>
              <w:rPr>
                <w:kern w:val="2"/>
                <w14:ligatures w14:val="standardContextual"/>
              </w:rPr>
            </w:pPr>
            <w:r w:rsidRPr="009337E6">
              <w:rPr>
                <w:kern w:val="2"/>
                <w14:ligatures w14:val="standardContextual"/>
              </w:rPr>
              <w:t>1647871</w:t>
            </w:r>
          </w:p>
        </w:tc>
        <w:tc>
          <w:tcPr>
            <w:tcW w:w="1257" w:type="dxa"/>
            <w:tcBorders>
              <w:top w:val="single" w:sz="4" w:space="0" w:color="auto"/>
              <w:left w:val="single" w:sz="4" w:space="0" w:color="auto"/>
              <w:bottom w:val="single" w:sz="4" w:space="0" w:color="auto"/>
              <w:right w:val="single" w:sz="4" w:space="0" w:color="auto"/>
            </w:tcBorders>
            <w:hideMark/>
          </w:tcPr>
          <w:p w14:paraId="13A14FEC" w14:textId="77777777" w:rsidR="00E24E52" w:rsidRPr="009337E6" w:rsidRDefault="00E24E52">
            <w:pPr>
              <w:pStyle w:val="NormalWeb"/>
              <w:rPr>
                <w:kern w:val="2"/>
                <w14:ligatures w14:val="standardContextual"/>
              </w:rPr>
            </w:pPr>
            <w:r w:rsidRPr="009337E6">
              <w:rPr>
                <w:kern w:val="2"/>
                <w14:ligatures w14:val="standardContextual"/>
              </w:rPr>
              <w:t>29</w:t>
            </w:r>
            <w:r w:rsidRPr="009337E6">
              <w:rPr>
                <w:kern w:val="2"/>
                <w:lang w:val="vi-VN"/>
                <w14:ligatures w14:val="standardContextual"/>
              </w:rPr>
              <w:t>.95%</w:t>
            </w:r>
          </w:p>
        </w:tc>
        <w:tc>
          <w:tcPr>
            <w:tcW w:w="1257" w:type="dxa"/>
            <w:tcBorders>
              <w:top w:val="single" w:sz="4" w:space="0" w:color="auto"/>
              <w:left w:val="single" w:sz="4" w:space="0" w:color="auto"/>
              <w:bottom w:val="single" w:sz="4" w:space="0" w:color="auto"/>
              <w:right w:val="single" w:sz="4" w:space="0" w:color="auto"/>
            </w:tcBorders>
            <w:hideMark/>
          </w:tcPr>
          <w:p w14:paraId="2E83DFB6" w14:textId="77777777" w:rsidR="00E24E52" w:rsidRPr="009337E6" w:rsidRDefault="00E24E52">
            <w:pPr>
              <w:pStyle w:val="NormalWeb"/>
              <w:rPr>
                <w:kern w:val="2"/>
                <w14:ligatures w14:val="standardContextual"/>
              </w:rPr>
            </w:pPr>
            <w:r w:rsidRPr="009337E6">
              <w:rPr>
                <w:kern w:val="2"/>
                <w14:ligatures w14:val="standardContextual"/>
              </w:rPr>
              <w:t>3515962</w:t>
            </w:r>
          </w:p>
        </w:tc>
        <w:tc>
          <w:tcPr>
            <w:tcW w:w="1257" w:type="dxa"/>
            <w:tcBorders>
              <w:top w:val="single" w:sz="4" w:space="0" w:color="auto"/>
              <w:left w:val="single" w:sz="4" w:space="0" w:color="auto"/>
              <w:bottom w:val="single" w:sz="4" w:space="0" w:color="auto"/>
              <w:right w:val="single" w:sz="4" w:space="0" w:color="auto"/>
            </w:tcBorders>
            <w:hideMark/>
          </w:tcPr>
          <w:p w14:paraId="142A0DD4"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.66%</w:t>
            </w:r>
          </w:p>
        </w:tc>
      </w:tr>
    </w:tbl>
    <w:p w14:paraId="2AF33B12" w14:textId="77777777" w:rsidR="00E24E52" w:rsidRPr="009337E6" w:rsidRDefault="00E24E52" w:rsidP="00E24E52">
      <w:pPr>
        <w:pStyle w:val="NormalWeb"/>
      </w:pPr>
      <w:r w:rsidRPr="009337E6">
        <w:tab/>
        <w:t xml:space="preserve">Overall, all five models have relatively high R-squared values, indicating a good fit to the data. However, the RMSE and MAPE values differ between the models. Model 2: </w:t>
      </w:r>
      <w:r w:rsidRPr="009337E6">
        <w:rPr>
          <w:lang w:val="vi-VN"/>
        </w:rPr>
        <w:t>(</w:t>
      </w:r>
      <w:r w:rsidRPr="009337E6">
        <w:t xml:space="preserve">log-linear </w:t>
      </w:r>
      <w:r w:rsidRPr="009337E6">
        <w:lastRenderedPageBreak/>
        <w:t>time trend</w:t>
      </w:r>
      <w:r w:rsidRPr="009337E6">
        <w:rPr>
          <w:lang w:val="vi-VN"/>
        </w:rPr>
        <w:t xml:space="preserve">) </w:t>
      </w:r>
      <w:r w:rsidRPr="009337E6">
        <w:t>has a low MAPE value</w:t>
      </w:r>
      <w:r w:rsidRPr="009337E6">
        <w:rPr>
          <w:lang w:val="vi-VN"/>
        </w:rPr>
        <w:t xml:space="preserve"> in </w:t>
      </w:r>
      <w:proofErr w:type="gramStart"/>
      <w:r w:rsidRPr="009337E6">
        <w:rPr>
          <w:lang w:val="vi-VN"/>
        </w:rPr>
        <w:t>case</w:t>
      </w:r>
      <w:proofErr w:type="gramEnd"/>
      <w:r w:rsidRPr="009337E6">
        <w:rPr>
          <w:lang w:val="vi-VN"/>
        </w:rPr>
        <w:t xml:space="preserve"> of all </w:t>
      </w:r>
      <w:proofErr w:type="gramStart"/>
      <w:r w:rsidRPr="009337E6">
        <w:rPr>
          <w:lang w:val="vi-VN"/>
        </w:rPr>
        <w:t>dataset</w:t>
      </w:r>
      <w:proofErr w:type="gramEnd"/>
      <w:r w:rsidRPr="009337E6">
        <w:t xml:space="preserve">, indicating the smallest average percentage error between actual and predicted values. However, it has the highest RMSE value among all the models. Model 4: </w:t>
      </w:r>
      <w:r w:rsidRPr="009337E6">
        <w:rPr>
          <w:lang w:val="vi-VN"/>
        </w:rPr>
        <w:t>(</w:t>
      </w:r>
      <w:r w:rsidRPr="009337E6">
        <w:t>log</w:t>
      </w:r>
      <w:r w:rsidRPr="009337E6">
        <w:rPr>
          <w:lang w:val="vi-VN"/>
        </w:rPr>
        <w:t>-</w:t>
      </w:r>
      <w:r w:rsidRPr="009337E6">
        <w:t>linear trend + seasonality</w:t>
      </w:r>
      <w:r w:rsidRPr="009337E6">
        <w:rPr>
          <w:lang w:val="vi-VN"/>
        </w:rPr>
        <w:t xml:space="preserve">) </w:t>
      </w:r>
      <w:r w:rsidRPr="009337E6">
        <w:t xml:space="preserve">has the lowest MAPE value and a lower RMSE value compared to Model 2, indicating that it is a good choice for forecasting gross sales revenue. </w:t>
      </w:r>
    </w:p>
    <w:p w14:paraId="502DF934" w14:textId="77777777" w:rsidR="00E24E52" w:rsidRPr="009337E6" w:rsidRDefault="00E24E52" w:rsidP="00E24E52">
      <w:pPr>
        <w:pStyle w:val="NormalWeb"/>
        <w:rPr>
          <w:lang w:val="vi-VN"/>
        </w:rPr>
      </w:pPr>
      <w:r w:rsidRPr="009337E6">
        <w:tab/>
        <w:t>In other hand</w:t>
      </w:r>
      <w:r w:rsidRPr="009337E6">
        <w:rPr>
          <w:lang w:val="vi-VN"/>
        </w:rPr>
        <w:t>, when we compare MAPE of these models in 4 last observations, there is huge different.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0EBE2DAA" w14:textId="77777777" w:rsidR="00E24E52" w:rsidRPr="009337E6" w:rsidRDefault="00E24E52" w:rsidP="00E24E52">
      <w:pPr>
        <w:pStyle w:val="NormalWeb"/>
      </w:pPr>
      <w:r w:rsidRPr="009337E6">
        <w:rPr>
          <w:lang w:val="vi-VN"/>
        </w:rPr>
        <w:tab/>
      </w:r>
      <w:r w:rsidRPr="009337E6">
        <w:t>Holt-Winter model:</w:t>
      </w:r>
    </w:p>
    <w:tbl>
      <w:tblPr>
        <w:tblStyle w:val="TableGrid"/>
        <w:tblW w:w="0" w:type="auto"/>
        <w:tblInd w:w="0" w:type="dxa"/>
        <w:tblLook w:val="04A0" w:firstRow="1" w:lastRow="0" w:firstColumn="1" w:lastColumn="0" w:noHBand="0" w:noVBand="1"/>
      </w:tblPr>
      <w:tblGrid>
        <w:gridCol w:w="4528"/>
        <w:gridCol w:w="1056"/>
        <w:gridCol w:w="1250"/>
        <w:gridCol w:w="1266"/>
        <w:gridCol w:w="1250"/>
      </w:tblGrid>
      <w:tr w:rsidR="00E24E52" w:rsidRPr="009337E6" w14:paraId="57022497"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30EA8A35" w14:textId="77777777" w:rsidR="00E24E52" w:rsidRPr="009337E6" w:rsidRDefault="00E24E52">
            <w:pPr>
              <w:pStyle w:val="NormalWeb"/>
              <w:rPr>
                <w:kern w:val="2"/>
                <w14:ligatures w14:val="standardContextual"/>
              </w:rPr>
            </w:pPr>
            <w:r w:rsidRPr="009337E6">
              <w:rPr>
                <w:kern w:val="2"/>
                <w14:ligatures w14:val="standardContextual"/>
              </w:rPr>
              <w:t>Model</w:t>
            </w:r>
          </w:p>
        </w:tc>
        <w:tc>
          <w:tcPr>
            <w:tcW w:w="1056" w:type="dxa"/>
            <w:tcBorders>
              <w:top w:val="single" w:sz="4" w:space="0" w:color="auto"/>
              <w:left w:val="single" w:sz="4" w:space="0" w:color="auto"/>
              <w:bottom w:val="single" w:sz="4" w:space="0" w:color="auto"/>
              <w:right w:val="single" w:sz="4" w:space="0" w:color="auto"/>
            </w:tcBorders>
            <w:hideMark/>
          </w:tcPr>
          <w:p w14:paraId="30C4D69E"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0" w:type="dxa"/>
            <w:tcBorders>
              <w:top w:val="single" w:sz="4" w:space="0" w:color="auto"/>
              <w:left w:val="single" w:sz="4" w:space="0" w:color="auto"/>
              <w:bottom w:val="single" w:sz="4" w:space="0" w:color="auto"/>
              <w:right w:val="single" w:sz="4" w:space="0" w:color="auto"/>
            </w:tcBorders>
            <w:hideMark/>
          </w:tcPr>
          <w:p w14:paraId="0A6A2A31"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66" w:type="dxa"/>
            <w:tcBorders>
              <w:top w:val="single" w:sz="4" w:space="0" w:color="auto"/>
              <w:left w:val="single" w:sz="4" w:space="0" w:color="auto"/>
              <w:bottom w:val="single" w:sz="4" w:space="0" w:color="auto"/>
              <w:right w:val="single" w:sz="4" w:space="0" w:color="auto"/>
            </w:tcBorders>
            <w:hideMark/>
          </w:tcPr>
          <w:p w14:paraId="25E15585"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0" w:type="dxa"/>
            <w:tcBorders>
              <w:top w:val="single" w:sz="4" w:space="0" w:color="auto"/>
              <w:left w:val="single" w:sz="4" w:space="0" w:color="auto"/>
              <w:bottom w:val="single" w:sz="4" w:space="0" w:color="auto"/>
              <w:right w:val="single" w:sz="4" w:space="0" w:color="auto"/>
            </w:tcBorders>
            <w:hideMark/>
          </w:tcPr>
          <w:p w14:paraId="509AA03D"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4A433FF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0842AC4B" w14:textId="77777777" w:rsidR="00E24E52" w:rsidRPr="009337E6" w:rsidRDefault="00E24E52">
            <w:pPr>
              <w:pStyle w:val="NormalWeb"/>
              <w:rPr>
                <w:kern w:val="2"/>
                <w14:ligatures w14:val="standardContextual"/>
              </w:rPr>
            </w:pPr>
            <w:r w:rsidRPr="009337E6">
              <w:rPr>
                <w:kern w:val="2"/>
                <w14:ligatures w14:val="standardContextual"/>
              </w:rPr>
              <w:t>Model 6: Holt</w:t>
            </w:r>
            <w:r w:rsidRPr="009337E6">
              <w:rPr>
                <w:kern w:val="2"/>
                <w:lang w:val="vi-VN"/>
                <w14:ligatures w14:val="standardContextual"/>
              </w:rPr>
              <w:t>-Winter Additive form</w:t>
            </w:r>
          </w:p>
        </w:tc>
        <w:tc>
          <w:tcPr>
            <w:tcW w:w="1056" w:type="dxa"/>
            <w:tcBorders>
              <w:top w:val="single" w:sz="4" w:space="0" w:color="auto"/>
              <w:left w:val="single" w:sz="4" w:space="0" w:color="auto"/>
              <w:bottom w:val="single" w:sz="4" w:space="0" w:color="auto"/>
              <w:right w:val="single" w:sz="4" w:space="0" w:color="auto"/>
            </w:tcBorders>
            <w:hideMark/>
          </w:tcPr>
          <w:p w14:paraId="00D88142" w14:textId="77777777" w:rsidR="00E24E52" w:rsidRPr="009337E6" w:rsidRDefault="00E24E52">
            <w:pPr>
              <w:pStyle w:val="NormalWeb"/>
              <w:rPr>
                <w:kern w:val="2"/>
                <w14:ligatures w14:val="standardContextual"/>
              </w:rPr>
            </w:pPr>
            <w:r w:rsidRPr="009337E6">
              <w:rPr>
                <w:kern w:val="2"/>
                <w14:ligatures w14:val="standardContextual"/>
              </w:rPr>
              <w:t>1138826</w:t>
            </w:r>
          </w:p>
        </w:tc>
        <w:tc>
          <w:tcPr>
            <w:tcW w:w="1250" w:type="dxa"/>
            <w:tcBorders>
              <w:top w:val="single" w:sz="4" w:space="0" w:color="auto"/>
              <w:left w:val="single" w:sz="4" w:space="0" w:color="auto"/>
              <w:bottom w:val="single" w:sz="4" w:space="0" w:color="auto"/>
              <w:right w:val="single" w:sz="4" w:space="0" w:color="auto"/>
            </w:tcBorders>
            <w:hideMark/>
          </w:tcPr>
          <w:p w14:paraId="0CE36372"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.73%</w:t>
            </w:r>
          </w:p>
        </w:tc>
        <w:tc>
          <w:tcPr>
            <w:tcW w:w="1266" w:type="dxa"/>
            <w:tcBorders>
              <w:top w:val="single" w:sz="4" w:space="0" w:color="auto"/>
              <w:left w:val="single" w:sz="4" w:space="0" w:color="auto"/>
              <w:bottom w:val="single" w:sz="4" w:space="0" w:color="auto"/>
              <w:right w:val="single" w:sz="4" w:space="0" w:color="auto"/>
            </w:tcBorders>
            <w:hideMark/>
          </w:tcPr>
          <w:p w14:paraId="0A6AD52D" w14:textId="77777777" w:rsidR="00E24E52" w:rsidRPr="009337E6" w:rsidRDefault="00E24E52">
            <w:pPr>
              <w:pStyle w:val="NormalWeb"/>
              <w:rPr>
                <w:kern w:val="2"/>
                <w:lang w:val="en-US"/>
                <w14:ligatures w14:val="standardContextual"/>
              </w:rPr>
            </w:pPr>
            <w:r w:rsidRPr="009337E6">
              <w:rPr>
                <w:kern w:val="2"/>
                <w14:ligatures w14:val="standardContextual"/>
              </w:rPr>
              <w:t>2935848</w:t>
            </w:r>
          </w:p>
        </w:tc>
        <w:tc>
          <w:tcPr>
            <w:tcW w:w="1250" w:type="dxa"/>
            <w:tcBorders>
              <w:top w:val="single" w:sz="4" w:space="0" w:color="auto"/>
              <w:left w:val="single" w:sz="4" w:space="0" w:color="auto"/>
              <w:bottom w:val="single" w:sz="4" w:space="0" w:color="auto"/>
              <w:right w:val="single" w:sz="4" w:space="0" w:color="auto"/>
            </w:tcBorders>
            <w:hideMark/>
          </w:tcPr>
          <w:p w14:paraId="3F80C646"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.78%</w:t>
            </w:r>
          </w:p>
        </w:tc>
      </w:tr>
      <w:tr w:rsidR="00E24E52" w:rsidRPr="009337E6" w14:paraId="4C82128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10FA92E5" w14:textId="77777777" w:rsidR="00E24E52" w:rsidRPr="009337E6" w:rsidRDefault="00E24E52">
            <w:pPr>
              <w:pStyle w:val="NormalWeb"/>
              <w:rPr>
                <w:kern w:val="2"/>
                <w14:ligatures w14:val="standardContextual"/>
              </w:rPr>
            </w:pPr>
            <w:r w:rsidRPr="009337E6">
              <w:rPr>
                <w:kern w:val="2"/>
                <w14:ligatures w14:val="standardContextual"/>
              </w:rPr>
              <w:t>Model 7: Holt</w:t>
            </w:r>
            <w:r w:rsidRPr="009337E6">
              <w:rPr>
                <w:kern w:val="2"/>
                <w:lang w:val="vi-VN"/>
                <w14:ligatures w14:val="standardContextual"/>
              </w:rPr>
              <w:t>-Winter Multiplicative form</w:t>
            </w:r>
          </w:p>
        </w:tc>
        <w:tc>
          <w:tcPr>
            <w:tcW w:w="1056" w:type="dxa"/>
            <w:tcBorders>
              <w:top w:val="single" w:sz="4" w:space="0" w:color="auto"/>
              <w:left w:val="single" w:sz="4" w:space="0" w:color="auto"/>
              <w:bottom w:val="single" w:sz="4" w:space="0" w:color="auto"/>
              <w:right w:val="single" w:sz="4" w:space="0" w:color="auto"/>
            </w:tcBorders>
            <w:hideMark/>
          </w:tcPr>
          <w:p w14:paraId="77E227B1" w14:textId="77777777" w:rsidR="00E24E52" w:rsidRPr="009337E6" w:rsidRDefault="00E24E52">
            <w:pPr>
              <w:pStyle w:val="NormalWeb"/>
              <w:rPr>
                <w:kern w:val="2"/>
                <w14:ligatures w14:val="standardContextual"/>
              </w:rPr>
            </w:pPr>
            <w:r w:rsidRPr="009337E6">
              <w:rPr>
                <w:kern w:val="2"/>
                <w14:ligatures w14:val="standardContextual"/>
              </w:rPr>
              <w:t>1027275</w:t>
            </w:r>
          </w:p>
        </w:tc>
        <w:tc>
          <w:tcPr>
            <w:tcW w:w="1250" w:type="dxa"/>
            <w:tcBorders>
              <w:top w:val="single" w:sz="4" w:space="0" w:color="auto"/>
              <w:left w:val="single" w:sz="4" w:space="0" w:color="auto"/>
              <w:bottom w:val="single" w:sz="4" w:space="0" w:color="auto"/>
              <w:right w:val="single" w:sz="4" w:space="0" w:color="auto"/>
            </w:tcBorders>
            <w:hideMark/>
          </w:tcPr>
          <w:p w14:paraId="3A199C99"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.77%</w:t>
            </w:r>
          </w:p>
        </w:tc>
        <w:tc>
          <w:tcPr>
            <w:tcW w:w="1266" w:type="dxa"/>
            <w:tcBorders>
              <w:top w:val="single" w:sz="4" w:space="0" w:color="auto"/>
              <w:left w:val="single" w:sz="4" w:space="0" w:color="auto"/>
              <w:bottom w:val="single" w:sz="4" w:space="0" w:color="auto"/>
              <w:right w:val="single" w:sz="4" w:space="0" w:color="auto"/>
            </w:tcBorders>
            <w:hideMark/>
          </w:tcPr>
          <w:p w14:paraId="0399779F" w14:textId="77777777" w:rsidR="00E24E52" w:rsidRPr="009337E6" w:rsidRDefault="00E24E52">
            <w:pPr>
              <w:pStyle w:val="NormalWeb"/>
              <w:rPr>
                <w:kern w:val="2"/>
                <w:lang w:val="en-US"/>
                <w14:ligatures w14:val="standardContextual"/>
              </w:rPr>
            </w:pPr>
            <w:r w:rsidRPr="009337E6">
              <w:rPr>
                <w:kern w:val="2"/>
                <w14:ligatures w14:val="standardContextual"/>
              </w:rPr>
              <w:t>2593691</w:t>
            </w:r>
          </w:p>
        </w:tc>
        <w:tc>
          <w:tcPr>
            <w:tcW w:w="1250" w:type="dxa"/>
            <w:tcBorders>
              <w:top w:val="single" w:sz="4" w:space="0" w:color="auto"/>
              <w:left w:val="single" w:sz="4" w:space="0" w:color="auto"/>
              <w:bottom w:val="single" w:sz="4" w:space="0" w:color="auto"/>
              <w:right w:val="single" w:sz="4" w:space="0" w:color="auto"/>
            </w:tcBorders>
            <w:hideMark/>
          </w:tcPr>
          <w:p w14:paraId="318EC0AA" w14:textId="77777777" w:rsidR="00E24E52" w:rsidRPr="009337E6" w:rsidRDefault="00E24E52">
            <w:pPr>
              <w:pStyle w:val="NormalWeb"/>
              <w:rPr>
                <w:kern w:val="2"/>
                <w14:ligatures w14:val="standardContextual"/>
              </w:rPr>
            </w:pPr>
            <w:r w:rsidRPr="009337E6">
              <w:rPr>
                <w:kern w:val="2"/>
                <w14:ligatures w14:val="standardContextual"/>
              </w:rPr>
              <w:t>17</w:t>
            </w:r>
            <w:r w:rsidRPr="009337E6">
              <w:rPr>
                <w:kern w:val="2"/>
                <w:lang w:val="vi-VN"/>
                <w14:ligatures w14:val="standardContextual"/>
              </w:rPr>
              <w:t>.77%</w:t>
            </w:r>
          </w:p>
        </w:tc>
      </w:tr>
    </w:tbl>
    <w:p w14:paraId="350E6811" w14:textId="77777777" w:rsidR="00E24E52" w:rsidRPr="009337E6" w:rsidRDefault="00E24E52" w:rsidP="00E24E52">
      <w:pPr>
        <w:pStyle w:val="NormalWeb"/>
        <w:rPr>
          <w:lang w:val="vi-VN"/>
        </w:rPr>
      </w:pPr>
      <w:r w:rsidRPr="009337E6">
        <w:rPr>
          <w:lang w:val="vi-VN"/>
        </w:rPr>
        <w:tab/>
        <w:t>Consider at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Holt-Winter Additive form, which has MAPE of 23.78%. This suggests that the Holt-Winter Multiplicative form is better suited for predicting the recent values of the time series</w:t>
      </w:r>
    </w:p>
    <w:p w14:paraId="04BB1A8A" w14:textId="77777777" w:rsidR="00E24E52" w:rsidRPr="009337E6" w:rsidRDefault="00E24E52" w:rsidP="00E24E52">
      <w:pPr>
        <w:pStyle w:val="NormalWeb"/>
        <w:ind w:firstLine="720"/>
      </w:pPr>
      <w:r w:rsidRPr="009337E6">
        <w:rPr>
          <w:lang w:val="vi-VN"/>
        </w:rPr>
        <w:t xml:space="preserve">Decomposition of </w:t>
      </w:r>
      <w:r w:rsidRPr="009337E6">
        <w:t>Gross Sale Revenue series (additive):</w:t>
      </w:r>
    </w:p>
    <w:p w14:paraId="18F5C2C1" w14:textId="77777777" w:rsidR="00E24E52" w:rsidRPr="009337E6" w:rsidRDefault="00E24E52" w:rsidP="00E24E52">
      <w:pPr>
        <w:pStyle w:val="NormalWeb"/>
        <w:jc w:val="both"/>
      </w:pPr>
      <w:r w:rsidRPr="009337E6">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TableGrid"/>
        <w:tblW w:w="94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502"/>
      </w:tblGrid>
      <w:tr w:rsidR="00E24E52" w:rsidRPr="009337E6" w14:paraId="774C8B1B" w14:textId="77777777" w:rsidTr="00395E03">
        <w:trPr>
          <w:trHeight w:val="3590"/>
        </w:trPr>
        <w:tc>
          <w:tcPr>
            <w:tcW w:w="4945" w:type="dxa"/>
            <w:hideMark/>
          </w:tcPr>
          <w:p w14:paraId="273D1672" w14:textId="76C18EA7" w:rsidR="00E24E52" w:rsidRPr="009337E6" w:rsidRDefault="00E24E52">
            <w:pPr>
              <w:pStyle w:val="NormalWeb"/>
              <w:rPr>
                <w:kern w:val="2"/>
                <w14:ligatures w14:val="standardContextual"/>
              </w:rPr>
            </w:pPr>
            <w:r w:rsidRPr="009337E6">
              <w:rPr>
                <w:noProof/>
                <w:kern w:val="2"/>
                <w14:ligatures w14:val="standardContextual"/>
              </w:rPr>
              <w:lastRenderedPageBreak/>
              <w:drawing>
                <wp:inline distT="0" distB="0" distL="0" distR="0" wp14:anchorId="0200F40D" wp14:editId="7F623CC0">
                  <wp:extent cx="3078480" cy="2430780"/>
                  <wp:effectExtent l="0" t="0" r="762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8480" cy="2430780"/>
                          </a:xfrm>
                          <a:prstGeom prst="rect">
                            <a:avLst/>
                          </a:prstGeom>
                          <a:noFill/>
                          <a:ln>
                            <a:noFill/>
                          </a:ln>
                        </pic:spPr>
                      </pic:pic>
                    </a:graphicData>
                  </a:graphic>
                </wp:inline>
              </w:drawing>
            </w:r>
          </w:p>
        </w:tc>
        <w:tc>
          <w:tcPr>
            <w:tcW w:w="4500" w:type="dxa"/>
            <w:hideMark/>
          </w:tcPr>
          <w:p w14:paraId="6D92CCF5" w14:textId="77777777" w:rsidR="00E24E52" w:rsidRPr="009337E6" w:rsidRDefault="00E24E52">
            <w:pPr>
              <w:pStyle w:val="NormalWeb"/>
              <w:spacing w:before="0" w:beforeAutospacing="0" w:after="0" w:afterAutospacing="0"/>
              <w:jc w:val="both"/>
              <w:rPr>
                <w:kern w:val="2"/>
                <w:lang w:val="vi-VN"/>
                <w14:ligatures w14:val="standardContextual"/>
              </w:rPr>
            </w:pPr>
            <w:r w:rsidRPr="009337E6">
              <w:rPr>
                <w:kern w:val="2"/>
                <w:lang w:val="vi-VN"/>
                <w14:ligatures w14:val="standardContextual"/>
              </w:rPr>
              <w:t xml:space="preserve">     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33CDC007" w14:textId="77777777" w:rsidR="00E24E52" w:rsidRPr="009337E6" w:rsidRDefault="00E24E52">
            <w:pPr>
              <w:pStyle w:val="NormalWeb"/>
              <w:spacing w:before="0" w:beforeAutospacing="0" w:after="0" w:afterAutospacing="0"/>
              <w:jc w:val="both"/>
              <w:rPr>
                <w:kern w:val="2"/>
                <w:lang w:val="en-US"/>
                <w14:ligatures w14:val="standardContextual"/>
              </w:rPr>
            </w:pPr>
            <w:r w:rsidRPr="009337E6">
              <w:rPr>
                <w:kern w:val="2"/>
                <w14:ligatures w14:val="standardContextual"/>
              </w:rPr>
              <w:t xml:space="preserve">      We</w:t>
            </w:r>
            <w:r w:rsidRPr="009337E6">
              <w:rPr>
                <w:kern w:val="2"/>
                <w:lang w:val="vi-VN"/>
                <w14:ligatures w14:val="standardContextual"/>
              </w:rPr>
              <w:t xml:space="preserve"> </w:t>
            </w:r>
            <w:r w:rsidRPr="009337E6">
              <w:rPr>
                <w:kern w:val="2"/>
                <w14:ligatures w14:val="standardContextual"/>
              </w:rPr>
              <w:t xml:space="preserve">remove the seasonal impact from the time series and retain only the trend and random factors. This will yield a Seasonal Adjustment series, which we can use to construct a regression model. Since the model </w:t>
            </w:r>
            <w:r w:rsidRPr="009337E6">
              <w:rPr>
                <w:kern w:val="2"/>
                <w:lang w:val="vi-VN"/>
                <w14:ligatures w14:val="standardContextual"/>
              </w:rPr>
              <w:t>model is a seasonally adjusted model</w:t>
            </w:r>
            <w:r w:rsidRPr="009337E6">
              <w:rPr>
                <w:kern w:val="2"/>
                <w14:ligatures w14:val="standardContextual"/>
              </w:rPr>
              <w:t>,</w:t>
            </w:r>
          </w:p>
        </w:tc>
      </w:tr>
    </w:tbl>
    <w:p w14:paraId="4E817E59" w14:textId="77777777" w:rsidR="00E24E52" w:rsidRPr="009337E6" w:rsidRDefault="00E24E52" w:rsidP="00E24E52">
      <w:pPr>
        <w:pStyle w:val="NormalWeb"/>
        <w:spacing w:before="0" w:beforeAutospacing="0"/>
        <w:jc w:val="both"/>
        <w:rPr>
          <w:lang w:val="vi-VN"/>
        </w:rPr>
      </w:pPr>
      <w:r w:rsidRPr="009337E6">
        <w:rPr>
          <w:lang w:val="vi-VN"/>
        </w:rPr>
        <w:t>it is necessary to incorporate the decomposed seasonal factor when making predictions or computing metrics such as RMSE and MAPE.</w:t>
      </w:r>
    </w:p>
    <w:tbl>
      <w:tblPr>
        <w:tblStyle w:val="TableGrid"/>
        <w:tblW w:w="0" w:type="auto"/>
        <w:tblInd w:w="0" w:type="dxa"/>
        <w:tblLayout w:type="fixed"/>
        <w:tblLook w:val="04A0" w:firstRow="1" w:lastRow="0" w:firstColumn="1" w:lastColumn="0" w:noHBand="0" w:noVBand="1"/>
      </w:tblPr>
      <w:tblGrid>
        <w:gridCol w:w="4675"/>
        <w:gridCol w:w="1080"/>
        <w:gridCol w:w="1080"/>
        <w:gridCol w:w="1170"/>
        <w:gridCol w:w="1345"/>
      </w:tblGrid>
      <w:tr w:rsidR="00E24E52" w:rsidRPr="009337E6" w14:paraId="0414B741"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58D8F9C4"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080" w:type="dxa"/>
            <w:tcBorders>
              <w:top w:val="single" w:sz="4" w:space="0" w:color="auto"/>
              <w:left w:val="single" w:sz="4" w:space="0" w:color="auto"/>
              <w:bottom w:val="single" w:sz="4" w:space="0" w:color="auto"/>
              <w:right w:val="single" w:sz="4" w:space="0" w:color="auto"/>
            </w:tcBorders>
            <w:hideMark/>
          </w:tcPr>
          <w:p w14:paraId="16F2C174"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080" w:type="dxa"/>
            <w:tcBorders>
              <w:top w:val="single" w:sz="4" w:space="0" w:color="auto"/>
              <w:left w:val="single" w:sz="4" w:space="0" w:color="auto"/>
              <w:bottom w:val="single" w:sz="4" w:space="0" w:color="auto"/>
              <w:right w:val="single" w:sz="4" w:space="0" w:color="auto"/>
            </w:tcBorders>
            <w:hideMark/>
          </w:tcPr>
          <w:p w14:paraId="79F42C2B"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170" w:type="dxa"/>
            <w:tcBorders>
              <w:top w:val="single" w:sz="4" w:space="0" w:color="auto"/>
              <w:left w:val="single" w:sz="4" w:space="0" w:color="auto"/>
              <w:bottom w:val="single" w:sz="4" w:space="0" w:color="auto"/>
              <w:right w:val="single" w:sz="4" w:space="0" w:color="auto"/>
            </w:tcBorders>
            <w:hideMark/>
          </w:tcPr>
          <w:p w14:paraId="274F7432"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345" w:type="dxa"/>
            <w:tcBorders>
              <w:top w:val="single" w:sz="4" w:space="0" w:color="auto"/>
              <w:left w:val="single" w:sz="4" w:space="0" w:color="auto"/>
              <w:bottom w:val="single" w:sz="4" w:space="0" w:color="auto"/>
              <w:right w:val="single" w:sz="4" w:space="0" w:color="auto"/>
            </w:tcBorders>
            <w:hideMark/>
          </w:tcPr>
          <w:p w14:paraId="2E295E55"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7DDC2AEF"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29C6D9F5" w14:textId="77777777" w:rsidR="00E24E52" w:rsidRPr="009337E6" w:rsidRDefault="00E24E52">
            <w:pPr>
              <w:pStyle w:val="NormalWeb"/>
              <w:rPr>
                <w:kern w:val="2"/>
                <w:lang w:val="vi-VN"/>
                <w14:ligatures w14:val="standardContextual"/>
              </w:rPr>
            </w:pPr>
            <w:r w:rsidRPr="009337E6">
              <w:rPr>
                <w:kern w:val="2"/>
                <w14:ligatures w14:val="standardContextual"/>
              </w:rPr>
              <w:t xml:space="preserve">Model 8: </w:t>
            </w:r>
            <w:r w:rsidRPr="009337E6">
              <w:rPr>
                <w:rStyle w:val="markedcontent"/>
                <w:kern w:val="2"/>
                <w14:ligatures w14:val="standardContextual"/>
              </w:rPr>
              <w:t>Additive seasonal adjustment</w:t>
            </w:r>
            <w:r w:rsidRPr="009337E6">
              <w:rPr>
                <w:rStyle w:val="markedcontent"/>
                <w:kern w:val="2"/>
                <w:lang w:val="vi-VN"/>
                <w14:ligatures w14:val="standardContextual"/>
              </w:rPr>
              <w:t xml:space="preserve"> ~ time</w:t>
            </w:r>
          </w:p>
        </w:tc>
        <w:tc>
          <w:tcPr>
            <w:tcW w:w="1080" w:type="dxa"/>
            <w:tcBorders>
              <w:top w:val="single" w:sz="4" w:space="0" w:color="auto"/>
              <w:left w:val="single" w:sz="4" w:space="0" w:color="auto"/>
              <w:bottom w:val="single" w:sz="4" w:space="0" w:color="auto"/>
              <w:right w:val="single" w:sz="4" w:space="0" w:color="auto"/>
            </w:tcBorders>
            <w:hideMark/>
          </w:tcPr>
          <w:p w14:paraId="4CA45F53" w14:textId="77777777" w:rsidR="00E24E52" w:rsidRPr="009337E6" w:rsidRDefault="00E24E52">
            <w:pPr>
              <w:pStyle w:val="NormalWeb"/>
              <w:rPr>
                <w:kern w:val="2"/>
                <w:lang w:val="en-US"/>
                <w14:ligatures w14:val="standardContextual"/>
              </w:rPr>
            </w:pPr>
            <w:r w:rsidRPr="009337E6">
              <w:rPr>
                <w:kern w:val="2"/>
                <w14:ligatures w14:val="standardContextual"/>
              </w:rPr>
              <w:t>1671357</w:t>
            </w:r>
          </w:p>
        </w:tc>
        <w:tc>
          <w:tcPr>
            <w:tcW w:w="1080" w:type="dxa"/>
            <w:tcBorders>
              <w:top w:val="single" w:sz="4" w:space="0" w:color="auto"/>
              <w:left w:val="single" w:sz="4" w:space="0" w:color="auto"/>
              <w:bottom w:val="single" w:sz="4" w:space="0" w:color="auto"/>
              <w:right w:val="single" w:sz="4" w:space="0" w:color="auto"/>
            </w:tcBorders>
            <w:hideMark/>
          </w:tcPr>
          <w:p w14:paraId="58E9CC64" w14:textId="77777777" w:rsidR="00E24E52" w:rsidRPr="009337E6" w:rsidRDefault="00E24E52">
            <w:pPr>
              <w:pStyle w:val="NormalWeb"/>
              <w:rPr>
                <w:kern w:val="2"/>
                <w:lang w:val="vi-VN"/>
                <w14:ligatures w14:val="standardContextual"/>
              </w:rPr>
            </w:pPr>
            <w:r w:rsidRPr="009337E6">
              <w:rPr>
                <w:kern w:val="2"/>
                <w:lang w:val="vi-VN"/>
                <w14:ligatures w14:val="standardContextual"/>
              </w:rPr>
              <w:t>30.74%</w:t>
            </w:r>
          </w:p>
        </w:tc>
        <w:tc>
          <w:tcPr>
            <w:tcW w:w="1170" w:type="dxa"/>
            <w:tcBorders>
              <w:top w:val="single" w:sz="4" w:space="0" w:color="auto"/>
              <w:left w:val="single" w:sz="4" w:space="0" w:color="auto"/>
              <w:bottom w:val="single" w:sz="4" w:space="0" w:color="auto"/>
              <w:right w:val="single" w:sz="4" w:space="0" w:color="auto"/>
            </w:tcBorders>
            <w:hideMark/>
          </w:tcPr>
          <w:p w14:paraId="1C52FEFB" w14:textId="77777777" w:rsidR="00E24E52" w:rsidRPr="009337E6" w:rsidRDefault="00E24E52">
            <w:pPr>
              <w:pStyle w:val="NormalWeb"/>
              <w:rPr>
                <w:kern w:val="2"/>
                <w:lang w:val="en-US"/>
                <w14:ligatures w14:val="standardContextual"/>
              </w:rPr>
            </w:pPr>
            <w:r w:rsidRPr="009337E6">
              <w:rPr>
                <w:kern w:val="2"/>
                <w14:ligatures w14:val="standardContextual"/>
              </w:rPr>
              <w:t>3857107</w:t>
            </w:r>
          </w:p>
        </w:tc>
        <w:tc>
          <w:tcPr>
            <w:tcW w:w="1345" w:type="dxa"/>
            <w:tcBorders>
              <w:top w:val="single" w:sz="4" w:space="0" w:color="auto"/>
              <w:left w:val="single" w:sz="4" w:space="0" w:color="auto"/>
              <w:bottom w:val="single" w:sz="4" w:space="0" w:color="auto"/>
              <w:right w:val="single" w:sz="4" w:space="0" w:color="auto"/>
            </w:tcBorders>
            <w:hideMark/>
          </w:tcPr>
          <w:p w14:paraId="370CB72E"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.79%</w:t>
            </w:r>
          </w:p>
        </w:tc>
      </w:tr>
    </w:tbl>
    <w:p w14:paraId="0268211E" w14:textId="77777777" w:rsidR="00E24E52" w:rsidRPr="009337E6" w:rsidRDefault="00E24E52" w:rsidP="00E24E52">
      <w:pPr>
        <w:pStyle w:val="NormalWeb"/>
        <w:jc w:val="both"/>
      </w:pPr>
      <w:r w:rsidRPr="009337E6">
        <w:tab/>
      </w:r>
      <w:proofErr w:type="gramStart"/>
      <w:r w:rsidRPr="009337E6">
        <w:t>After conducting tests on 8 different models, it</w:t>
      </w:r>
      <w:proofErr w:type="gramEnd"/>
      <w:r w:rsidRPr="009337E6">
        <w:t xml:space="preserve"> is evident that the Holt-Winter model performs better than trend models. Hence, we could consider utilizing the Holt-Winter model either in its Additive form or Multiplicative form to predict the gross sales revenue of HSG.</w:t>
      </w:r>
    </w:p>
    <w:p w14:paraId="6FCB2CF9" w14:textId="77777777" w:rsidR="00E24E52" w:rsidRPr="009337E6" w:rsidRDefault="00E24E52" w:rsidP="00E86586">
      <w:pPr>
        <w:pStyle w:val="NormalWeb"/>
        <w:outlineLvl w:val="2"/>
        <w:rPr>
          <w:lang w:val="vi-VN"/>
        </w:rPr>
      </w:pPr>
      <w:bookmarkStart w:id="16" w:name="_Toc131540060"/>
      <w:r w:rsidRPr="009337E6">
        <w:t>3</w:t>
      </w:r>
      <w:r w:rsidRPr="009337E6">
        <w:rPr>
          <w:lang w:val="vi-VN"/>
        </w:rPr>
        <w:t>. Stock Price of HSG:</w:t>
      </w:r>
      <w:bookmarkEnd w:id="16"/>
      <w:r w:rsidRPr="009337E6">
        <w:rPr>
          <w:lang w:val="vi-VN"/>
        </w:rPr>
        <w:t xml:space="preserve"> </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9"/>
        <w:gridCol w:w="3666"/>
      </w:tblGrid>
      <w:tr w:rsidR="00E24E52" w:rsidRPr="009337E6" w14:paraId="68337A27" w14:textId="77777777" w:rsidTr="00E24E52">
        <w:tc>
          <w:tcPr>
            <w:tcW w:w="5779" w:type="dxa"/>
            <w:hideMark/>
          </w:tcPr>
          <w:p w14:paraId="60894BB0" w14:textId="77777777" w:rsidR="00E24E52" w:rsidRPr="009337E6" w:rsidRDefault="00E24E52">
            <w:pPr>
              <w:pStyle w:val="NormalWeb"/>
              <w:jc w:val="both"/>
              <w:rPr>
                <w:kern w:val="2"/>
                <w:lang w:val="en-US"/>
                <w14:ligatures w14:val="standardContextual"/>
              </w:rPr>
            </w:pPr>
            <w:r w:rsidRPr="009337E6">
              <w:rPr>
                <w:kern w:val="2"/>
                <w14:ligatures w14:val="standardContextual"/>
              </w:rPr>
              <w:t xml:space="preserve">           The quarterly analysis of gross sales revenue revealed that </w:t>
            </w:r>
            <w:proofErr w:type="spellStart"/>
            <w:r w:rsidRPr="009337E6">
              <w:rPr>
                <w:kern w:val="2"/>
                <w14:ligatures w14:val="standardContextual"/>
              </w:rPr>
              <w:t>Hoa</w:t>
            </w:r>
            <w:proofErr w:type="spellEnd"/>
            <w:r w:rsidRPr="009337E6">
              <w:rPr>
                <w:kern w:val="2"/>
                <w14:ligatures w14:val="standardContextual"/>
              </w:rPr>
              <w:t xml:space="preserve"> Sen Group had achieved an all-time high profit of 17</w:t>
            </w:r>
            <w:r w:rsidRPr="009337E6">
              <w:rPr>
                <w:kern w:val="2"/>
                <w:lang w:val="vi-VN"/>
                <w14:ligatures w14:val="standardContextual"/>
              </w:rPr>
              <w:t>,</w:t>
            </w:r>
            <w:r w:rsidRPr="009337E6">
              <w:rPr>
                <w:kern w:val="2"/>
                <w14:ligatures w14:val="standardContextual"/>
              </w:rPr>
              <w:t>005</w:t>
            </w:r>
            <w:r w:rsidRPr="009337E6">
              <w:rPr>
                <w:kern w:val="2"/>
                <w:lang w:val="vi-VN"/>
                <w14:ligatures w14:val="standardContextual"/>
              </w:rPr>
              <w:t xml:space="preserve"> billion</w:t>
            </w:r>
            <w:r w:rsidRPr="009337E6">
              <w:rPr>
                <w:kern w:val="2"/>
                <w14:ligatures w14:val="standardContextual"/>
              </w:rPr>
              <w:t xml:space="preserve"> in Q4 of 2021. Nonetheless, 2022 saw a reduction in gross sales revenue, starting at 12697837 billion in Q1 and declining to 8152489 billion in Q3, which is almost half of what was recorded in the same period last year, which was 15</w:t>
            </w:r>
            <w:r w:rsidRPr="009337E6">
              <w:rPr>
                <w:kern w:val="2"/>
                <w:lang w:val="vi-VN"/>
                <w14:ligatures w14:val="standardContextual"/>
              </w:rPr>
              <w:t>,</w:t>
            </w:r>
            <w:r w:rsidRPr="009337E6">
              <w:rPr>
                <w:kern w:val="2"/>
                <w14:ligatures w14:val="standardContextual"/>
              </w:rPr>
              <w:t xml:space="preserve">922 billion in Q3 of 2021. As a result, the stock price of HSG reflected opposite trends between the two years. In 2021, the stock </w:t>
            </w:r>
          </w:p>
        </w:tc>
        <w:tc>
          <w:tcPr>
            <w:tcW w:w="3666" w:type="dxa"/>
            <w:hideMark/>
          </w:tcPr>
          <w:p w14:paraId="0E2979D4" w14:textId="34EE688A"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799F59DB" wp14:editId="764E4D0A">
                  <wp:extent cx="2186940" cy="1531620"/>
                  <wp:effectExtent l="0" t="0" r="381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6940" cy="1531620"/>
                          </a:xfrm>
                          <a:prstGeom prst="rect">
                            <a:avLst/>
                          </a:prstGeom>
                          <a:noFill/>
                          <a:ln>
                            <a:noFill/>
                          </a:ln>
                        </pic:spPr>
                      </pic:pic>
                    </a:graphicData>
                  </a:graphic>
                </wp:inline>
              </w:drawing>
            </w:r>
          </w:p>
        </w:tc>
      </w:tr>
    </w:tbl>
    <w:p w14:paraId="19E21698" w14:textId="77777777" w:rsidR="00E24E52" w:rsidRPr="009337E6" w:rsidRDefault="00E24E52" w:rsidP="00E24E52">
      <w:pPr>
        <w:pStyle w:val="NormalWeb"/>
        <w:spacing w:before="0" w:beforeAutospacing="0"/>
        <w:jc w:val="both"/>
        <w:rPr>
          <w:lang w:val="vi-VN"/>
        </w:rPr>
      </w:pPr>
      <w:r w:rsidRPr="009337E6">
        <w:t>price showed a positive trend, while in 2022, it exhibited a downward trend.</w:t>
      </w:r>
      <w:r w:rsidRPr="009337E6">
        <w:rPr>
          <w:lang w:val="vi-VN"/>
        </w:rPr>
        <w:tab/>
      </w:r>
    </w:p>
    <w:p w14:paraId="11897254" w14:textId="77777777" w:rsidR="00E24E52" w:rsidRPr="009337E6" w:rsidRDefault="00E24E52" w:rsidP="00E24E52">
      <w:pPr>
        <w:pStyle w:val="NormalWeb"/>
        <w:ind w:firstLine="720"/>
        <w:jc w:val="both"/>
        <w:rPr>
          <w:lang w:val="vi-VN"/>
        </w:rPr>
      </w:pPr>
      <w:r w:rsidRPr="009337E6">
        <w:rPr>
          <w:lang w:val="vi-VN"/>
        </w:rPr>
        <w:t>The series was tested for a unit root by Dickey-Fuller Unit root test, and it was discovered that it was stationary with a drift after taking the first-order difference. Therefore, the value of "d" in the ARIMA(p, d, q) model is 1. Additionally, to determine the two remaining orders of the ARIMA model, PACF and ACF plots can be used.</w:t>
      </w:r>
    </w:p>
    <w:tbl>
      <w:tblPr>
        <w:tblStyle w:val="TableGrid"/>
        <w:tblW w:w="0" w:type="auto"/>
        <w:tblInd w:w="0" w:type="dxa"/>
        <w:tblLayout w:type="fixed"/>
        <w:tblLook w:val="04A0" w:firstRow="1" w:lastRow="0" w:firstColumn="1" w:lastColumn="0" w:noHBand="0" w:noVBand="1"/>
      </w:tblPr>
      <w:tblGrid>
        <w:gridCol w:w="4675"/>
        <w:gridCol w:w="4675"/>
      </w:tblGrid>
      <w:tr w:rsidR="00E24E52" w:rsidRPr="009337E6" w14:paraId="4E8705D7"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60F3C154" w14:textId="686D9EEE" w:rsidR="00E24E52" w:rsidRPr="009337E6" w:rsidRDefault="00E24E52">
            <w:pPr>
              <w:pStyle w:val="NormalWeb"/>
              <w:rPr>
                <w:kern w:val="2"/>
                <w:lang w:val="vi-VN"/>
                <w14:ligatures w14:val="standardContextual"/>
              </w:rPr>
            </w:pPr>
            <w:r w:rsidRPr="009337E6">
              <w:rPr>
                <w:noProof/>
                <w:kern w:val="2"/>
                <w:lang w:val="vi-VN"/>
                <w14:ligatures w14:val="standardContextual"/>
              </w:rPr>
              <w:lastRenderedPageBreak/>
              <w:drawing>
                <wp:inline distT="0" distB="0" distL="0" distR="0" wp14:anchorId="71471D2B" wp14:editId="48686814">
                  <wp:extent cx="2926080" cy="1470660"/>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080" cy="147066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14:paraId="024C91EE" w14:textId="53528F4E"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50370011" wp14:editId="290F8448">
                  <wp:extent cx="2941320" cy="1478280"/>
                  <wp:effectExtent l="0" t="0" r="0" b="7620"/>
                  <wp:docPr id="17" name="Picture 1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ime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1320" cy="1478280"/>
                          </a:xfrm>
                          <a:prstGeom prst="rect">
                            <a:avLst/>
                          </a:prstGeom>
                          <a:noFill/>
                          <a:ln>
                            <a:noFill/>
                          </a:ln>
                        </pic:spPr>
                      </pic:pic>
                    </a:graphicData>
                  </a:graphic>
                </wp:inline>
              </w:drawing>
            </w:r>
          </w:p>
        </w:tc>
      </w:tr>
    </w:tbl>
    <w:p w14:paraId="2CF7F3A8" w14:textId="77777777" w:rsidR="00E24E52" w:rsidRPr="009337E6" w:rsidRDefault="00E24E52" w:rsidP="00E24E52">
      <w:pPr>
        <w:pStyle w:val="NormalWeb"/>
        <w:jc w:val="both"/>
        <w:rPr>
          <w:lang w:val="vi-VN"/>
        </w:rPr>
      </w:pPr>
      <w:r w:rsidRPr="009337E6">
        <w:rPr>
          <w:lang w:val="vi-VN"/>
        </w:rPr>
        <w:tab/>
        <w:t>Upon examining the PACF and ACF plots, it becomes evident that there is no dependence on error terms, and there is no dependence on past values. To draw a comparison, a few additional ARIMA models were fitted to the HPG stock price series:</w:t>
      </w:r>
    </w:p>
    <w:tbl>
      <w:tblPr>
        <w:tblStyle w:val="TableGrid"/>
        <w:tblW w:w="0" w:type="auto"/>
        <w:tblInd w:w="0" w:type="dxa"/>
        <w:tblLook w:val="04A0" w:firstRow="1" w:lastRow="0" w:firstColumn="1" w:lastColumn="0" w:noHBand="0" w:noVBand="1"/>
      </w:tblPr>
      <w:tblGrid>
        <w:gridCol w:w="1436"/>
        <w:gridCol w:w="1259"/>
        <w:gridCol w:w="1080"/>
        <w:gridCol w:w="901"/>
        <w:gridCol w:w="883"/>
        <w:gridCol w:w="994"/>
        <w:gridCol w:w="971"/>
        <w:gridCol w:w="870"/>
        <w:gridCol w:w="956"/>
      </w:tblGrid>
      <w:tr w:rsidR="00E24E52" w:rsidRPr="009337E6" w14:paraId="7EBBD469" w14:textId="77777777" w:rsidTr="00E24E52">
        <w:trPr>
          <w:trHeight w:val="828"/>
        </w:trPr>
        <w:tc>
          <w:tcPr>
            <w:tcW w:w="1436" w:type="dxa"/>
            <w:tcBorders>
              <w:top w:val="single" w:sz="4" w:space="0" w:color="auto"/>
              <w:left w:val="single" w:sz="4" w:space="0" w:color="auto"/>
              <w:bottom w:val="single" w:sz="4" w:space="0" w:color="auto"/>
              <w:right w:val="single" w:sz="4" w:space="0" w:color="auto"/>
            </w:tcBorders>
            <w:hideMark/>
          </w:tcPr>
          <w:p w14:paraId="3F4B49C0"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9" w:type="dxa"/>
            <w:tcBorders>
              <w:top w:val="single" w:sz="4" w:space="0" w:color="auto"/>
              <w:left w:val="single" w:sz="4" w:space="0" w:color="auto"/>
              <w:bottom w:val="single" w:sz="4" w:space="0" w:color="auto"/>
              <w:right w:val="single" w:sz="4" w:space="0" w:color="auto"/>
            </w:tcBorders>
            <w:hideMark/>
          </w:tcPr>
          <w:p w14:paraId="46591CCC" w14:textId="77777777" w:rsidR="00E24E52" w:rsidRPr="009337E6" w:rsidRDefault="00E24E52">
            <w:pPr>
              <w:pStyle w:val="NormalWeb"/>
              <w:rPr>
                <w:kern w:val="2"/>
                <w14:ligatures w14:val="standardContextual"/>
              </w:rPr>
            </w:pPr>
            <w:r w:rsidRPr="009337E6">
              <w:rPr>
                <w:kern w:val="2"/>
                <w14:ligatures w14:val="standardContextual"/>
              </w:rPr>
              <w:t>AIC</w:t>
            </w:r>
          </w:p>
        </w:tc>
        <w:tc>
          <w:tcPr>
            <w:tcW w:w="1080" w:type="dxa"/>
            <w:tcBorders>
              <w:top w:val="single" w:sz="4" w:space="0" w:color="auto"/>
              <w:left w:val="single" w:sz="4" w:space="0" w:color="auto"/>
              <w:bottom w:val="single" w:sz="4" w:space="0" w:color="auto"/>
              <w:right w:val="single" w:sz="4" w:space="0" w:color="auto"/>
            </w:tcBorders>
            <w:hideMark/>
          </w:tcPr>
          <w:p w14:paraId="63B293FA" w14:textId="77777777" w:rsidR="00E24E52" w:rsidRPr="009337E6" w:rsidRDefault="00E24E52">
            <w:pPr>
              <w:pStyle w:val="NormalWeb"/>
              <w:rPr>
                <w:kern w:val="2"/>
                <w14:ligatures w14:val="standardContextual"/>
              </w:rPr>
            </w:pPr>
            <w:r w:rsidRPr="009337E6">
              <w:rPr>
                <w:kern w:val="2"/>
                <w14:ligatures w14:val="standardContextual"/>
              </w:rPr>
              <w:t>BIC</w:t>
            </w:r>
          </w:p>
        </w:tc>
        <w:tc>
          <w:tcPr>
            <w:tcW w:w="901" w:type="dxa"/>
            <w:tcBorders>
              <w:top w:val="single" w:sz="4" w:space="0" w:color="auto"/>
              <w:left w:val="single" w:sz="4" w:space="0" w:color="auto"/>
              <w:bottom w:val="single" w:sz="4" w:space="0" w:color="auto"/>
              <w:right w:val="single" w:sz="4" w:space="0" w:color="auto"/>
            </w:tcBorders>
            <w:hideMark/>
          </w:tcPr>
          <w:p w14:paraId="54E3BDCD"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883" w:type="dxa"/>
            <w:tcBorders>
              <w:top w:val="single" w:sz="4" w:space="0" w:color="auto"/>
              <w:left w:val="single" w:sz="4" w:space="0" w:color="auto"/>
              <w:bottom w:val="single" w:sz="4" w:space="0" w:color="auto"/>
              <w:right w:val="single" w:sz="4" w:space="0" w:color="auto"/>
            </w:tcBorders>
            <w:hideMark/>
          </w:tcPr>
          <w:p w14:paraId="3FF55576"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994" w:type="dxa"/>
            <w:tcBorders>
              <w:top w:val="single" w:sz="4" w:space="0" w:color="auto"/>
              <w:left w:val="single" w:sz="4" w:space="0" w:color="auto"/>
              <w:bottom w:val="single" w:sz="4" w:space="0" w:color="auto"/>
              <w:right w:val="single" w:sz="4" w:space="0" w:color="auto"/>
            </w:tcBorders>
            <w:hideMark/>
          </w:tcPr>
          <w:p w14:paraId="41DC709A"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971" w:type="dxa"/>
            <w:tcBorders>
              <w:top w:val="single" w:sz="4" w:space="0" w:color="auto"/>
              <w:left w:val="single" w:sz="4" w:space="0" w:color="auto"/>
              <w:bottom w:val="single" w:sz="4" w:space="0" w:color="auto"/>
              <w:right w:val="single" w:sz="4" w:space="0" w:color="auto"/>
            </w:tcBorders>
            <w:hideMark/>
          </w:tcPr>
          <w:p w14:paraId="40D88A87"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870" w:type="dxa"/>
            <w:tcBorders>
              <w:top w:val="single" w:sz="4" w:space="0" w:color="auto"/>
              <w:left w:val="single" w:sz="4" w:space="0" w:color="auto"/>
              <w:bottom w:val="single" w:sz="4" w:space="0" w:color="auto"/>
              <w:right w:val="single" w:sz="4" w:space="0" w:color="auto"/>
            </w:tcBorders>
            <w:hideMark/>
          </w:tcPr>
          <w:p w14:paraId="4E473AED"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RMSE (first 10 obs  2023)</w:t>
            </w:r>
          </w:p>
        </w:tc>
        <w:tc>
          <w:tcPr>
            <w:tcW w:w="956" w:type="dxa"/>
            <w:tcBorders>
              <w:top w:val="single" w:sz="4" w:space="0" w:color="auto"/>
              <w:left w:val="single" w:sz="4" w:space="0" w:color="auto"/>
              <w:bottom w:val="single" w:sz="4" w:space="0" w:color="auto"/>
              <w:right w:val="single" w:sz="4" w:space="0" w:color="auto"/>
            </w:tcBorders>
            <w:hideMark/>
          </w:tcPr>
          <w:p w14:paraId="1DAC86CB"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RMSE (first 10 obs 2023)</w:t>
            </w:r>
          </w:p>
        </w:tc>
      </w:tr>
      <w:tr w:rsidR="00E24E52" w:rsidRPr="009337E6" w14:paraId="184ABE67" w14:textId="77777777" w:rsidTr="00E24E52">
        <w:trPr>
          <w:trHeight w:val="665"/>
        </w:trPr>
        <w:tc>
          <w:tcPr>
            <w:tcW w:w="1436" w:type="dxa"/>
            <w:tcBorders>
              <w:top w:val="single" w:sz="4" w:space="0" w:color="auto"/>
              <w:left w:val="single" w:sz="4" w:space="0" w:color="auto"/>
              <w:bottom w:val="single" w:sz="4" w:space="0" w:color="auto"/>
              <w:right w:val="single" w:sz="4" w:space="0" w:color="auto"/>
            </w:tcBorders>
            <w:hideMark/>
          </w:tcPr>
          <w:p w14:paraId="06D0C8F8"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ARIMA (1,1,1)</w:t>
            </w:r>
          </w:p>
        </w:tc>
        <w:tc>
          <w:tcPr>
            <w:tcW w:w="1259" w:type="dxa"/>
            <w:tcBorders>
              <w:top w:val="single" w:sz="4" w:space="0" w:color="auto"/>
              <w:left w:val="single" w:sz="4" w:space="0" w:color="auto"/>
              <w:bottom w:val="single" w:sz="4" w:space="0" w:color="auto"/>
              <w:right w:val="single" w:sz="4" w:space="0" w:color="auto"/>
            </w:tcBorders>
            <w:hideMark/>
          </w:tcPr>
          <w:p w14:paraId="12BA794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1345.41</w:t>
            </w:r>
          </w:p>
        </w:tc>
        <w:tc>
          <w:tcPr>
            <w:tcW w:w="1080" w:type="dxa"/>
            <w:tcBorders>
              <w:top w:val="single" w:sz="4" w:space="0" w:color="auto"/>
              <w:left w:val="single" w:sz="4" w:space="0" w:color="auto"/>
              <w:bottom w:val="single" w:sz="4" w:space="0" w:color="auto"/>
              <w:right w:val="single" w:sz="4" w:space="0" w:color="auto"/>
            </w:tcBorders>
            <w:hideMark/>
          </w:tcPr>
          <w:p w14:paraId="16CB98E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1362.25</w:t>
            </w:r>
          </w:p>
        </w:tc>
        <w:tc>
          <w:tcPr>
            <w:tcW w:w="901" w:type="dxa"/>
            <w:tcBorders>
              <w:top w:val="single" w:sz="4" w:space="0" w:color="auto"/>
              <w:left w:val="single" w:sz="4" w:space="0" w:color="auto"/>
              <w:bottom w:val="single" w:sz="4" w:space="0" w:color="auto"/>
              <w:right w:val="single" w:sz="4" w:space="0" w:color="auto"/>
            </w:tcBorders>
            <w:hideMark/>
          </w:tcPr>
          <w:p w14:paraId="1BB6607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3E9E863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628F206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27D9F884"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01F9A2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76A68FF"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9.86%</w:t>
            </w:r>
          </w:p>
        </w:tc>
      </w:tr>
      <w:tr w:rsidR="00E24E52" w:rsidRPr="009337E6" w14:paraId="1BDB27A6"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06773F00"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(2,1,1)</w:t>
            </w:r>
          </w:p>
        </w:tc>
        <w:tc>
          <w:tcPr>
            <w:tcW w:w="1259" w:type="dxa"/>
            <w:tcBorders>
              <w:top w:val="single" w:sz="4" w:space="0" w:color="auto"/>
              <w:left w:val="single" w:sz="4" w:space="0" w:color="auto"/>
              <w:bottom w:val="single" w:sz="4" w:space="0" w:color="auto"/>
              <w:right w:val="single" w:sz="4" w:space="0" w:color="auto"/>
            </w:tcBorders>
            <w:hideMark/>
          </w:tcPr>
          <w:p w14:paraId="27B8A4B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1347.4</w:t>
            </w:r>
          </w:p>
        </w:tc>
        <w:tc>
          <w:tcPr>
            <w:tcW w:w="1080" w:type="dxa"/>
            <w:tcBorders>
              <w:top w:val="single" w:sz="4" w:space="0" w:color="auto"/>
              <w:left w:val="single" w:sz="4" w:space="0" w:color="auto"/>
              <w:bottom w:val="single" w:sz="4" w:space="0" w:color="auto"/>
              <w:right w:val="single" w:sz="4" w:space="0" w:color="auto"/>
            </w:tcBorders>
            <w:hideMark/>
          </w:tcPr>
          <w:p w14:paraId="7193BF6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1368.45</w:t>
            </w:r>
          </w:p>
        </w:tc>
        <w:tc>
          <w:tcPr>
            <w:tcW w:w="901" w:type="dxa"/>
            <w:tcBorders>
              <w:top w:val="single" w:sz="4" w:space="0" w:color="auto"/>
              <w:left w:val="single" w:sz="4" w:space="0" w:color="auto"/>
              <w:bottom w:val="single" w:sz="4" w:space="0" w:color="auto"/>
              <w:right w:val="single" w:sz="4" w:space="0" w:color="auto"/>
            </w:tcBorders>
            <w:hideMark/>
          </w:tcPr>
          <w:p w14:paraId="4C235BE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0389029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A34F64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1CD8EE1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931C7B6"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5C75A2D"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9.86%</w:t>
            </w:r>
          </w:p>
        </w:tc>
      </w:tr>
      <w:tr w:rsidR="00E24E52" w:rsidRPr="009337E6" w14:paraId="360EC06F"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418CC0BB" w14:textId="77777777" w:rsidR="00E24E52" w:rsidRPr="009337E6" w:rsidRDefault="00E24E52">
            <w:pPr>
              <w:jc w:val="center"/>
              <w:rPr>
                <w:rFonts w:ascii="Times New Roman" w:eastAsiaTheme="minorEastAsia" w:hAnsi="Times New Roman" w:cs="Times New Roman"/>
                <w:noProof/>
                <w:kern w:val="2"/>
                <w:sz w:val="24"/>
                <w:szCs w:val="24"/>
                <w:lang w:val="en-US"/>
                <w14:ligatures w14:val="standardContextual"/>
              </w:rPr>
            </w:pPr>
            <w:r w:rsidRPr="009337E6">
              <w:rPr>
                <w:rFonts w:ascii="Times New Roman" w:eastAsiaTheme="minorEastAsia" w:hAnsi="Times New Roman" w:cs="Times New Roman"/>
                <w:noProof/>
                <w:sz w:val="24"/>
                <w:szCs w:val="24"/>
              </w:rPr>
              <w:t>ARIMA (0,1,1)</w:t>
            </w:r>
          </w:p>
        </w:tc>
        <w:tc>
          <w:tcPr>
            <w:tcW w:w="12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FCA8CF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1343.44</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88EC11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1356.07</w:t>
            </w:r>
          </w:p>
        </w:tc>
        <w:tc>
          <w:tcPr>
            <w:tcW w:w="901" w:type="dxa"/>
            <w:tcBorders>
              <w:top w:val="single" w:sz="4" w:space="0" w:color="auto"/>
              <w:left w:val="single" w:sz="4" w:space="0" w:color="auto"/>
              <w:bottom w:val="single" w:sz="4" w:space="0" w:color="auto"/>
              <w:right w:val="single" w:sz="4" w:space="0" w:color="auto"/>
            </w:tcBorders>
            <w:hideMark/>
          </w:tcPr>
          <w:p w14:paraId="07915AC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6E54679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7163FB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6B97ADC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34F31BD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1.381</w:t>
            </w:r>
          </w:p>
        </w:tc>
        <w:tc>
          <w:tcPr>
            <w:tcW w:w="956" w:type="dxa"/>
            <w:tcBorders>
              <w:top w:val="single" w:sz="4" w:space="0" w:color="auto"/>
              <w:left w:val="single" w:sz="4" w:space="0" w:color="auto"/>
              <w:bottom w:val="single" w:sz="4" w:space="0" w:color="auto"/>
              <w:right w:val="single" w:sz="4" w:space="0" w:color="auto"/>
            </w:tcBorders>
            <w:hideMark/>
          </w:tcPr>
          <w:p w14:paraId="6D7ED71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9.88%</w:t>
            </w:r>
          </w:p>
        </w:tc>
      </w:tr>
      <w:tr w:rsidR="00E24E52" w:rsidRPr="009337E6" w14:paraId="70FEDD9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6EF940F5"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(2,2,1)</w:t>
            </w:r>
          </w:p>
        </w:tc>
        <w:tc>
          <w:tcPr>
            <w:tcW w:w="1259" w:type="dxa"/>
            <w:tcBorders>
              <w:top w:val="single" w:sz="4" w:space="0" w:color="auto"/>
              <w:left w:val="single" w:sz="4" w:space="0" w:color="auto"/>
              <w:bottom w:val="single" w:sz="4" w:space="0" w:color="auto"/>
              <w:right w:val="single" w:sz="4" w:space="0" w:color="auto"/>
            </w:tcBorders>
            <w:hideMark/>
          </w:tcPr>
          <w:p w14:paraId="6B3DE0A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1347.9</w:t>
            </w:r>
          </w:p>
        </w:tc>
        <w:tc>
          <w:tcPr>
            <w:tcW w:w="1080" w:type="dxa"/>
            <w:tcBorders>
              <w:top w:val="single" w:sz="4" w:space="0" w:color="auto"/>
              <w:left w:val="single" w:sz="4" w:space="0" w:color="auto"/>
              <w:bottom w:val="single" w:sz="4" w:space="0" w:color="auto"/>
              <w:right w:val="single" w:sz="4" w:space="0" w:color="auto"/>
            </w:tcBorders>
            <w:hideMark/>
          </w:tcPr>
          <w:p w14:paraId="3FE0450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1364.74</w:t>
            </w:r>
          </w:p>
        </w:tc>
        <w:tc>
          <w:tcPr>
            <w:tcW w:w="901" w:type="dxa"/>
            <w:tcBorders>
              <w:top w:val="single" w:sz="4" w:space="0" w:color="auto"/>
              <w:left w:val="single" w:sz="4" w:space="0" w:color="auto"/>
              <w:bottom w:val="single" w:sz="4" w:space="0" w:color="auto"/>
              <w:right w:val="single" w:sz="4" w:space="0" w:color="auto"/>
            </w:tcBorders>
            <w:hideMark/>
          </w:tcPr>
          <w:p w14:paraId="19C4053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0.926</w:t>
            </w:r>
          </w:p>
        </w:tc>
        <w:tc>
          <w:tcPr>
            <w:tcW w:w="883" w:type="dxa"/>
            <w:tcBorders>
              <w:top w:val="single" w:sz="4" w:space="0" w:color="auto"/>
              <w:left w:val="single" w:sz="4" w:space="0" w:color="auto"/>
              <w:bottom w:val="single" w:sz="4" w:space="0" w:color="auto"/>
              <w:right w:val="single" w:sz="4" w:space="0" w:color="auto"/>
            </w:tcBorders>
            <w:hideMark/>
          </w:tcPr>
          <w:p w14:paraId="1008DE4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F43443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w:t>
            </w:r>
          </w:p>
        </w:tc>
        <w:tc>
          <w:tcPr>
            <w:tcW w:w="971" w:type="dxa"/>
            <w:tcBorders>
              <w:top w:val="single" w:sz="4" w:space="0" w:color="auto"/>
              <w:left w:val="single" w:sz="4" w:space="0" w:color="auto"/>
              <w:bottom w:val="single" w:sz="4" w:space="0" w:color="auto"/>
              <w:right w:val="single" w:sz="4" w:space="0" w:color="auto"/>
            </w:tcBorders>
            <w:hideMark/>
          </w:tcPr>
          <w:p w14:paraId="129C112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084BAB1E"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1.67</w:t>
            </w:r>
          </w:p>
        </w:tc>
        <w:tc>
          <w:tcPr>
            <w:tcW w:w="956" w:type="dxa"/>
            <w:tcBorders>
              <w:top w:val="single" w:sz="4" w:space="0" w:color="auto"/>
              <w:left w:val="single" w:sz="4" w:space="0" w:color="auto"/>
              <w:bottom w:val="single" w:sz="4" w:space="0" w:color="auto"/>
              <w:right w:val="single" w:sz="4" w:space="0" w:color="auto"/>
            </w:tcBorders>
            <w:hideMark/>
          </w:tcPr>
          <w:p w14:paraId="59F0411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11.95%</w:t>
            </w:r>
          </w:p>
        </w:tc>
      </w:tr>
      <w:tr w:rsidR="00E24E52" w:rsidRPr="009337E6" w14:paraId="4F97927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7C888EF9"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(5,2,3)</w:t>
            </w:r>
          </w:p>
        </w:tc>
        <w:tc>
          <w:tcPr>
            <w:tcW w:w="1259" w:type="dxa"/>
            <w:tcBorders>
              <w:top w:val="single" w:sz="4" w:space="0" w:color="auto"/>
              <w:left w:val="single" w:sz="4" w:space="0" w:color="auto"/>
              <w:bottom w:val="single" w:sz="4" w:space="0" w:color="auto"/>
              <w:right w:val="single" w:sz="4" w:space="0" w:color="auto"/>
            </w:tcBorders>
            <w:hideMark/>
          </w:tcPr>
          <w:p w14:paraId="1DE1D67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1351</w:t>
            </w:r>
            <w:r w:rsidRPr="009337E6">
              <w:rPr>
                <w:rFonts w:eastAsiaTheme="minorEastAsia"/>
                <w:noProof/>
                <w:kern w:val="2"/>
                <w:lang w:val="vi-VN"/>
                <w14:ligatures w14:val="standardContextual"/>
              </w:rPr>
              <w:t>.41</w:t>
            </w:r>
          </w:p>
        </w:tc>
        <w:tc>
          <w:tcPr>
            <w:tcW w:w="1080" w:type="dxa"/>
            <w:tcBorders>
              <w:top w:val="single" w:sz="4" w:space="0" w:color="auto"/>
              <w:left w:val="single" w:sz="4" w:space="0" w:color="auto"/>
              <w:bottom w:val="single" w:sz="4" w:space="0" w:color="auto"/>
              <w:right w:val="single" w:sz="4" w:space="0" w:color="auto"/>
            </w:tcBorders>
            <w:hideMark/>
          </w:tcPr>
          <w:p w14:paraId="7BEDCF1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1389</w:t>
            </w:r>
            <w:r w:rsidRPr="009337E6">
              <w:rPr>
                <w:rFonts w:eastAsiaTheme="minorEastAsia"/>
                <w:noProof/>
                <w:kern w:val="2"/>
                <w:lang w:val="vi-VN"/>
                <w14:ligatures w14:val="standardContextual"/>
              </w:rPr>
              <w:t>.28</w:t>
            </w:r>
          </w:p>
        </w:tc>
        <w:tc>
          <w:tcPr>
            <w:tcW w:w="90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2DF40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0.919</w:t>
            </w:r>
          </w:p>
        </w:tc>
        <w:tc>
          <w:tcPr>
            <w:tcW w:w="88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6F8832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6CBF5F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0.46</w:t>
            </w:r>
          </w:p>
        </w:tc>
        <w:tc>
          <w:tcPr>
            <w:tcW w:w="97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9A8B2B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2.9%</w:t>
            </w:r>
          </w:p>
        </w:tc>
        <w:tc>
          <w:tcPr>
            <w:tcW w:w="870" w:type="dxa"/>
            <w:tcBorders>
              <w:top w:val="single" w:sz="4" w:space="0" w:color="auto"/>
              <w:left w:val="single" w:sz="4" w:space="0" w:color="auto"/>
              <w:bottom w:val="single" w:sz="4" w:space="0" w:color="auto"/>
              <w:right w:val="single" w:sz="4" w:space="0" w:color="auto"/>
            </w:tcBorders>
            <w:hideMark/>
          </w:tcPr>
          <w:p w14:paraId="07DC0A98" w14:textId="77777777" w:rsidR="00E24E52" w:rsidRPr="009337E6" w:rsidRDefault="00E24E52">
            <w:pPr>
              <w:pStyle w:val="NormalWeb"/>
              <w:rPr>
                <w:kern w:val="2"/>
                <w14:ligatures w14:val="standardContextual"/>
              </w:rPr>
            </w:pPr>
            <w:r w:rsidRPr="009337E6">
              <w:rPr>
                <w:kern w:val="2"/>
                <w14:ligatures w14:val="standardContextual"/>
              </w:rPr>
              <w:t>1.589</w:t>
            </w:r>
          </w:p>
        </w:tc>
        <w:tc>
          <w:tcPr>
            <w:tcW w:w="956" w:type="dxa"/>
            <w:tcBorders>
              <w:top w:val="single" w:sz="4" w:space="0" w:color="auto"/>
              <w:left w:val="single" w:sz="4" w:space="0" w:color="auto"/>
              <w:bottom w:val="single" w:sz="4" w:space="0" w:color="auto"/>
              <w:right w:val="single" w:sz="4" w:space="0" w:color="auto"/>
            </w:tcBorders>
            <w:hideMark/>
          </w:tcPr>
          <w:p w14:paraId="1F8F17F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11.33%</w:t>
            </w:r>
          </w:p>
        </w:tc>
      </w:tr>
    </w:tbl>
    <w:p w14:paraId="04DB6F86"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The ARIMA(5,2,3) model was most suitable for modeling the data of the final 10 days of 2022, but it performed poorly in predicting the first 10 days of 2023. On the contrary, the ARIMA(0,1,1) model had the lowest AIC and BIC values. However, surprisingly, the ARIMA(1,1,1) model had the best performance overall and also yielded the smallest forecast error for the entire time series as well as the first 10 days of 2023.</w:t>
      </w:r>
    </w:p>
    <w:tbl>
      <w:tblPr>
        <w:tblStyle w:val="TableGrid"/>
        <w:tblW w:w="0" w:type="auto"/>
        <w:tblInd w:w="0" w:type="dxa"/>
        <w:tblLook w:val="04A0" w:firstRow="1" w:lastRow="0" w:firstColumn="1" w:lastColumn="0" w:noHBand="0" w:noVBand="1"/>
      </w:tblPr>
      <w:tblGrid>
        <w:gridCol w:w="4835"/>
        <w:gridCol w:w="4515"/>
      </w:tblGrid>
      <w:tr w:rsidR="00E24E52" w:rsidRPr="009337E6" w14:paraId="0FBDC6B1" w14:textId="77777777" w:rsidTr="00E24E52">
        <w:tc>
          <w:tcPr>
            <w:tcW w:w="4835" w:type="dxa"/>
            <w:tcBorders>
              <w:top w:val="single" w:sz="4" w:space="0" w:color="auto"/>
              <w:left w:val="single" w:sz="4" w:space="0" w:color="auto"/>
              <w:bottom w:val="single" w:sz="4" w:space="0" w:color="auto"/>
              <w:right w:val="single" w:sz="4" w:space="0" w:color="auto"/>
            </w:tcBorders>
            <w:hideMark/>
          </w:tcPr>
          <w:p w14:paraId="71521E4D" w14:textId="5C2B58F6"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690A7958" wp14:editId="34DB4D25">
                  <wp:extent cx="3025140" cy="141732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140" cy="1417320"/>
                          </a:xfrm>
                          <a:prstGeom prst="rect">
                            <a:avLst/>
                          </a:prstGeom>
                          <a:noFill/>
                          <a:ln>
                            <a:noFill/>
                          </a:ln>
                        </pic:spPr>
                      </pic:pic>
                    </a:graphicData>
                  </a:graphic>
                </wp:inline>
              </w:drawing>
            </w:r>
          </w:p>
        </w:tc>
        <w:tc>
          <w:tcPr>
            <w:tcW w:w="4515" w:type="dxa"/>
            <w:tcBorders>
              <w:top w:val="single" w:sz="4" w:space="0" w:color="auto"/>
              <w:left w:val="single" w:sz="4" w:space="0" w:color="auto"/>
              <w:bottom w:val="single" w:sz="4" w:space="0" w:color="auto"/>
              <w:right w:val="single" w:sz="4" w:space="0" w:color="auto"/>
            </w:tcBorders>
            <w:hideMark/>
          </w:tcPr>
          <w:p w14:paraId="766159C5" w14:textId="62E882E5"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51DE17C2" wp14:editId="07D0736B">
                  <wp:extent cx="2811780" cy="1417320"/>
                  <wp:effectExtent l="0" t="0" r="762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780" cy="1417320"/>
                          </a:xfrm>
                          <a:prstGeom prst="rect">
                            <a:avLst/>
                          </a:prstGeom>
                          <a:noFill/>
                          <a:ln>
                            <a:noFill/>
                          </a:ln>
                        </pic:spPr>
                      </pic:pic>
                    </a:graphicData>
                  </a:graphic>
                </wp:inline>
              </w:drawing>
            </w:r>
          </w:p>
        </w:tc>
      </w:tr>
    </w:tbl>
    <w:p w14:paraId="7E7C2BF8"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 To evaluate the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inverse roots are inside the unit circle and a p-value of 0.00 says that the model’s residuals exhibit</w:t>
      </w:r>
      <w:r w:rsidRPr="009337E6">
        <w:rPr>
          <w:rFonts w:ascii="Times New Roman" w:eastAsiaTheme="minorEastAsia" w:hAnsi="Times New Roman" w:cs="Times New Roman"/>
          <w:noProof/>
          <w:sz w:val="24"/>
          <w:szCs w:val="24"/>
          <w:lang w:val="vi-VN"/>
        </w:rPr>
        <w:t xml:space="preserve"> serial correlation</w:t>
      </w:r>
      <w:r w:rsidRPr="009337E6">
        <w:rPr>
          <w:rFonts w:ascii="Times New Roman" w:eastAsiaTheme="minorEastAsia" w:hAnsi="Times New Roman" w:cs="Times New Roman"/>
          <w:noProof/>
          <w:sz w:val="24"/>
          <w:szCs w:val="24"/>
        </w:rPr>
        <w:t xml:space="preserve">. Upon examining the </w:t>
      </w:r>
      <w:r w:rsidRPr="009337E6">
        <w:rPr>
          <w:rFonts w:ascii="Times New Roman" w:eastAsiaTheme="minorEastAsia" w:hAnsi="Times New Roman" w:cs="Times New Roman"/>
          <w:noProof/>
          <w:sz w:val="24"/>
          <w:szCs w:val="24"/>
        </w:rPr>
        <w:lastRenderedPageBreak/>
        <w:t>residuals of the other models, we have found evidence of serial correlation in those models as well. As the result, forecast value of these models might not be reliable for predict HSG stock price</w:t>
      </w:r>
    </w:p>
    <w:p w14:paraId="7CAFC7B8" w14:textId="77777777" w:rsidR="00E24E52" w:rsidRPr="009337E6" w:rsidRDefault="00E24E52" w:rsidP="00E24E52">
      <w:pPr>
        <w:ind w:firstLine="720"/>
        <w:jc w:val="both"/>
        <w:rPr>
          <w:rFonts w:ascii="Times New Roman" w:hAnsi="Times New Roman" w:cs="Times New Roman"/>
          <w:noProof/>
          <w:sz w:val="24"/>
          <w:szCs w:val="24"/>
        </w:rPr>
      </w:pPr>
      <w:r w:rsidRPr="009337E6">
        <w:rPr>
          <w:rFonts w:ascii="Times New Roman" w:eastAsiaTheme="minorEastAsia" w:hAnsi="Times New Roman" w:cs="Times New Roman"/>
          <w:noProof/>
          <w:sz w:val="24"/>
          <w:szCs w:val="24"/>
          <w:lang w:val="vi-VN"/>
        </w:rPr>
        <w:t xml:space="preserve"> </w:t>
      </w:r>
      <w:r w:rsidRPr="009337E6">
        <w:rPr>
          <w:rFonts w:ascii="Times New Roman" w:eastAsiaTheme="minorEastAsia" w:hAnsi="Times New Roman" w:cs="Times New Roman"/>
          <w:noProof/>
          <w:sz w:val="24"/>
          <w:szCs w:val="24"/>
        </w:rPr>
        <w:t>Forecast result of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on stock price of HSG is presented below:</w:t>
      </w:r>
      <w:r w:rsidRPr="009337E6">
        <w:rPr>
          <w:rFonts w:ascii="Times New Roman" w:hAnsi="Times New Roman" w:cs="Times New Roman"/>
          <w:noProof/>
          <w:sz w:val="24"/>
          <w:szCs w:val="24"/>
        </w:rPr>
        <w:t xml:space="preserve"> </w:t>
      </w:r>
    </w:p>
    <w:p w14:paraId="531EF3A7" w14:textId="7FD6A368" w:rsidR="007857F7" w:rsidRPr="009337E6" w:rsidRDefault="007857F7"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02398845" wp14:editId="742D6A13">
            <wp:extent cx="5924550" cy="2971800"/>
            <wp:effectExtent l="0" t="0" r="0" b="0"/>
            <wp:docPr id="16252469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697" name="Picture 1"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4550" cy="2971800"/>
                    </a:xfrm>
                    <a:prstGeom prst="rect">
                      <a:avLst/>
                    </a:prstGeom>
                  </pic:spPr>
                </pic:pic>
              </a:graphicData>
            </a:graphic>
          </wp:inline>
        </w:drawing>
      </w:r>
    </w:p>
    <w:p w14:paraId="7528DEF5" w14:textId="2E40A169" w:rsidR="00C61A03" w:rsidRPr="009337E6" w:rsidRDefault="00E86586" w:rsidP="00E86586">
      <w:pPr>
        <w:pStyle w:val="Heading2"/>
        <w:rPr>
          <w:rFonts w:ascii="Times New Roman" w:hAnsi="Times New Roman" w:cs="Times New Roman"/>
          <w:sz w:val="24"/>
          <w:szCs w:val="24"/>
        </w:rPr>
      </w:pPr>
      <w:bookmarkStart w:id="17" w:name="_Toc131540061"/>
      <w:r>
        <w:rPr>
          <w:rFonts w:ascii="Times New Roman" w:hAnsi="Times New Roman" w:cs="Times New Roman"/>
          <w:sz w:val="24"/>
          <w:szCs w:val="24"/>
        </w:rPr>
        <w:t>D.</w:t>
      </w:r>
      <w:r w:rsidR="007857F7" w:rsidRPr="009337E6">
        <w:rPr>
          <w:rFonts w:ascii="Times New Roman" w:hAnsi="Times New Roman" w:cs="Times New Roman"/>
          <w:sz w:val="24"/>
          <w:szCs w:val="24"/>
        </w:rPr>
        <w:t xml:space="preserve"> Nam Kim Group – Gross Sale Revenue and Stock price analyzation</w:t>
      </w:r>
      <w:bookmarkEnd w:id="17"/>
    </w:p>
    <w:p w14:paraId="376143F3" w14:textId="255B16B1" w:rsidR="00C61A03" w:rsidRPr="009337E6" w:rsidRDefault="009337E6" w:rsidP="00E86586">
      <w:pPr>
        <w:pStyle w:val="Heading3"/>
        <w:rPr>
          <w:rFonts w:ascii="Times New Roman" w:hAnsi="Times New Roman" w:cs="Times New Roman"/>
        </w:rPr>
      </w:pPr>
      <w:bookmarkStart w:id="18" w:name="_Toc131540062"/>
      <w:r>
        <w:rPr>
          <w:rFonts w:ascii="Times New Roman" w:hAnsi="Times New Roman" w:cs="Times New Roman"/>
        </w:rPr>
        <w:t xml:space="preserve">1. </w:t>
      </w:r>
      <w:r w:rsidR="00C61A03" w:rsidRPr="009337E6">
        <w:rPr>
          <w:rFonts w:ascii="Times New Roman" w:hAnsi="Times New Roman" w:cs="Times New Roman"/>
        </w:rPr>
        <w:t>About Nam Kim Group</w:t>
      </w:r>
      <w:bookmarkEnd w:id="18"/>
    </w:p>
    <w:p w14:paraId="472552A9" w14:textId="7DE10A90" w:rsidR="00105BD4" w:rsidRPr="009337E6" w:rsidRDefault="00C61A03" w:rsidP="00105BD4">
      <w:pPr>
        <w:ind w:firstLine="360"/>
        <w:rPr>
          <w:rFonts w:ascii="Times New Roman" w:hAnsi="Times New Roman" w:cs="Times New Roman"/>
          <w:sz w:val="24"/>
          <w:szCs w:val="24"/>
        </w:rPr>
      </w:pPr>
      <w:r w:rsidRPr="009337E6">
        <w:rPr>
          <w:rFonts w:ascii="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139E772B" w14:textId="4D84C3FA" w:rsidR="00C61A03" w:rsidRPr="00E86586" w:rsidRDefault="00E86586" w:rsidP="00E86586">
      <w:pPr>
        <w:pStyle w:val="Heading3"/>
        <w:rPr>
          <w:rFonts w:ascii="Times New Roman" w:hAnsi="Times New Roman" w:cs="Times New Roman"/>
        </w:rPr>
      </w:pPr>
      <w:bookmarkStart w:id="19" w:name="_Toc131540063"/>
      <w:r>
        <w:rPr>
          <w:rFonts w:ascii="Times New Roman" w:hAnsi="Times New Roman" w:cs="Times New Roman"/>
        </w:rPr>
        <w:t xml:space="preserve">2. </w:t>
      </w:r>
      <w:r w:rsidRPr="00E86586">
        <w:rPr>
          <w:rFonts w:ascii="Times New Roman" w:hAnsi="Times New Roman" w:cs="Times New Roman"/>
        </w:rPr>
        <w:t>Quarter – Gross Sale Revenue</w:t>
      </w:r>
      <w:bookmarkEnd w:id="19"/>
    </w:p>
    <w:p w14:paraId="76D2105D"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8090015" wp14:editId="7C54FD5E">
            <wp:extent cx="5509260" cy="2224405"/>
            <wp:effectExtent l="0" t="0" r="0" b="4445"/>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25463" cy="2230947"/>
                    </a:xfrm>
                    <a:prstGeom prst="rect">
                      <a:avLst/>
                    </a:prstGeom>
                  </pic:spPr>
                </pic:pic>
              </a:graphicData>
            </a:graphic>
          </wp:inline>
        </w:drawing>
      </w:r>
    </w:p>
    <w:p w14:paraId="73CAB32C"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The time series data I analyze is the Gross Sale Revenue price of a corporation called NKG (CTCP </w:t>
      </w:r>
      <w:proofErr w:type="spellStart"/>
      <w:r w:rsidRPr="009337E6">
        <w:rPr>
          <w:rFonts w:ascii="Times New Roman" w:hAnsi="Times New Roman" w:cs="Times New Roman"/>
          <w:sz w:val="24"/>
          <w:szCs w:val="24"/>
        </w:rPr>
        <w:t>Thep</w:t>
      </w:r>
      <w:proofErr w:type="spellEnd"/>
      <w:r w:rsidRPr="009337E6">
        <w:rPr>
          <w:rFonts w:ascii="Times New Roman" w:hAnsi="Times New Roman" w:cs="Times New Roman"/>
          <w:sz w:val="24"/>
          <w:szCs w:val="24"/>
        </w:rPr>
        <w:t xml:space="preserve"> Nam Kim) from 2010 to 2022. The graph tells us that the company has gone through many states from steadily increasing until 2020 and experienced a rocket boost in GSR </w:t>
      </w:r>
      <w:r w:rsidRPr="009337E6">
        <w:rPr>
          <w:rFonts w:ascii="Times New Roman" w:hAnsi="Times New Roman" w:cs="Times New Roman"/>
          <w:sz w:val="24"/>
          <w:szCs w:val="24"/>
        </w:rPr>
        <w:lastRenderedPageBreak/>
        <w:t>in 2022 to continually decrease from then. Overall, the graph shows a positive trend with only a slight downfall in 2022.</w:t>
      </w:r>
    </w:p>
    <w:p w14:paraId="424894B2"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57D5849" w14:textId="05014462"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From Figure 1 – 6, they all are trend models, each has their own meaning</w:t>
      </w:r>
      <w:r w:rsidR="007165DD">
        <w:rPr>
          <w:rFonts w:ascii="Times New Roman" w:hAnsi="Times New Roman" w:cs="Times New Roman"/>
          <w:sz w:val="24"/>
          <w:szCs w:val="24"/>
        </w:rPr>
        <w:t>.</w:t>
      </w:r>
      <w:r w:rsidRPr="009337E6">
        <w:rPr>
          <w:rFonts w:ascii="Times New Roman" w:hAnsi="Times New Roman" w:cs="Times New Roman"/>
          <w:sz w:val="24"/>
          <w:szCs w:val="24"/>
        </w:rPr>
        <w:t xml:space="preserve"> </w:t>
      </w:r>
      <w:r w:rsidR="007165DD">
        <w:rPr>
          <w:rFonts w:ascii="Times New Roman" w:hAnsi="Times New Roman" w:cs="Times New Roman"/>
          <w:sz w:val="24"/>
          <w:szCs w:val="24"/>
        </w:rPr>
        <w:t>W</w:t>
      </w:r>
      <w:r w:rsidRPr="009337E6">
        <w:rPr>
          <w:rFonts w:ascii="Times New Roman" w:hAnsi="Times New Roman" w:cs="Times New Roman"/>
          <w:sz w:val="24"/>
          <w:szCs w:val="24"/>
        </w:rPr>
        <w:t xml:space="preserve">ith linear time trend, it shows that the net profit series has a positive trend, and with seasonality, it </w:t>
      </w:r>
      <w:proofErr w:type="gramStart"/>
      <w:r w:rsidRPr="009337E6">
        <w:rPr>
          <w:rFonts w:ascii="Times New Roman" w:hAnsi="Times New Roman" w:cs="Times New Roman"/>
          <w:sz w:val="24"/>
          <w:szCs w:val="24"/>
        </w:rPr>
        <w:t>show</w:t>
      </w:r>
      <w:proofErr w:type="gramEnd"/>
      <w:r w:rsidRPr="009337E6">
        <w:rPr>
          <w:rFonts w:ascii="Times New Roman" w:hAnsi="Times New Roman" w:cs="Times New Roman"/>
          <w:sz w:val="24"/>
          <w:szCs w:val="24"/>
        </w:rPr>
        <w:t xml:space="preserve"> the average of net profit within a year (second quarter was the highest and fourth quarter the lowest)</w:t>
      </w:r>
    </w:p>
    <w:p w14:paraId="19DD215D" w14:textId="01B4EB51"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Moreover, Holt-winters model can be used to forecast future profit:</w:t>
      </w:r>
    </w:p>
    <w:tbl>
      <w:tblPr>
        <w:tblStyle w:val="TableGrid"/>
        <w:tblW w:w="11456" w:type="dxa"/>
        <w:tblInd w:w="-998" w:type="dxa"/>
        <w:tblLook w:val="04A0" w:firstRow="1" w:lastRow="0" w:firstColumn="1" w:lastColumn="0" w:noHBand="0" w:noVBand="1"/>
      </w:tblPr>
      <w:tblGrid>
        <w:gridCol w:w="1167"/>
        <w:gridCol w:w="1236"/>
        <w:gridCol w:w="1236"/>
        <w:gridCol w:w="1236"/>
        <w:gridCol w:w="1323"/>
        <w:gridCol w:w="1236"/>
        <w:gridCol w:w="1236"/>
        <w:gridCol w:w="1236"/>
        <w:gridCol w:w="1550"/>
      </w:tblGrid>
      <w:tr w:rsidR="00C61A03" w:rsidRPr="009337E6" w14:paraId="0E327756" w14:textId="77777777" w:rsidTr="002D13A3">
        <w:tc>
          <w:tcPr>
            <w:tcW w:w="1167" w:type="dxa"/>
          </w:tcPr>
          <w:p w14:paraId="5355BDC8" w14:textId="77777777" w:rsidR="00C61A03" w:rsidRPr="009337E6" w:rsidRDefault="00C61A03" w:rsidP="002D13A3">
            <w:pPr>
              <w:rPr>
                <w:rFonts w:ascii="Times New Roman" w:hAnsi="Times New Roman" w:cs="Times New Roman"/>
                <w:sz w:val="24"/>
                <w:szCs w:val="24"/>
              </w:rPr>
            </w:pPr>
          </w:p>
        </w:tc>
        <w:tc>
          <w:tcPr>
            <w:tcW w:w="1236" w:type="dxa"/>
          </w:tcPr>
          <w:p w14:paraId="1B5E89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w:t>
            </w:r>
          </w:p>
        </w:tc>
        <w:tc>
          <w:tcPr>
            <w:tcW w:w="1236" w:type="dxa"/>
          </w:tcPr>
          <w:p w14:paraId="14BCD16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 time trend</w:t>
            </w:r>
          </w:p>
        </w:tc>
        <w:tc>
          <w:tcPr>
            <w:tcW w:w="1236" w:type="dxa"/>
          </w:tcPr>
          <w:p w14:paraId="2ABA24C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Log-linear time trend</w:t>
            </w:r>
          </w:p>
        </w:tc>
        <w:tc>
          <w:tcPr>
            <w:tcW w:w="1323" w:type="dxa"/>
          </w:tcPr>
          <w:p w14:paraId="422291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Seasonality</w:t>
            </w:r>
          </w:p>
        </w:tc>
        <w:tc>
          <w:tcPr>
            <w:tcW w:w="1236" w:type="dxa"/>
          </w:tcPr>
          <w:p w14:paraId="433F80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trend + seasonal</w:t>
            </w:r>
          </w:p>
        </w:tc>
        <w:tc>
          <w:tcPr>
            <w:tcW w:w="1236" w:type="dxa"/>
          </w:tcPr>
          <w:p w14:paraId="7624DBA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 * seasonal</w:t>
            </w:r>
          </w:p>
        </w:tc>
        <w:tc>
          <w:tcPr>
            <w:tcW w:w="1236" w:type="dxa"/>
          </w:tcPr>
          <w:p w14:paraId="7F0B23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additive</w:t>
            </w:r>
          </w:p>
          <w:p w14:paraId="6961C30E" w14:textId="77777777" w:rsidR="00C61A03" w:rsidRPr="009337E6" w:rsidRDefault="00C61A03" w:rsidP="002D13A3">
            <w:pPr>
              <w:rPr>
                <w:rFonts w:ascii="Times New Roman" w:hAnsi="Times New Roman" w:cs="Times New Roman"/>
                <w:sz w:val="24"/>
                <w:szCs w:val="24"/>
              </w:rPr>
            </w:pPr>
          </w:p>
        </w:tc>
        <w:tc>
          <w:tcPr>
            <w:tcW w:w="1550" w:type="dxa"/>
          </w:tcPr>
          <w:p w14:paraId="6684D0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multiplicative</w:t>
            </w:r>
          </w:p>
          <w:p w14:paraId="10404F64" w14:textId="77777777" w:rsidR="00C61A03" w:rsidRPr="009337E6" w:rsidRDefault="00C61A03" w:rsidP="002D13A3">
            <w:pPr>
              <w:rPr>
                <w:rFonts w:ascii="Times New Roman" w:hAnsi="Times New Roman" w:cs="Times New Roman"/>
                <w:sz w:val="24"/>
                <w:szCs w:val="24"/>
              </w:rPr>
            </w:pPr>
          </w:p>
        </w:tc>
      </w:tr>
      <w:tr w:rsidR="00C61A03" w:rsidRPr="009337E6" w14:paraId="6D0D3F45" w14:textId="77777777" w:rsidTr="002D13A3">
        <w:tc>
          <w:tcPr>
            <w:tcW w:w="1167" w:type="dxa"/>
          </w:tcPr>
          <w:p w14:paraId="4118E71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73658CA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t>
            </w:r>
            <w:proofErr w:type="gramStart"/>
            <w:r w:rsidRPr="009337E6">
              <w:rPr>
                <w:rFonts w:ascii="Times New Roman" w:hAnsi="Times New Roman" w:cs="Times New Roman"/>
                <w:sz w:val="24"/>
                <w:szCs w:val="24"/>
              </w:rPr>
              <w:t>whole</w:t>
            </w:r>
            <w:proofErr w:type="gramEnd"/>
            <w:r w:rsidRPr="009337E6">
              <w:rPr>
                <w:rFonts w:ascii="Times New Roman" w:hAnsi="Times New Roman" w:cs="Times New Roman"/>
                <w:sz w:val="24"/>
                <w:szCs w:val="24"/>
              </w:rPr>
              <w:t xml:space="preserve"> Data)</w:t>
            </w:r>
          </w:p>
        </w:tc>
        <w:tc>
          <w:tcPr>
            <w:tcW w:w="1236" w:type="dxa"/>
          </w:tcPr>
          <w:p w14:paraId="19D1F12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1041127</w:t>
            </w:r>
          </w:p>
        </w:tc>
        <w:tc>
          <w:tcPr>
            <w:tcW w:w="1236" w:type="dxa"/>
          </w:tcPr>
          <w:p w14:paraId="261E5E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1441906</w:t>
            </w:r>
          </w:p>
        </w:tc>
        <w:tc>
          <w:tcPr>
            <w:tcW w:w="1236" w:type="dxa"/>
          </w:tcPr>
          <w:p w14:paraId="760E11D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3277096</w:t>
            </w:r>
          </w:p>
        </w:tc>
        <w:tc>
          <w:tcPr>
            <w:tcW w:w="1323" w:type="dxa"/>
          </w:tcPr>
          <w:p w14:paraId="14CE8C7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2013084</w:t>
            </w:r>
          </w:p>
        </w:tc>
        <w:tc>
          <w:tcPr>
            <w:tcW w:w="1236" w:type="dxa"/>
          </w:tcPr>
          <w:p w14:paraId="52EF8FB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1038149</w:t>
            </w:r>
          </w:p>
        </w:tc>
        <w:tc>
          <w:tcPr>
            <w:tcW w:w="1236" w:type="dxa"/>
          </w:tcPr>
          <w:p w14:paraId="4B693B3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1028837</w:t>
            </w:r>
          </w:p>
        </w:tc>
        <w:tc>
          <w:tcPr>
            <w:tcW w:w="1236" w:type="dxa"/>
          </w:tcPr>
          <w:p w14:paraId="1F10A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681672.7</w:t>
            </w:r>
          </w:p>
        </w:tc>
        <w:tc>
          <w:tcPr>
            <w:tcW w:w="1550" w:type="dxa"/>
          </w:tcPr>
          <w:p w14:paraId="5DD26F8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2467798</w:t>
            </w:r>
          </w:p>
        </w:tc>
      </w:tr>
      <w:tr w:rsidR="00C61A03" w:rsidRPr="009337E6" w14:paraId="14ACD30F" w14:textId="77777777" w:rsidTr="002D13A3">
        <w:tc>
          <w:tcPr>
            <w:tcW w:w="1167" w:type="dxa"/>
          </w:tcPr>
          <w:p w14:paraId="304120D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4D96C69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t>
            </w:r>
            <w:proofErr w:type="gramStart"/>
            <w:r w:rsidRPr="009337E6">
              <w:rPr>
                <w:rFonts w:ascii="Times New Roman" w:hAnsi="Times New Roman" w:cs="Times New Roman"/>
                <w:sz w:val="24"/>
                <w:szCs w:val="24"/>
              </w:rPr>
              <w:t>last</w:t>
            </w:r>
            <w:proofErr w:type="gramEnd"/>
            <w:r w:rsidRPr="009337E6">
              <w:rPr>
                <w:rFonts w:ascii="Times New Roman" w:hAnsi="Times New Roman" w:cs="Times New Roman"/>
                <w:sz w:val="24"/>
                <w:szCs w:val="24"/>
              </w:rPr>
              <w:t xml:space="preserve"> 4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236" w:type="dxa"/>
          </w:tcPr>
          <w:p w14:paraId="2C4D051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2299360</w:t>
            </w:r>
          </w:p>
        </w:tc>
        <w:tc>
          <w:tcPr>
            <w:tcW w:w="1236" w:type="dxa"/>
          </w:tcPr>
          <w:p w14:paraId="21CA123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3274554</w:t>
            </w:r>
          </w:p>
        </w:tc>
        <w:tc>
          <w:tcPr>
            <w:tcW w:w="1236" w:type="dxa"/>
          </w:tcPr>
          <w:p w14:paraId="602971F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7076182</w:t>
            </w:r>
          </w:p>
        </w:tc>
        <w:tc>
          <w:tcPr>
            <w:tcW w:w="1323" w:type="dxa"/>
          </w:tcPr>
          <w:p w14:paraId="3104F9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4597940</w:t>
            </w:r>
          </w:p>
        </w:tc>
        <w:tc>
          <w:tcPr>
            <w:tcW w:w="1236" w:type="dxa"/>
          </w:tcPr>
          <w:p w14:paraId="26E854A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2273173</w:t>
            </w:r>
          </w:p>
        </w:tc>
        <w:tc>
          <w:tcPr>
            <w:tcW w:w="1236" w:type="dxa"/>
          </w:tcPr>
          <w:p w14:paraId="3A0343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2169625</w:t>
            </w:r>
          </w:p>
        </w:tc>
        <w:tc>
          <w:tcPr>
            <w:tcW w:w="1236" w:type="dxa"/>
          </w:tcPr>
          <w:p w14:paraId="2A3354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1724813</w:t>
            </w:r>
          </w:p>
        </w:tc>
        <w:tc>
          <w:tcPr>
            <w:tcW w:w="1550" w:type="dxa"/>
          </w:tcPr>
          <w:p w14:paraId="0E37FB3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6358366</w:t>
            </w:r>
          </w:p>
        </w:tc>
      </w:tr>
      <w:tr w:rsidR="00C61A03" w:rsidRPr="009337E6" w14:paraId="6F5602D4" w14:textId="77777777" w:rsidTr="002D13A3">
        <w:tc>
          <w:tcPr>
            <w:tcW w:w="1167" w:type="dxa"/>
          </w:tcPr>
          <w:p w14:paraId="45299F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68E320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t>
            </w:r>
            <w:proofErr w:type="gramStart"/>
            <w:r w:rsidRPr="009337E6">
              <w:rPr>
                <w:rFonts w:ascii="Times New Roman" w:hAnsi="Times New Roman" w:cs="Times New Roman"/>
                <w:sz w:val="24"/>
                <w:szCs w:val="24"/>
              </w:rPr>
              <w:t>whole</w:t>
            </w:r>
            <w:proofErr w:type="gramEnd"/>
            <w:r w:rsidRPr="009337E6">
              <w:rPr>
                <w:rFonts w:ascii="Times New Roman" w:hAnsi="Times New Roman" w:cs="Times New Roman"/>
                <w:sz w:val="24"/>
                <w:szCs w:val="24"/>
              </w:rPr>
              <w:t xml:space="preserve"> data)</w:t>
            </w:r>
          </w:p>
        </w:tc>
        <w:tc>
          <w:tcPr>
            <w:tcW w:w="1236" w:type="dxa"/>
          </w:tcPr>
          <w:p w14:paraId="6C69A46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0.3722754</w:t>
            </w:r>
          </w:p>
        </w:tc>
        <w:tc>
          <w:tcPr>
            <w:tcW w:w="1236" w:type="dxa"/>
          </w:tcPr>
          <w:p w14:paraId="2BD5D50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0.7101393</w:t>
            </w:r>
          </w:p>
        </w:tc>
        <w:tc>
          <w:tcPr>
            <w:tcW w:w="1236" w:type="dxa"/>
          </w:tcPr>
          <w:p w14:paraId="455AF31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0.9999898</w:t>
            </w:r>
          </w:p>
        </w:tc>
        <w:tc>
          <w:tcPr>
            <w:tcW w:w="1323" w:type="dxa"/>
          </w:tcPr>
          <w:p w14:paraId="4D2DA3D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1.11608</w:t>
            </w:r>
          </w:p>
        </w:tc>
        <w:tc>
          <w:tcPr>
            <w:tcW w:w="1236" w:type="dxa"/>
          </w:tcPr>
          <w:p w14:paraId="6AF4003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0.3714209</w:t>
            </w:r>
          </w:p>
        </w:tc>
        <w:tc>
          <w:tcPr>
            <w:tcW w:w="1236" w:type="dxa"/>
          </w:tcPr>
          <w:p w14:paraId="2DB9414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0.3756195</w:t>
            </w:r>
          </w:p>
        </w:tc>
        <w:tc>
          <w:tcPr>
            <w:tcW w:w="1236" w:type="dxa"/>
          </w:tcPr>
          <w:p w14:paraId="37093D7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0.212125</w:t>
            </w:r>
          </w:p>
        </w:tc>
        <w:tc>
          <w:tcPr>
            <w:tcW w:w="1550" w:type="dxa"/>
          </w:tcPr>
          <w:p w14:paraId="7887084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0.6093436</w:t>
            </w:r>
          </w:p>
        </w:tc>
      </w:tr>
      <w:tr w:rsidR="00C61A03" w:rsidRPr="009337E6" w14:paraId="2BF9F32D" w14:textId="77777777" w:rsidTr="002D13A3">
        <w:tc>
          <w:tcPr>
            <w:tcW w:w="1167" w:type="dxa"/>
          </w:tcPr>
          <w:p w14:paraId="51B77A4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06DAA1A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t>
            </w:r>
            <w:proofErr w:type="gramStart"/>
            <w:r w:rsidRPr="009337E6">
              <w:rPr>
                <w:rFonts w:ascii="Times New Roman" w:hAnsi="Times New Roman" w:cs="Times New Roman"/>
                <w:sz w:val="24"/>
                <w:szCs w:val="24"/>
              </w:rPr>
              <w:t>last</w:t>
            </w:r>
            <w:proofErr w:type="gramEnd"/>
            <w:r w:rsidRPr="009337E6">
              <w:rPr>
                <w:rFonts w:ascii="Times New Roman" w:hAnsi="Times New Roman" w:cs="Times New Roman"/>
                <w:sz w:val="24"/>
                <w:szCs w:val="24"/>
              </w:rPr>
              <w:t xml:space="preserve"> 4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236" w:type="dxa"/>
          </w:tcPr>
          <w:p w14:paraId="0C775AE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0.2923381</w:t>
            </w:r>
          </w:p>
        </w:tc>
        <w:tc>
          <w:tcPr>
            <w:tcW w:w="1236" w:type="dxa"/>
          </w:tcPr>
          <w:p w14:paraId="59E8343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0.3744985</w:t>
            </w:r>
          </w:p>
        </w:tc>
        <w:tc>
          <w:tcPr>
            <w:tcW w:w="1236" w:type="dxa"/>
          </w:tcPr>
          <w:p w14:paraId="3C277D4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0.9999976</w:t>
            </w:r>
          </w:p>
        </w:tc>
        <w:tc>
          <w:tcPr>
            <w:tcW w:w="1323" w:type="dxa"/>
          </w:tcPr>
          <w:p w14:paraId="51FD736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0.6002338</w:t>
            </w:r>
          </w:p>
        </w:tc>
        <w:tc>
          <w:tcPr>
            <w:tcW w:w="1236" w:type="dxa"/>
          </w:tcPr>
          <w:p w14:paraId="0340AD6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0.2873729</w:t>
            </w:r>
          </w:p>
        </w:tc>
        <w:tc>
          <w:tcPr>
            <w:tcW w:w="1236" w:type="dxa"/>
          </w:tcPr>
          <w:p w14:paraId="634A103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0.2690645</w:t>
            </w:r>
          </w:p>
        </w:tc>
        <w:tc>
          <w:tcPr>
            <w:tcW w:w="1236" w:type="dxa"/>
          </w:tcPr>
          <w:p w14:paraId="2B5D74E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0.2552807</w:t>
            </w:r>
          </w:p>
        </w:tc>
        <w:tc>
          <w:tcPr>
            <w:tcW w:w="1550" w:type="dxa"/>
          </w:tcPr>
          <w:p w14:paraId="3B5AF87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0.8844114</w:t>
            </w:r>
          </w:p>
        </w:tc>
      </w:tr>
    </w:tbl>
    <w:p w14:paraId="2EF2BCF2" w14:textId="77777777" w:rsidR="00C61A03" w:rsidRPr="009337E6" w:rsidRDefault="00C61A03" w:rsidP="00C61A03">
      <w:pPr>
        <w:spacing w:before="60" w:after="40" w:line="288" w:lineRule="auto"/>
        <w:ind w:left="1701" w:right="1134"/>
        <w:rPr>
          <w:rFonts w:ascii="Times New Roman" w:hAnsi="Times New Roman" w:cs="Times New Roman"/>
          <w:sz w:val="24"/>
          <w:szCs w:val="24"/>
        </w:rPr>
      </w:pPr>
    </w:p>
    <w:p w14:paraId="31476136"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We can notice that the predicted data from Holt-Winters model clearly points out that it has a good value of MAPE (0.21)</w:t>
      </w:r>
      <w:r w:rsidRPr="009337E6">
        <w:rPr>
          <w:rFonts w:ascii="Times New Roman" w:hAnsi="Times New Roman" w:cs="Times New Roman"/>
          <w:sz w:val="24"/>
          <w:szCs w:val="24"/>
          <w:lang w:val="vi-VN"/>
        </w:rPr>
        <w:t xml:space="preserve"> </w:t>
      </w:r>
      <w:r w:rsidRPr="009337E6">
        <w:rPr>
          <w:rFonts w:ascii="Times New Roman" w:hAnsi="Times New Roman" w:cs="Times New Roman"/>
          <w:sz w:val="24"/>
          <w:szCs w:val="24"/>
        </w:rPr>
        <w:t>and a good RMSE compared to training set. It also evidence that the Holt-Winter model performs better than trend models.</w:t>
      </w:r>
    </w:p>
    <w:p w14:paraId="1A693188" w14:textId="77777777" w:rsidR="00C61A03" w:rsidRPr="009337E6" w:rsidRDefault="00C61A03" w:rsidP="002F693A">
      <w:pPr>
        <w:ind w:firstLine="720"/>
        <w:rPr>
          <w:rFonts w:ascii="Times New Roman" w:hAnsi="Times New Roman" w:cs="Times New Roman"/>
          <w:sz w:val="24"/>
          <w:szCs w:val="24"/>
        </w:rPr>
      </w:pPr>
      <w:r w:rsidRPr="009337E6">
        <w:rPr>
          <w:rFonts w:ascii="Times New Roman" w:eastAsiaTheme="minorEastAsia" w:hAnsi="Times New Roman" w:cs="Times New Roman"/>
          <w:noProof/>
          <w:sz w:val="24"/>
          <w:szCs w:val="24"/>
        </w:rPr>
        <w:t>Regressing the net profit series on trend gives a positive forecast, which suggest that on a long run trend NKG will make profit in the future</w:t>
      </w:r>
      <w:r w:rsidRPr="009337E6">
        <w:rPr>
          <w:rFonts w:ascii="Times New Roman" w:hAnsi="Times New Roman" w:cs="Times New Roman"/>
          <w:sz w:val="24"/>
          <w:szCs w:val="24"/>
        </w:rPr>
        <w:t>. The results also show us the positive prediction value, suggesting that the corporation will have a slight improvement compared to last quarter.</w:t>
      </w:r>
    </w:p>
    <w:p w14:paraId="509DEADF" w14:textId="77777777" w:rsidR="00C61A03" w:rsidRPr="009337E6" w:rsidRDefault="00C61A03" w:rsidP="00C61A03">
      <w:pPr>
        <w:pStyle w:val="NormalWeb"/>
        <w:ind w:firstLine="720"/>
      </w:pPr>
      <w:r w:rsidRPr="009337E6">
        <w:rPr>
          <w:lang w:val="vi-VN"/>
        </w:rPr>
        <w:t xml:space="preserve">Decomposition of </w:t>
      </w:r>
      <w:r w:rsidRPr="009337E6">
        <w:t>Gross Sale Revenue series (additive):</w:t>
      </w:r>
    </w:p>
    <w:p w14:paraId="55485D41" w14:textId="77777777" w:rsidR="00C61A03" w:rsidRPr="009337E6" w:rsidRDefault="00C61A03" w:rsidP="002F693A">
      <w:pPr>
        <w:pStyle w:val="NormalWeb"/>
        <w:ind w:firstLine="720"/>
        <w:jc w:val="both"/>
      </w:pPr>
      <w:r w:rsidRPr="009337E6">
        <w:t>In general, we can see that the gross sale revenue has increased over time, with some fluctuations along the way. From 2010 to 2018, the values increased steadily, followed by a sharp increase from 2018 to 2022. After that was a slight decrease.</w:t>
      </w:r>
    </w:p>
    <w:p w14:paraId="542E6433"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6388F3E3" wp14:editId="1801254E">
            <wp:extent cx="5829300" cy="25908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4090" cy="2615151"/>
                    </a:xfrm>
                    <a:prstGeom prst="rect">
                      <a:avLst/>
                    </a:prstGeom>
                  </pic:spPr>
                </pic:pic>
              </a:graphicData>
            </a:graphic>
          </wp:inline>
        </w:drawing>
      </w:r>
    </w:p>
    <w:p w14:paraId="12C6CD59" w14:textId="592F6672" w:rsidR="00C61A03" w:rsidRPr="00E86586" w:rsidRDefault="00C61A03" w:rsidP="00E86586">
      <w:pPr>
        <w:pStyle w:val="ListParagraph"/>
        <w:numPr>
          <w:ilvl w:val="0"/>
          <w:numId w:val="9"/>
        </w:numPr>
        <w:outlineLvl w:val="2"/>
        <w:rPr>
          <w:rFonts w:ascii="Times New Roman" w:hAnsi="Times New Roman" w:cs="Times New Roman"/>
          <w:sz w:val="24"/>
          <w:szCs w:val="24"/>
        </w:rPr>
      </w:pPr>
      <w:bookmarkStart w:id="20" w:name="_Toc131540064"/>
      <w:r w:rsidRPr="00E86586">
        <w:rPr>
          <w:rFonts w:ascii="Times New Roman" w:hAnsi="Times New Roman" w:cs="Times New Roman"/>
          <w:sz w:val="24"/>
          <w:szCs w:val="24"/>
        </w:rPr>
        <w:t>Daily – Stock price of NKG:</w:t>
      </w:r>
      <w:bookmarkEnd w:id="20"/>
    </w:p>
    <w:p w14:paraId="6FC09A7C"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Next, we will go through daily data with dickey-fuller test and ARIMA model but before that we need to check for stationary in the data using figure below:</w:t>
      </w:r>
    </w:p>
    <w:p w14:paraId="4AF36801"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7F00F301" wp14:editId="62776D1D">
            <wp:extent cx="4602480" cy="1531471"/>
            <wp:effectExtent l="0" t="0" r="762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9221" cy="1547024"/>
                    </a:xfrm>
                    <a:prstGeom prst="rect">
                      <a:avLst/>
                    </a:prstGeom>
                  </pic:spPr>
                </pic:pic>
              </a:graphicData>
            </a:graphic>
          </wp:inline>
        </w:drawing>
      </w:r>
    </w:p>
    <w:p w14:paraId="76E9C9FF"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After that, we will Test with trend and constant (H1: stationary around trend) </w:t>
      </w:r>
    </w:p>
    <w:p w14:paraId="01F74176"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if trend is insignificant: Test with constant (H1: stationary around constant)</w:t>
      </w:r>
    </w:p>
    <w:p w14:paraId="05970F3B" w14:textId="77777777" w:rsidR="00C61A03" w:rsidRPr="009337E6" w:rsidRDefault="00C61A03" w:rsidP="00C61A03">
      <w:pPr>
        <w:rPr>
          <w:rFonts w:ascii="Times New Roman" w:hAnsi="Times New Roman" w:cs="Times New Roman"/>
          <w:noProof/>
          <w:sz w:val="24"/>
          <w:szCs w:val="24"/>
        </w:rPr>
      </w:pPr>
      <w:r w:rsidRPr="009337E6">
        <w:rPr>
          <w:rFonts w:ascii="Times New Roman" w:hAnsi="Times New Roman" w:cs="Times New Roman"/>
          <w:sz w:val="24"/>
          <w:szCs w:val="24"/>
        </w:rPr>
        <w:t>if constant is insignificant: Test without constant (H1: stationary around 0)</w:t>
      </w:r>
      <w:r w:rsidRPr="009337E6">
        <w:rPr>
          <w:rFonts w:ascii="Times New Roman" w:hAnsi="Times New Roman" w:cs="Times New Roman"/>
          <w:noProof/>
          <w:sz w:val="24"/>
          <w:szCs w:val="24"/>
        </w:rPr>
        <w:t xml:space="preserve"> </w:t>
      </w:r>
    </w:p>
    <w:p w14:paraId="0F30093B"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Lastly, before fit in the model, we will be using auto function to try and select the most optimize (</w:t>
      </w:r>
      <w:proofErr w:type="spellStart"/>
      <w:proofErr w:type="gramStart"/>
      <w:r w:rsidRPr="009337E6">
        <w:rPr>
          <w:rFonts w:ascii="Times New Roman" w:hAnsi="Times New Roman" w:cs="Times New Roman"/>
          <w:sz w:val="24"/>
          <w:szCs w:val="24"/>
        </w:rPr>
        <w:t>p,d</w:t>
      </w:r>
      <w:proofErr w:type="gramEnd"/>
      <w:r w:rsidRPr="009337E6">
        <w:rPr>
          <w:rFonts w:ascii="Times New Roman" w:hAnsi="Times New Roman" w:cs="Times New Roman"/>
          <w:sz w:val="24"/>
          <w:szCs w:val="24"/>
        </w:rPr>
        <w:t>,q</w:t>
      </w:r>
      <w:proofErr w:type="spellEnd"/>
      <w:r w:rsidRPr="009337E6">
        <w:rPr>
          <w:rFonts w:ascii="Times New Roman" w:hAnsi="Times New Roman" w:cs="Times New Roman"/>
          <w:sz w:val="24"/>
          <w:szCs w:val="24"/>
        </w:rPr>
        <w:t>) for ARIMA also the order for AR and MA</w:t>
      </w:r>
    </w:p>
    <w:p w14:paraId="40DEC8C8"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 xml:space="preserve">Auto regressive (AR) process (p): Order p is the lag value after which PACF plot crosses the upper confidence interval for the first time. </w:t>
      </w:r>
    </w:p>
    <w:p w14:paraId="3DC97FA1"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7A0C6329" w14:textId="134E38AF"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The plots suggests that there is a MA(1) model fits here due to a clear cut off after lag 1 in the ACF plot and only one autocorrelation that is significantly non-zero at a lag of 0. </w:t>
      </w:r>
    </w:p>
    <w:p w14:paraId="48451919"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1AA1E633" wp14:editId="5009053F">
            <wp:extent cx="2750820" cy="175734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2643" cy="1784058"/>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51B301C" wp14:editId="7F115D10">
            <wp:extent cx="2766060" cy="1761321"/>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3199" cy="1797705"/>
                    </a:xfrm>
                    <a:prstGeom prst="rect">
                      <a:avLst/>
                    </a:prstGeom>
                  </pic:spPr>
                </pic:pic>
              </a:graphicData>
            </a:graphic>
          </wp:inline>
        </w:drawing>
      </w:r>
    </w:p>
    <w:p w14:paraId="527F65BF" w14:textId="3AE15071"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provide comparision,</w:t>
      </w:r>
      <w:r w:rsidRPr="009337E6">
        <w:rPr>
          <w:rFonts w:ascii="Times New Roman" w:hAnsi="Times New Roman" w:cs="Times New Roman"/>
          <w:sz w:val="24"/>
          <w:szCs w:val="24"/>
        </w:rPr>
        <w:t xml:space="preserve"> we will move on to fitting and evaluating models </w:t>
      </w:r>
      <w:r w:rsidRPr="009337E6">
        <w:rPr>
          <w:rFonts w:ascii="Times New Roman" w:eastAsiaTheme="minorEastAsia" w:hAnsi="Times New Roman" w:cs="Times New Roman"/>
          <w:noProof/>
          <w:sz w:val="24"/>
          <w:szCs w:val="24"/>
        </w:rPr>
        <w:t>a few more ARIMA model was fitted on the NKG stock price series</w:t>
      </w:r>
    </w:p>
    <w:tbl>
      <w:tblPr>
        <w:tblStyle w:val="TableGrid"/>
        <w:tblW w:w="0" w:type="auto"/>
        <w:tblInd w:w="0" w:type="dxa"/>
        <w:tblLook w:val="04A0" w:firstRow="1" w:lastRow="0" w:firstColumn="1" w:lastColumn="0" w:noHBand="0" w:noVBand="1"/>
      </w:tblPr>
      <w:tblGrid>
        <w:gridCol w:w="1566"/>
        <w:gridCol w:w="1606"/>
        <w:gridCol w:w="1606"/>
        <w:gridCol w:w="1606"/>
        <w:gridCol w:w="1606"/>
        <w:gridCol w:w="1360"/>
      </w:tblGrid>
      <w:tr w:rsidR="00C61A03" w:rsidRPr="009337E6" w14:paraId="3CBB4240" w14:textId="77777777" w:rsidTr="002D13A3">
        <w:tc>
          <w:tcPr>
            <w:tcW w:w="1566" w:type="dxa"/>
          </w:tcPr>
          <w:p w14:paraId="7C6F31DD" w14:textId="77777777" w:rsidR="00C61A03" w:rsidRPr="009337E6" w:rsidRDefault="00C61A03" w:rsidP="002D13A3">
            <w:pPr>
              <w:rPr>
                <w:rFonts w:ascii="Times New Roman" w:hAnsi="Times New Roman" w:cs="Times New Roman"/>
                <w:sz w:val="24"/>
                <w:szCs w:val="24"/>
              </w:rPr>
            </w:pPr>
          </w:p>
        </w:tc>
        <w:tc>
          <w:tcPr>
            <w:tcW w:w="1606" w:type="dxa"/>
          </w:tcPr>
          <w:p w14:paraId="50D8F7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2E9DB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(0, 1, 1)</w:t>
            </w:r>
          </w:p>
        </w:tc>
        <w:tc>
          <w:tcPr>
            <w:tcW w:w="1606" w:type="dxa"/>
          </w:tcPr>
          <w:p w14:paraId="738C53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968EDA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(1, 1, 1)</w:t>
            </w:r>
          </w:p>
        </w:tc>
        <w:tc>
          <w:tcPr>
            <w:tcW w:w="1606" w:type="dxa"/>
          </w:tcPr>
          <w:p w14:paraId="79734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766B7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(2, 1, 1)</w:t>
            </w:r>
          </w:p>
        </w:tc>
        <w:tc>
          <w:tcPr>
            <w:tcW w:w="1606" w:type="dxa"/>
          </w:tcPr>
          <w:p w14:paraId="1A9BDA3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80F227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(1, 1, 0)</w:t>
            </w:r>
          </w:p>
        </w:tc>
        <w:tc>
          <w:tcPr>
            <w:tcW w:w="1360" w:type="dxa"/>
          </w:tcPr>
          <w:p w14:paraId="27AAB2D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A9C642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(4, 2, 1)</w:t>
            </w:r>
          </w:p>
        </w:tc>
      </w:tr>
      <w:tr w:rsidR="00C61A03" w:rsidRPr="009337E6" w14:paraId="264A8752" w14:textId="77777777" w:rsidTr="002F693A">
        <w:tc>
          <w:tcPr>
            <w:tcW w:w="1566" w:type="dxa"/>
          </w:tcPr>
          <w:p w14:paraId="76E9646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AIC</w:t>
            </w:r>
          </w:p>
        </w:tc>
        <w:tc>
          <w:tcPr>
            <w:tcW w:w="1606" w:type="dxa"/>
            <w:shd w:val="clear" w:color="auto" w:fill="FFFFFF" w:themeFill="background1"/>
          </w:tcPr>
          <w:p w14:paraId="72BE4E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1274.62</w:t>
            </w:r>
          </w:p>
        </w:tc>
        <w:tc>
          <w:tcPr>
            <w:tcW w:w="1606" w:type="dxa"/>
          </w:tcPr>
          <w:p w14:paraId="09D7CCB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1276.26</w:t>
            </w:r>
          </w:p>
        </w:tc>
        <w:tc>
          <w:tcPr>
            <w:tcW w:w="1606" w:type="dxa"/>
            <w:shd w:val="clear" w:color="auto" w:fill="FFFFFF" w:themeFill="background1"/>
          </w:tcPr>
          <w:p w14:paraId="36D648F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1278.21</w:t>
            </w:r>
          </w:p>
        </w:tc>
        <w:tc>
          <w:tcPr>
            <w:tcW w:w="1606" w:type="dxa"/>
            <w:shd w:val="clear" w:color="auto" w:fill="A8D08D" w:themeFill="accent6" w:themeFillTint="99"/>
          </w:tcPr>
          <w:p w14:paraId="55B9676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1274.27</w:t>
            </w:r>
          </w:p>
        </w:tc>
        <w:tc>
          <w:tcPr>
            <w:tcW w:w="1360" w:type="dxa"/>
            <w:shd w:val="clear" w:color="auto" w:fill="FFFFFF" w:themeFill="background1"/>
          </w:tcPr>
          <w:p w14:paraId="44C074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1280.56</w:t>
            </w:r>
          </w:p>
        </w:tc>
      </w:tr>
      <w:tr w:rsidR="00C61A03" w:rsidRPr="009337E6" w14:paraId="3BDEAD65" w14:textId="77777777" w:rsidTr="002F693A">
        <w:tc>
          <w:tcPr>
            <w:tcW w:w="1566" w:type="dxa"/>
          </w:tcPr>
          <w:p w14:paraId="14360B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BIC</w:t>
            </w:r>
          </w:p>
        </w:tc>
        <w:tc>
          <w:tcPr>
            <w:tcW w:w="1606" w:type="dxa"/>
            <w:shd w:val="clear" w:color="auto" w:fill="FFFFFF" w:themeFill="background1"/>
          </w:tcPr>
          <w:p w14:paraId="7860A4F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1287.25</w:t>
            </w:r>
          </w:p>
        </w:tc>
        <w:tc>
          <w:tcPr>
            <w:tcW w:w="1606" w:type="dxa"/>
          </w:tcPr>
          <w:p w14:paraId="2EA49DA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1293.1</w:t>
            </w:r>
          </w:p>
        </w:tc>
        <w:tc>
          <w:tcPr>
            <w:tcW w:w="1606" w:type="dxa"/>
            <w:shd w:val="clear" w:color="auto" w:fill="FFFFFF" w:themeFill="background1"/>
          </w:tcPr>
          <w:p w14:paraId="7C41AD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1299.25</w:t>
            </w:r>
          </w:p>
        </w:tc>
        <w:tc>
          <w:tcPr>
            <w:tcW w:w="1606" w:type="dxa"/>
            <w:shd w:val="clear" w:color="auto" w:fill="A8D08D" w:themeFill="accent6" w:themeFillTint="99"/>
          </w:tcPr>
          <w:p w14:paraId="7EAA9F9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1286.89</w:t>
            </w:r>
          </w:p>
        </w:tc>
        <w:tc>
          <w:tcPr>
            <w:tcW w:w="1360" w:type="dxa"/>
            <w:shd w:val="clear" w:color="auto" w:fill="FFFFFF" w:themeFill="background1"/>
          </w:tcPr>
          <w:p w14:paraId="72B8F01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1305.8</w:t>
            </w:r>
          </w:p>
        </w:tc>
      </w:tr>
      <w:tr w:rsidR="00C61A03" w:rsidRPr="009337E6" w14:paraId="0FAD380D" w14:textId="77777777" w:rsidTr="002F693A">
        <w:tc>
          <w:tcPr>
            <w:tcW w:w="1566" w:type="dxa"/>
          </w:tcPr>
          <w:p w14:paraId="68AEC0D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(Full data)</w:t>
            </w:r>
          </w:p>
        </w:tc>
        <w:tc>
          <w:tcPr>
            <w:tcW w:w="1606" w:type="dxa"/>
            <w:shd w:val="clear" w:color="auto" w:fill="A8D08D" w:themeFill="accent6" w:themeFillTint="99"/>
          </w:tcPr>
          <w:p w14:paraId="132937C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2F4D72D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shd w:val="clear" w:color="auto" w:fill="FFFFFF" w:themeFill="background1"/>
          </w:tcPr>
          <w:p w14:paraId="493B2F4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7E9228E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360" w:type="dxa"/>
          </w:tcPr>
          <w:p w14:paraId="483761B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r>
      <w:tr w:rsidR="00C61A03" w:rsidRPr="009337E6" w14:paraId="56D2B1E8" w14:textId="77777777" w:rsidTr="002F693A">
        <w:tc>
          <w:tcPr>
            <w:tcW w:w="1566" w:type="dxa"/>
          </w:tcPr>
          <w:p w14:paraId="034BFA8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(Full data)</w:t>
            </w:r>
          </w:p>
        </w:tc>
        <w:tc>
          <w:tcPr>
            <w:tcW w:w="1606" w:type="dxa"/>
            <w:shd w:val="clear" w:color="auto" w:fill="A8D08D" w:themeFill="accent6" w:themeFillTint="99"/>
          </w:tcPr>
          <w:p w14:paraId="14D6E28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12BD854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0BAEC7A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shd w:val="clear" w:color="auto" w:fill="FFFFFF" w:themeFill="background1"/>
          </w:tcPr>
          <w:p w14:paraId="4B2E9A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360" w:type="dxa"/>
            <w:shd w:val="clear" w:color="auto" w:fill="FFFFFF" w:themeFill="background1"/>
          </w:tcPr>
          <w:p w14:paraId="55EBEC3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r>
      <w:tr w:rsidR="00C61A03" w:rsidRPr="009337E6" w14:paraId="5CA35314" w14:textId="77777777" w:rsidTr="002F693A">
        <w:tc>
          <w:tcPr>
            <w:tcW w:w="1566" w:type="dxa"/>
          </w:tcPr>
          <w:p w14:paraId="6BFFF1A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RMSE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54E5EA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0.297</w:t>
            </w:r>
          </w:p>
        </w:tc>
        <w:tc>
          <w:tcPr>
            <w:tcW w:w="1606" w:type="dxa"/>
          </w:tcPr>
          <w:p w14:paraId="136907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0.303</w:t>
            </w:r>
          </w:p>
        </w:tc>
        <w:tc>
          <w:tcPr>
            <w:tcW w:w="1606" w:type="dxa"/>
          </w:tcPr>
          <w:p w14:paraId="3F5C2C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0.305</w:t>
            </w:r>
          </w:p>
        </w:tc>
        <w:tc>
          <w:tcPr>
            <w:tcW w:w="1606" w:type="dxa"/>
          </w:tcPr>
          <w:p w14:paraId="4E2C570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0.302</w:t>
            </w:r>
          </w:p>
        </w:tc>
        <w:tc>
          <w:tcPr>
            <w:tcW w:w="1360" w:type="dxa"/>
          </w:tcPr>
          <w:p w14:paraId="161271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0.322</w:t>
            </w:r>
          </w:p>
        </w:tc>
      </w:tr>
      <w:tr w:rsidR="00C61A03" w:rsidRPr="009337E6" w14:paraId="5D5A811E" w14:textId="77777777" w:rsidTr="002F693A">
        <w:tc>
          <w:tcPr>
            <w:tcW w:w="1566" w:type="dxa"/>
          </w:tcPr>
          <w:p w14:paraId="00B70F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MAPE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09CDA37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w:t>
            </w:r>
          </w:p>
        </w:tc>
        <w:tc>
          <w:tcPr>
            <w:tcW w:w="1606" w:type="dxa"/>
          </w:tcPr>
          <w:p w14:paraId="3105B51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4301586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25A897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360" w:type="dxa"/>
          </w:tcPr>
          <w:p w14:paraId="4FB7E86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1.9%</w:t>
            </w:r>
          </w:p>
        </w:tc>
      </w:tr>
      <w:tr w:rsidR="00C61A03" w:rsidRPr="009337E6" w14:paraId="0F81F47B" w14:textId="77777777" w:rsidTr="002F693A">
        <w:tc>
          <w:tcPr>
            <w:tcW w:w="1566" w:type="dxa"/>
          </w:tcPr>
          <w:p w14:paraId="741838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(first 10 days of 2023)</w:t>
            </w:r>
          </w:p>
        </w:tc>
        <w:tc>
          <w:tcPr>
            <w:tcW w:w="1606" w:type="dxa"/>
          </w:tcPr>
          <w:p w14:paraId="603700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2.827</w:t>
            </w:r>
          </w:p>
        </w:tc>
        <w:tc>
          <w:tcPr>
            <w:tcW w:w="1606" w:type="dxa"/>
          </w:tcPr>
          <w:p w14:paraId="3926C1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606" w:type="dxa"/>
            <w:shd w:val="clear" w:color="auto" w:fill="A8D08D" w:themeFill="accent6" w:themeFillTint="99"/>
          </w:tcPr>
          <w:p w14:paraId="1EDAC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2.821</w:t>
            </w:r>
          </w:p>
        </w:tc>
        <w:tc>
          <w:tcPr>
            <w:tcW w:w="1606" w:type="dxa"/>
          </w:tcPr>
          <w:p w14:paraId="4A1B14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360" w:type="dxa"/>
          </w:tcPr>
          <w:p w14:paraId="0BF9F6E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3.23</w:t>
            </w:r>
          </w:p>
        </w:tc>
      </w:tr>
      <w:tr w:rsidR="00C61A03" w:rsidRPr="009337E6" w14:paraId="5AA886CA" w14:textId="77777777" w:rsidTr="002F693A">
        <w:tc>
          <w:tcPr>
            <w:tcW w:w="1566" w:type="dxa"/>
          </w:tcPr>
          <w:p w14:paraId="078CD02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(first 10 days of 2023)</w:t>
            </w:r>
          </w:p>
        </w:tc>
        <w:tc>
          <w:tcPr>
            <w:tcW w:w="1606" w:type="dxa"/>
          </w:tcPr>
          <w:p w14:paraId="401933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21D46B8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shd w:val="clear" w:color="auto" w:fill="A8D08D" w:themeFill="accent6" w:themeFillTint="99"/>
          </w:tcPr>
          <w:p w14:paraId="6D2DCD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112C794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360" w:type="dxa"/>
          </w:tcPr>
          <w:p w14:paraId="723447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20.3%</w:t>
            </w:r>
          </w:p>
        </w:tc>
      </w:tr>
    </w:tbl>
    <w:p w14:paraId="0E47ECB2"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 xml:space="preserve">The ARIMA (0,1,1) model was the best to use for modelling data of the last 10 observations, but when predicted, the model does </w:t>
      </w:r>
      <w:proofErr w:type="gramStart"/>
      <w:r w:rsidRPr="009337E6">
        <w:rPr>
          <w:rFonts w:ascii="Times New Roman" w:hAnsi="Times New Roman" w:cs="Times New Roman"/>
          <w:sz w:val="24"/>
          <w:szCs w:val="24"/>
        </w:rPr>
        <w:t>a quite</w:t>
      </w:r>
      <w:proofErr w:type="gramEnd"/>
      <w:r w:rsidRPr="009337E6">
        <w:rPr>
          <w:rFonts w:ascii="Times New Roman" w:hAnsi="Times New Roman" w:cs="Times New Roman"/>
          <w:sz w:val="24"/>
          <w:szCs w:val="24"/>
        </w:rPr>
        <w:t xml:space="preserve"> off job compared to ARIMA (2,1,1). However, the </w:t>
      </w:r>
      <w:proofErr w:type="gramStart"/>
      <w:r w:rsidRPr="009337E6">
        <w:rPr>
          <w:rFonts w:ascii="Times New Roman" w:hAnsi="Times New Roman" w:cs="Times New Roman"/>
          <w:sz w:val="24"/>
          <w:szCs w:val="24"/>
        </w:rPr>
        <w:t>ARIMA(</w:t>
      </w:r>
      <w:proofErr w:type="gramEnd"/>
      <w:r w:rsidRPr="009337E6">
        <w:rPr>
          <w:rFonts w:ascii="Times New Roman" w:hAnsi="Times New Roman" w:cs="Times New Roman"/>
          <w:sz w:val="24"/>
          <w:szCs w:val="24"/>
        </w:rPr>
        <w:t xml:space="preserve">1,1,0) model </w:t>
      </w:r>
      <w:proofErr w:type="gramStart"/>
      <w:r w:rsidRPr="009337E6">
        <w:rPr>
          <w:rFonts w:ascii="Times New Roman" w:hAnsi="Times New Roman" w:cs="Times New Roman"/>
          <w:sz w:val="24"/>
          <w:szCs w:val="24"/>
        </w:rPr>
        <w:t>have</w:t>
      </w:r>
      <w:proofErr w:type="gramEnd"/>
      <w:r w:rsidRPr="009337E6">
        <w:rPr>
          <w:rFonts w:ascii="Times New Roman" w:hAnsi="Times New Roman" w:cs="Times New Roman"/>
          <w:sz w:val="24"/>
          <w:szCs w:val="24"/>
        </w:rPr>
        <w:t xml:space="preserve"> the lowest AIC and BIC values. In conclusion, when it </w:t>
      </w:r>
      <w:proofErr w:type="spellStart"/>
      <w:proofErr w:type="gramStart"/>
      <w:r w:rsidRPr="009337E6">
        <w:rPr>
          <w:rFonts w:ascii="Times New Roman" w:hAnsi="Times New Roman" w:cs="Times New Roman"/>
          <w:sz w:val="24"/>
          <w:szCs w:val="24"/>
        </w:rPr>
        <w:t>come</w:t>
      </w:r>
      <w:proofErr w:type="spellEnd"/>
      <w:proofErr w:type="gramEnd"/>
      <w:r w:rsidRPr="009337E6">
        <w:rPr>
          <w:rFonts w:ascii="Times New Roman" w:hAnsi="Times New Roman" w:cs="Times New Roman"/>
          <w:sz w:val="24"/>
          <w:szCs w:val="24"/>
        </w:rPr>
        <w:t xml:space="preserve"> to overall performance the model </w:t>
      </w:r>
      <w:proofErr w:type="gramStart"/>
      <w:r w:rsidRPr="009337E6">
        <w:rPr>
          <w:rFonts w:ascii="Times New Roman" w:hAnsi="Times New Roman" w:cs="Times New Roman"/>
          <w:sz w:val="24"/>
          <w:szCs w:val="24"/>
        </w:rPr>
        <w:t>ARIMA(</w:t>
      </w:r>
      <w:proofErr w:type="gramEnd"/>
      <w:r w:rsidRPr="009337E6">
        <w:rPr>
          <w:rFonts w:ascii="Times New Roman" w:hAnsi="Times New Roman" w:cs="Times New Roman"/>
          <w:sz w:val="24"/>
          <w:szCs w:val="24"/>
        </w:rPr>
        <w:t xml:space="preserve">0,1,1) is outstanding with good MAPE and RMSE for the whole data and last 10 observations, it also have a decent result in other fields compare to other model. </w:t>
      </w:r>
    </w:p>
    <w:p w14:paraId="78501F0F"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582C262C" wp14:editId="30C14D76">
            <wp:extent cx="2567940" cy="1722755"/>
            <wp:effectExtent l="0" t="0" r="3810"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7798" cy="1769621"/>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2C57BCA" wp14:editId="6D2AB8A4">
            <wp:extent cx="2537460" cy="172085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6070" cy="1733471"/>
                    </a:xfrm>
                    <a:prstGeom prst="rect">
                      <a:avLst/>
                    </a:prstGeom>
                  </pic:spPr>
                </pic:pic>
              </a:graphicData>
            </a:graphic>
          </wp:inline>
        </w:drawing>
      </w:r>
    </w:p>
    <w:p w14:paraId="34C47DB5" w14:textId="72FCE5A9"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Here is the forecast model. </w:t>
      </w:r>
    </w:p>
    <w:p w14:paraId="71175AF3" w14:textId="2EC16B46" w:rsidR="00C61A03"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1AFA57A1" wp14:editId="11008333">
            <wp:extent cx="4236720" cy="1607532"/>
            <wp:effectExtent l="0" t="0" r="0" b="0"/>
            <wp:docPr id="29" name="Picture 2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1285" cy="1643413"/>
                    </a:xfrm>
                    <a:prstGeom prst="rect">
                      <a:avLst/>
                    </a:prstGeom>
                  </pic:spPr>
                </pic:pic>
              </a:graphicData>
            </a:graphic>
          </wp:inline>
        </w:drawing>
      </w:r>
    </w:p>
    <w:p w14:paraId="126C0192" w14:textId="77777777" w:rsidR="00105BD4" w:rsidRPr="009337E6" w:rsidRDefault="00105BD4" w:rsidP="00105BD4">
      <w:pPr>
        <w:rPr>
          <w:rFonts w:ascii="Times New Roman" w:hAnsi="Times New Roman" w:cs="Times New Roman"/>
          <w:sz w:val="24"/>
          <w:szCs w:val="24"/>
        </w:rPr>
      </w:pPr>
    </w:p>
    <w:p w14:paraId="6CE88C17" w14:textId="659AF351" w:rsidR="009337E6" w:rsidRPr="009337E6" w:rsidRDefault="00E86586" w:rsidP="00E86586">
      <w:pPr>
        <w:pStyle w:val="ListParagraph"/>
        <w:numPr>
          <w:ilvl w:val="0"/>
          <w:numId w:val="1"/>
        </w:numPr>
        <w:outlineLvl w:val="0"/>
        <w:rPr>
          <w:rFonts w:ascii="Times New Roman" w:hAnsi="Times New Roman" w:cs="Times New Roman"/>
          <w:sz w:val="24"/>
          <w:szCs w:val="24"/>
        </w:rPr>
      </w:pPr>
      <w:bookmarkStart w:id="21" w:name="_Toc131540065"/>
      <w:r>
        <w:rPr>
          <w:rFonts w:ascii="Times New Roman" w:hAnsi="Times New Roman" w:cs="Times New Roman"/>
          <w:sz w:val="24"/>
          <w:szCs w:val="24"/>
        </w:rPr>
        <w:t>USING VAR MODEL</w:t>
      </w:r>
      <w:bookmarkEnd w:id="21"/>
    </w:p>
    <w:p w14:paraId="23856EB1" w14:textId="77777777" w:rsidR="009337E6" w:rsidRP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The tests suggest that the series have no Granger causality effect on each other, however, for forecasting purposes, a VAR(1) model can still be developed:</w:t>
      </w:r>
    </w:p>
    <w:p w14:paraId="50F430E6" w14:textId="77777777" w:rsidR="009337E6" w:rsidRPr="009337E6" w:rsidRDefault="009337E6" w:rsidP="009337E6">
      <w:pPr>
        <w:rPr>
          <w:rFonts w:ascii="Times New Roman" w:eastAsiaTheme="minorEastAsia" w:hAnsi="Times New Roman" w:cs="Times New Roman"/>
          <w:sz w:val="24"/>
          <w:szCs w:val="24"/>
        </w:rPr>
      </w:pPr>
      <m:oMathPara>
        <m:oMath>
          <m:r>
            <w:rPr>
              <w:rFonts w:ascii="Cambria Math" w:hAnsi="Cambria Math" w:cs="Times New Roman"/>
              <w:sz w:val="24"/>
              <w:szCs w:val="24"/>
            </w:rPr>
            <m:t>HP</m:t>
          </m:r>
          <m:sSub>
            <m:sSubPr>
              <m:ctrlPr>
                <w:rPr>
                  <w:rFonts w:ascii="Cambria Math" w:hAnsi="Cambria Math" w:cs="Times New Roman"/>
                  <w:i/>
                  <w:sz w:val="24"/>
                  <w:szCs w:val="24"/>
                </w:rPr>
              </m:ctrlPr>
            </m:sSubPr>
            <m:e>
              <m:r>
                <w:rPr>
                  <w:rFonts w:ascii="Cambria Math" w:hAnsi="Cambria Math" w:cs="Times New Roman"/>
                  <w:sz w:val="24"/>
                  <w:szCs w:val="24"/>
                </w:rPr>
                <m:t>G.d</m:t>
              </m:r>
            </m:e>
            <m:sub>
              <m:r>
                <w:rPr>
                  <w:rFonts w:ascii="Cambria Math" w:hAnsi="Cambria Math" w:cs="Times New Roman"/>
                  <w:sz w:val="24"/>
                  <w:szCs w:val="24"/>
                </w:rPr>
                <m:t>t</m:t>
              </m:r>
            </m:sub>
          </m:sSub>
          <m:r>
            <w:rPr>
              <w:rFonts w:ascii="Cambria Math" w:hAnsi="Cambria Math" w:cs="Times New Roman"/>
              <w:sz w:val="24"/>
              <w:szCs w:val="24"/>
            </w:rPr>
            <m:t>=-0.009245+ 0.049576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+ 0.068379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-0.054868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1t</m:t>
              </m:r>
            </m:sub>
          </m:sSub>
        </m:oMath>
      </m:oMathPara>
    </w:p>
    <w:p w14:paraId="4304D506"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HSG.d</m:t>
              </m:r>
            </m:e>
            <m:sub>
              <m:r>
                <w:rPr>
                  <w:rFonts w:ascii="Cambria Math" w:hAnsi="Cambria Math" w:cs="Times New Roman"/>
                  <w:sz w:val="24"/>
                  <w:szCs w:val="24"/>
                </w:rPr>
                <m:t>t</m:t>
              </m:r>
            </m:sub>
          </m:sSub>
          <m:r>
            <w:rPr>
              <w:rFonts w:ascii="Cambria Math" w:hAnsi="Cambria Math" w:cs="Times New Roman"/>
              <w:sz w:val="24"/>
              <w:szCs w:val="24"/>
            </w:rPr>
            <m:t>=-0.018245-0.006957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+0.105173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-0.025657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2t</m:t>
              </m:r>
            </m:sub>
          </m:sSub>
        </m:oMath>
      </m:oMathPara>
    </w:p>
    <w:p w14:paraId="2B6D2F7B"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NKG.d</m:t>
              </m:r>
            </m:e>
            <m:sub>
              <m:r>
                <w:rPr>
                  <w:rFonts w:ascii="Cambria Math" w:hAnsi="Cambria Math" w:cs="Times New Roman"/>
                  <w:sz w:val="24"/>
                  <w:szCs w:val="24"/>
                </w:rPr>
                <m:t>t</m:t>
              </m:r>
            </m:sub>
          </m:sSub>
          <m:r>
            <w:rPr>
              <w:rFonts w:ascii="Cambria Math" w:hAnsi="Cambria Math" w:cs="Times New Roman"/>
              <w:sz w:val="24"/>
              <w:szCs w:val="24"/>
            </w:rPr>
            <m:t>= 0.002812+0.019175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+0.107953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-0.041052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3t</m:t>
              </m:r>
            </m:sub>
          </m:sSub>
        </m:oMath>
      </m:oMathPara>
    </w:p>
    <w:p w14:paraId="16C35588"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HPG.d</m:t>
        </m:r>
      </m:oMath>
      <w:r w:rsidRPr="009337E6">
        <w:rPr>
          <w:rFonts w:ascii="Times New Roman" w:eastAsiaTheme="minorEastAsia" w:hAnsi="Times New Roman" w:cs="Times New Roman"/>
          <w:sz w:val="24"/>
          <w:szCs w:val="24"/>
        </w:rPr>
        <w:t xml:space="preserve"> is the lagged difference of stock price of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similar denotations for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Sen Group (HSG) and Nam Kim Group (NKG).</w:t>
      </w:r>
    </w:p>
    <w:p w14:paraId="5EB4FFB2" w14:textId="77777777"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From the VAR model, the impulse response function</w:t>
      </w:r>
      <w:r w:rsidRPr="009337E6">
        <w:rPr>
          <w:rFonts w:ascii="Times New Roman" w:eastAsiaTheme="minorEastAsia" w:hAnsi="Times New Roman" w:cs="Times New Roman"/>
          <w:sz w:val="24"/>
          <w:szCs w:val="24"/>
          <w:lang w:val="vi-VN"/>
        </w:rPr>
        <w:t xml:space="preserve"> </w:t>
      </w:r>
      <w:r w:rsidRPr="009337E6">
        <w:rPr>
          <w:rFonts w:ascii="Times New Roman" w:eastAsiaTheme="minorEastAsia" w:hAnsi="Times New Roman" w:cs="Times New Roman"/>
          <w:sz w:val="24"/>
          <w:szCs w:val="24"/>
        </w:rPr>
        <w:t>is shown below:</w:t>
      </w:r>
    </w:p>
    <w:p w14:paraId="60C23FD4" w14:textId="77777777" w:rsidR="009337E6" w:rsidRPr="009337E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noProof/>
          <w:sz w:val="24"/>
          <w:szCs w:val="24"/>
        </w:rPr>
        <w:lastRenderedPageBreak/>
        <w:drawing>
          <wp:anchor distT="0" distB="0" distL="114300" distR="114300" simplePos="0" relativeHeight="251662336" behindDoc="0" locked="0" layoutInCell="1" allowOverlap="1" wp14:anchorId="2C4D73B9" wp14:editId="325D5301">
            <wp:simplePos x="0" y="0"/>
            <wp:positionH relativeFrom="margin">
              <wp:posOffset>180975</wp:posOffset>
            </wp:positionH>
            <wp:positionV relativeFrom="paragraph">
              <wp:posOffset>10160</wp:posOffset>
            </wp:positionV>
            <wp:extent cx="3580130" cy="2209800"/>
            <wp:effectExtent l="0" t="0" r="1270" b="0"/>
            <wp:wrapSquare wrapText="bothSides"/>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80130" cy="2209800"/>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sz w:val="24"/>
          <w:szCs w:val="24"/>
        </w:rPr>
        <w:t xml:space="preserve">When there is a shock in the price movement of HPG in the past, HPG, HSG, and NKG all have a strong impact right away, followed by a strong downward trend after one period. that, after two periods, gradually </w:t>
      </w:r>
      <w:proofErr w:type="gramStart"/>
      <w:r w:rsidRPr="009337E6">
        <w:rPr>
          <w:rFonts w:ascii="Times New Roman" w:eastAsiaTheme="minorEastAsia" w:hAnsi="Times New Roman" w:cs="Times New Roman"/>
          <w:sz w:val="24"/>
          <w:szCs w:val="24"/>
        </w:rPr>
        <w:t>stabilized</w:t>
      </w:r>
      <w:proofErr w:type="gramEnd"/>
    </w:p>
    <w:p w14:paraId="1717A500" w14:textId="77777777" w:rsidR="009337E6" w:rsidRPr="009337E6" w:rsidRDefault="009337E6" w:rsidP="009337E6">
      <w:pPr>
        <w:rPr>
          <w:rFonts w:ascii="Times New Roman" w:eastAsiaTheme="minorEastAsia" w:hAnsi="Times New Roman" w:cs="Times New Roman"/>
          <w:sz w:val="24"/>
          <w:szCs w:val="24"/>
        </w:rPr>
      </w:pPr>
    </w:p>
    <w:p w14:paraId="0121A395" w14:textId="77777777"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noProof/>
          <w:sz w:val="24"/>
          <w:szCs w:val="24"/>
        </w:rPr>
        <w:drawing>
          <wp:anchor distT="0" distB="0" distL="114300" distR="114300" simplePos="0" relativeHeight="251663360" behindDoc="0" locked="0" layoutInCell="1" allowOverlap="1" wp14:anchorId="41461C30" wp14:editId="39B43A93">
            <wp:simplePos x="0" y="0"/>
            <wp:positionH relativeFrom="margin">
              <wp:align>right</wp:align>
            </wp:positionH>
            <wp:positionV relativeFrom="paragraph">
              <wp:posOffset>147955</wp:posOffset>
            </wp:positionV>
            <wp:extent cx="3535680" cy="2034540"/>
            <wp:effectExtent l="0" t="0" r="7620" b="3810"/>
            <wp:wrapSquare wrapText="bothSides"/>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680" cy="2034540"/>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sz w:val="24"/>
          <w:szCs w:val="24"/>
          <w:lang w:val="vi-VN"/>
        </w:rPr>
        <w:t xml:space="preserve"> When the price movement of HSG is past-shocked, HSG and NKG's price movements are strongly impacted right away, followed by a strong downward trend after one period, and then gradually. stayed steady after two periods. Even though this shock had no immediate impact on HPG's price movement after one period, there was only a slight upward correction.</w:t>
      </w:r>
    </w:p>
    <w:p w14:paraId="028D2F8C" w14:textId="77777777" w:rsidR="009337E6" w:rsidRPr="009337E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w:t>
      </w:r>
    </w:p>
    <w:p w14:paraId="7D65CBF9" w14:textId="77777777"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noProof/>
          <w:sz w:val="24"/>
          <w:szCs w:val="24"/>
        </w:rPr>
        <w:drawing>
          <wp:anchor distT="0" distB="0" distL="114300" distR="114300" simplePos="0" relativeHeight="251664384" behindDoc="1" locked="0" layoutInCell="1" allowOverlap="1" wp14:anchorId="5237EAC6" wp14:editId="463691CF">
            <wp:simplePos x="0" y="0"/>
            <wp:positionH relativeFrom="margin">
              <wp:posOffset>123190</wp:posOffset>
            </wp:positionH>
            <wp:positionV relativeFrom="paragraph">
              <wp:posOffset>0</wp:posOffset>
            </wp:positionV>
            <wp:extent cx="3044825" cy="1782445"/>
            <wp:effectExtent l="0" t="0" r="3175" b="8255"/>
            <wp:wrapSquare wrapText="bothSides"/>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178244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sz w:val="24"/>
          <w:szCs w:val="24"/>
          <w:lang w:val="vi-VN"/>
        </w:rPr>
        <w:t xml:space="preserve"> The price movement of HPG and HSG was almost nonexistent when there was a shock to NKG's price movement in the past; this effect was only slightly reduced after 1 period and then gradually decreased. stayed steady after two periods. However, this shock directly affects the movement of NKG's price, with the impact sharply decreasing after one period and stabilizing after two.</w:t>
      </w:r>
    </w:p>
    <w:p w14:paraId="454F0B0D" w14:textId="77777777"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sz w:val="24"/>
          <w:szCs w:val="24"/>
          <w:lang w:val="vi-VN"/>
        </w:rPr>
        <w:tab/>
        <w:t>Overall, it can be seen that the price movement of the HPG stock directly and significantly affects the price movement of the other two stocks. The price movement of NKG shares, in contrast, largely has no impact on the price movement of the other two stocks and only has an internal impact. On the other hand, while HSG's price movement affects NKG's intrinsic value and price movement, HPG's price movement is unaffected by HSG's price movement. We can infer from this that the price movement of HPG has a significant impact on the price movements of the other stocks. The price movement of NKG, in contrast, largely has no impact on the price movement of the remaining stocks and only influences it internally.</w:t>
      </w:r>
    </w:p>
    <w:p w14:paraId="0467B922" w14:textId="77777777" w:rsidR="009337E6" w:rsidRPr="009337E6" w:rsidRDefault="009337E6" w:rsidP="009337E6">
      <w:pPr>
        <w:rPr>
          <w:rFonts w:ascii="Times New Roman" w:eastAsiaTheme="minorEastAsia" w:hAnsi="Times New Roman" w:cs="Times New Roman"/>
          <w:sz w:val="24"/>
          <w:szCs w:val="24"/>
        </w:rPr>
      </w:pPr>
    </w:p>
    <w:p w14:paraId="1A3604CD"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noProof/>
          <w:sz w:val="24"/>
          <w:szCs w:val="24"/>
        </w:rPr>
        <w:drawing>
          <wp:inline distT="0" distB="0" distL="0" distR="0" wp14:anchorId="368490E9" wp14:editId="16B804E7">
            <wp:extent cx="4058120" cy="2504440"/>
            <wp:effectExtent l="0" t="0" r="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3922" cy="2514192"/>
                    </a:xfrm>
                    <a:prstGeom prst="rect">
                      <a:avLst/>
                    </a:prstGeom>
                    <a:noFill/>
                  </pic:spPr>
                </pic:pic>
              </a:graphicData>
            </a:graphic>
          </wp:inline>
        </w:drawing>
      </w:r>
    </w:p>
    <w:p w14:paraId="57697A7C" w14:textId="126BEE1F"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048CDE56" w14:textId="19F1ED5E" w:rsidR="009337E6" w:rsidRPr="009337E6" w:rsidRDefault="00EF4504" w:rsidP="009337E6">
      <w:pPr>
        <w:rPr>
          <w:rFonts w:ascii="Times New Roman" w:eastAsiaTheme="minorEastAsia" w:hAnsi="Times New Roman" w:cs="Times New Roman"/>
          <w:sz w:val="24"/>
          <w:szCs w:val="24"/>
        </w:rPr>
      </w:pPr>
      <w:r w:rsidRPr="009337E6">
        <w:rPr>
          <w:rFonts w:ascii="Times New Roman" w:hAnsi="Times New Roman" w:cs="Times New Roman"/>
          <w:noProof/>
          <w:sz w:val="24"/>
          <w:szCs w:val="24"/>
        </w:rPr>
        <w:drawing>
          <wp:inline distT="0" distB="0" distL="0" distR="0" wp14:anchorId="712BF13C" wp14:editId="3DD26C94">
            <wp:extent cx="4738404" cy="2026920"/>
            <wp:effectExtent l="0" t="0" r="508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7662" cy="2039436"/>
                    </a:xfrm>
                    <a:prstGeom prst="rect">
                      <a:avLst/>
                    </a:prstGeom>
                    <a:noFill/>
                    <a:ln>
                      <a:noFill/>
                    </a:ln>
                  </pic:spPr>
                </pic:pic>
              </a:graphicData>
            </a:graphic>
          </wp:inline>
        </w:drawing>
      </w:r>
      <w:r w:rsidRPr="009337E6">
        <w:rPr>
          <w:rFonts w:ascii="Times New Roman" w:hAnsi="Times New Roman" w:cs="Times New Roman"/>
          <w:noProof/>
          <w:sz w:val="24"/>
          <w:szCs w:val="24"/>
        </w:rPr>
        <w:drawing>
          <wp:inline distT="0" distB="0" distL="0" distR="0" wp14:anchorId="5F095DED" wp14:editId="3DEC7426">
            <wp:extent cx="4720586" cy="2019300"/>
            <wp:effectExtent l="0" t="0" r="4445"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12201" cy="2058490"/>
                    </a:xfrm>
                    <a:prstGeom prst="rect">
                      <a:avLst/>
                    </a:prstGeom>
                    <a:noFill/>
                    <a:ln>
                      <a:noFill/>
                    </a:ln>
                  </pic:spPr>
                </pic:pic>
              </a:graphicData>
            </a:graphic>
          </wp:inline>
        </w:drawing>
      </w:r>
    </w:p>
    <w:p w14:paraId="2F623CC2" w14:textId="07A0BD6D" w:rsidR="009337E6" w:rsidRPr="009337E6" w:rsidRDefault="009337E6" w:rsidP="009337E6">
      <w:pPr>
        <w:rPr>
          <w:rFonts w:ascii="Times New Roman" w:eastAsiaTheme="minorEastAsia"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50DBB6B7" wp14:editId="17FD6406">
            <wp:extent cx="4808220" cy="2056785"/>
            <wp:effectExtent l="0" t="0" r="0" b="635"/>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8207" cy="2061057"/>
                    </a:xfrm>
                    <a:prstGeom prst="rect">
                      <a:avLst/>
                    </a:prstGeom>
                    <a:noFill/>
                    <a:ln>
                      <a:noFill/>
                    </a:ln>
                  </pic:spPr>
                </pic:pic>
              </a:graphicData>
            </a:graphic>
          </wp:inline>
        </w:drawing>
      </w:r>
    </w:p>
    <w:tbl>
      <w:tblPr>
        <w:tblStyle w:val="TableGrid"/>
        <w:tblpPr w:leftFromText="180" w:rightFromText="180" w:vertAnchor="text" w:horzAnchor="margin" w:tblpY="361"/>
        <w:tblW w:w="9601" w:type="dxa"/>
        <w:tblInd w:w="0" w:type="dxa"/>
        <w:tblLook w:val="04A0" w:firstRow="1" w:lastRow="0" w:firstColumn="1" w:lastColumn="0" w:noHBand="0" w:noVBand="1"/>
      </w:tblPr>
      <w:tblGrid>
        <w:gridCol w:w="1417"/>
        <w:gridCol w:w="1363"/>
        <w:gridCol w:w="1365"/>
        <w:gridCol w:w="1364"/>
        <w:gridCol w:w="1364"/>
        <w:gridCol w:w="1364"/>
        <w:gridCol w:w="1364"/>
      </w:tblGrid>
      <w:tr w:rsidR="009337E6" w:rsidRPr="009337E6" w14:paraId="10350775" w14:textId="77777777" w:rsidTr="009337E6">
        <w:trPr>
          <w:trHeight w:val="406"/>
        </w:trPr>
        <w:tc>
          <w:tcPr>
            <w:tcW w:w="1417" w:type="dxa"/>
          </w:tcPr>
          <w:p w14:paraId="206DB5C3" w14:textId="77777777" w:rsidR="009337E6" w:rsidRPr="009337E6" w:rsidRDefault="009337E6" w:rsidP="00EF4504">
            <w:pPr>
              <w:rPr>
                <w:rFonts w:ascii="Times New Roman" w:hAnsi="Times New Roman" w:cs="Times New Roman"/>
                <w:sz w:val="24"/>
                <w:szCs w:val="24"/>
                <w:lang w:val="en-US"/>
              </w:rPr>
            </w:pPr>
          </w:p>
        </w:tc>
        <w:tc>
          <w:tcPr>
            <w:tcW w:w="2728" w:type="dxa"/>
            <w:gridSpan w:val="2"/>
          </w:tcPr>
          <w:p w14:paraId="2BE2BF8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HPG</w:t>
            </w:r>
          </w:p>
        </w:tc>
        <w:tc>
          <w:tcPr>
            <w:tcW w:w="2728" w:type="dxa"/>
            <w:gridSpan w:val="2"/>
          </w:tcPr>
          <w:p w14:paraId="34DA4EA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HSG</w:t>
            </w:r>
          </w:p>
        </w:tc>
        <w:tc>
          <w:tcPr>
            <w:tcW w:w="2728" w:type="dxa"/>
            <w:gridSpan w:val="2"/>
          </w:tcPr>
          <w:p w14:paraId="3608F1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NKG</w:t>
            </w:r>
          </w:p>
        </w:tc>
      </w:tr>
      <w:tr w:rsidR="009337E6" w:rsidRPr="009337E6" w14:paraId="26E2F00E" w14:textId="77777777" w:rsidTr="009337E6">
        <w:trPr>
          <w:trHeight w:val="383"/>
        </w:trPr>
        <w:tc>
          <w:tcPr>
            <w:tcW w:w="1417" w:type="dxa"/>
          </w:tcPr>
          <w:p w14:paraId="5D6BD37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Model</w:t>
            </w:r>
          </w:p>
        </w:tc>
        <w:tc>
          <w:tcPr>
            <w:tcW w:w="1363" w:type="dxa"/>
          </w:tcPr>
          <w:p w14:paraId="0C9D6743" w14:textId="77777777" w:rsidR="009337E6" w:rsidRPr="009337E6" w:rsidRDefault="009337E6" w:rsidP="009337E6">
            <w:pPr>
              <w:jc w:val="center"/>
              <w:rPr>
                <w:rFonts w:ascii="Times New Roman" w:hAnsi="Times New Roman" w:cs="Times New Roman"/>
                <w:sz w:val="24"/>
                <w:szCs w:val="24"/>
                <w:lang w:val="en-US"/>
              </w:rPr>
            </w:pPr>
            <w:proofErr w:type="gramStart"/>
            <w:r w:rsidRPr="009337E6">
              <w:rPr>
                <w:rFonts w:ascii="Times New Roman" w:hAnsi="Times New Roman" w:cs="Times New Roman"/>
                <w:sz w:val="24"/>
                <w:szCs w:val="24"/>
                <w:lang w:val="en-US"/>
              </w:rPr>
              <w:t>VAR(</w:t>
            </w:r>
            <w:proofErr w:type="gramEnd"/>
            <w:r w:rsidRPr="009337E6">
              <w:rPr>
                <w:rFonts w:ascii="Times New Roman" w:hAnsi="Times New Roman" w:cs="Times New Roman"/>
                <w:sz w:val="24"/>
                <w:szCs w:val="24"/>
                <w:lang w:val="en-US"/>
              </w:rPr>
              <w:t>1)</w:t>
            </w:r>
          </w:p>
        </w:tc>
        <w:tc>
          <w:tcPr>
            <w:tcW w:w="1365" w:type="dxa"/>
          </w:tcPr>
          <w:p w14:paraId="0D8F2AB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4865885D"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(0, 1, 2)</w:t>
            </w:r>
          </w:p>
        </w:tc>
        <w:tc>
          <w:tcPr>
            <w:tcW w:w="1364" w:type="dxa"/>
          </w:tcPr>
          <w:p w14:paraId="7A2D3D3C" w14:textId="77777777" w:rsidR="009337E6" w:rsidRPr="009337E6" w:rsidRDefault="009337E6" w:rsidP="009337E6">
            <w:pPr>
              <w:jc w:val="center"/>
              <w:rPr>
                <w:rFonts w:ascii="Times New Roman" w:hAnsi="Times New Roman" w:cs="Times New Roman"/>
                <w:sz w:val="24"/>
                <w:szCs w:val="24"/>
                <w:lang w:val="en-US"/>
              </w:rPr>
            </w:pPr>
            <w:proofErr w:type="gramStart"/>
            <w:r w:rsidRPr="009337E6">
              <w:rPr>
                <w:rFonts w:ascii="Times New Roman" w:hAnsi="Times New Roman" w:cs="Times New Roman"/>
                <w:sz w:val="24"/>
                <w:szCs w:val="24"/>
                <w:lang w:val="en-US"/>
              </w:rPr>
              <w:t>VAR(</w:t>
            </w:r>
            <w:proofErr w:type="gramEnd"/>
            <w:r w:rsidRPr="009337E6">
              <w:rPr>
                <w:rFonts w:ascii="Times New Roman" w:hAnsi="Times New Roman" w:cs="Times New Roman"/>
                <w:sz w:val="24"/>
                <w:szCs w:val="24"/>
                <w:lang w:val="en-US"/>
              </w:rPr>
              <w:t>1)</w:t>
            </w:r>
          </w:p>
        </w:tc>
        <w:tc>
          <w:tcPr>
            <w:tcW w:w="1364" w:type="dxa"/>
          </w:tcPr>
          <w:p w14:paraId="349324C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0BF5C0A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(1, 1, 1)</w:t>
            </w:r>
          </w:p>
        </w:tc>
        <w:tc>
          <w:tcPr>
            <w:tcW w:w="1364" w:type="dxa"/>
          </w:tcPr>
          <w:p w14:paraId="6DEBA306" w14:textId="77777777" w:rsidR="009337E6" w:rsidRPr="009337E6" w:rsidRDefault="009337E6" w:rsidP="009337E6">
            <w:pPr>
              <w:jc w:val="center"/>
              <w:rPr>
                <w:rFonts w:ascii="Times New Roman" w:hAnsi="Times New Roman" w:cs="Times New Roman"/>
                <w:sz w:val="24"/>
                <w:szCs w:val="24"/>
                <w:lang w:val="en-US"/>
              </w:rPr>
            </w:pPr>
            <w:proofErr w:type="gramStart"/>
            <w:r w:rsidRPr="009337E6">
              <w:rPr>
                <w:rFonts w:ascii="Times New Roman" w:hAnsi="Times New Roman" w:cs="Times New Roman"/>
                <w:sz w:val="24"/>
                <w:szCs w:val="24"/>
                <w:lang w:val="en-US"/>
              </w:rPr>
              <w:t>VAR(</w:t>
            </w:r>
            <w:proofErr w:type="gramEnd"/>
            <w:r w:rsidRPr="009337E6">
              <w:rPr>
                <w:rFonts w:ascii="Times New Roman" w:hAnsi="Times New Roman" w:cs="Times New Roman"/>
                <w:sz w:val="24"/>
                <w:szCs w:val="24"/>
                <w:lang w:val="en-US"/>
              </w:rPr>
              <w:t>1)</w:t>
            </w:r>
          </w:p>
        </w:tc>
        <w:tc>
          <w:tcPr>
            <w:tcW w:w="1364" w:type="dxa"/>
          </w:tcPr>
          <w:p w14:paraId="03DA026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5D9B38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(0,1,1)</w:t>
            </w:r>
          </w:p>
        </w:tc>
      </w:tr>
      <w:tr w:rsidR="009337E6" w:rsidRPr="009337E6" w14:paraId="261C42C5" w14:textId="77777777" w:rsidTr="009337E6">
        <w:trPr>
          <w:trHeight w:val="406"/>
        </w:trPr>
        <w:tc>
          <w:tcPr>
            <w:tcW w:w="1417" w:type="dxa"/>
          </w:tcPr>
          <w:p w14:paraId="6B1FFF68"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45962D1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2D4BE1C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.714</w:t>
            </w:r>
          </w:p>
        </w:tc>
        <w:tc>
          <w:tcPr>
            <w:tcW w:w="1365" w:type="dxa"/>
          </w:tcPr>
          <w:p w14:paraId="5321921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0.71</w:t>
            </w:r>
          </w:p>
        </w:tc>
        <w:tc>
          <w:tcPr>
            <w:tcW w:w="1364" w:type="dxa"/>
          </w:tcPr>
          <w:p w14:paraId="49EF684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.927</w:t>
            </w:r>
          </w:p>
        </w:tc>
        <w:tc>
          <w:tcPr>
            <w:tcW w:w="1364" w:type="dxa"/>
          </w:tcPr>
          <w:p w14:paraId="008074C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0.925</w:t>
            </w:r>
          </w:p>
        </w:tc>
        <w:tc>
          <w:tcPr>
            <w:tcW w:w="1364" w:type="dxa"/>
          </w:tcPr>
          <w:p w14:paraId="5B0C382D"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.865</w:t>
            </w:r>
          </w:p>
        </w:tc>
        <w:tc>
          <w:tcPr>
            <w:tcW w:w="1364" w:type="dxa"/>
          </w:tcPr>
          <w:p w14:paraId="7ED4004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0.867</w:t>
            </w:r>
          </w:p>
        </w:tc>
      </w:tr>
      <w:tr w:rsidR="009337E6" w:rsidRPr="009337E6" w14:paraId="62D1F2F5" w14:textId="77777777" w:rsidTr="009337E6">
        <w:trPr>
          <w:trHeight w:val="383"/>
        </w:trPr>
        <w:tc>
          <w:tcPr>
            <w:tcW w:w="1417" w:type="dxa"/>
          </w:tcPr>
          <w:p w14:paraId="253A4D6B"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48B8D12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753C5905"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27301A3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1.9%</w:t>
            </w:r>
          </w:p>
        </w:tc>
        <w:tc>
          <w:tcPr>
            <w:tcW w:w="1364" w:type="dxa"/>
          </w:tcPr>
          <w:p w14:paraId="7B69899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1ACF494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2.7%</w:t>
            </w:r>
          </w:p>
        </w:tc>
        <w:tc>
          <w:tcPr>
            <w:tcW w:w="1364" w:type="dxa"/>
          </w:tcPr>
          <w:p w14:paraId="1D3A2AD7"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5B8A46F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w:t>
            </w:r>
          </w:p>
        </w:tc>
      </w:tr>
      <w:tr w:rsidR="009337E6" w:rsidRPr="009337E6" w14:paraId="1ED7CED9" w14:textId="77777777" w:rsidTr="009337E6">
        <w:trPr>
          <w:trHeight w:val="406"/>
        </w:trPr>
        <w:tc>
          <w:tcPr>
            <w:tcW w:w="1417" w:type="dxa"/>
          </w:tcPr>
          <w:p w14:paraId="2B6290CC"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F59BC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3097AA6F"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45722D6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0.651</w:t>
            </w:r>
          </w:p>
        </w:tc>
        <w:tc>
          <w:tcPr>
            <w:tcW w:w="1364" w:type="dxa"/>
          </w:tcPr>
          <w:p w14:paraId="4843BFE6"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A25B65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0.489</w:t>
            </w:r>
          </w:p>
        </w:tc>
        <w:tc>
          <w:tcPr>
            <w:tcW w:w="1364" w:type="dxa"/>
          </w:tcPr>
          <w:p w14:paraId="43D1150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471F825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0.3</w:t>
            </w:r>
          </w:p>
        </w:tc>
      </w:tr>
      <w:tr w:rsidR="009337E6" w:rsidRPr="009337E6" w14:paraId="118A3EF9" w14:textId="77777777" w:rsidTr="009337E6">
        <w:trPr>
          <w:trHeight w:val="406"/>
        </w:trPr>
        <w:tc>
          <w:tcPr>
            <w:tcW w:w="1417" w:type="dxa"/>
          </w:tcPr>
          <w:p w14:paraId="582717BF"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EC6EE13"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60A83A20"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30CAB4C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2.6%</w:t>
            </w:r>
          </w:p>
        </w:tc>
        <w:tc>
          <w:tcPr>
            <w:tcW w:w="1364" w:type="dxa"/>
          </w:tcPr>
          <w:p w14:paraId="6B85A68E"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015390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3.3%</w:t>
            </w:r>
          </w:p>
        </w:tc>
        <w:tc>
          <w:tcPr>
            <w:tcW w:w="1364" w:type="dxa"/>
          </w:tcPr>
          <w:p w14:paraId="7DD181B2"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9698E7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w:t>
            </w:r>
          </w:p>
        </w:tc>
      </w:tr>
      <w:tr w:rsidR="009337E6" w:rsidRPr="009337E6" w14:paraId="2C06E4EB" w14:textId="77777777" w:rsidTr="009337E6">
        <w:trPr>
          <w:trHeight w:val="406"/>
        </w:trPr>
        <w:tc>
          <w:tcPr>
            <w:tcW w:w="1417" w:type="dxa"/>
          </w:tcPr>
          <w:p w14:paraId="7F9E9997"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2772C7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30F1BFC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1.865</w:t>
            </w:r>
          </w:p>
        </w:tc>
        <w:tc>
          <w:tcPr>
            <w:tcW w:w="1365" w:type="dxa"/>
          </w:tcPr>
          <w:p w14:paraId="4555FF8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1.795</w:t>
            </w:r>
          </w:p>
        </w:tc>
        <w:tc>
          <w:tcPr>
            <w:tcW w:w="1364" w:type="dxa"/>
          </w:tcPr>
          <w:p w14:paraId="0F3868D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1.38</w:t>
            </w:r>
          </w:p>
        </w:tc>
        <w:tc>
          <w:tcPr>
            <w:tcW w:w="1364" w:type="dxa"/>
          </w:tcPr>
          <w:p w14:paraId="021A933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1.379</w:t>
            </w:r>
          </w:p>
        </w:tc>
        <w:tc>
          <w:tcPr>
            <w:tcW w:w="1364" w:type="dxa"/>
          </w:tcPr>
          <w:p w14:paraId="508E64A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1.49</w:t>
            </w:r>
          </w:p>
        </w:tc>
        <w:tc>
          <w:tcPr>
            <w:tcW w:w="1364" w:type="dxa"/>
          </w:tcPr>
          <w:p w14:paraId="01B8DD1A"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2.83</w:t>
            </w:r>
          </w:p>
        </w:tc>
      </w:tr>
      <w:tr w:rsidR="009337E6" w:rsidRPr="009337E6" w14:paraId="0579D16B" w14:textId="77777777" w:rsidTr="009337E6">
        <w:trPr>
          <w:trHeight w:val="406"/>
        </w:trPr>
        <w:tc>
          <w:tcPr>
            <w:tcW w:w="1417" w:type="dxa"/>
          </w:tcPr>
          <w:p w14:paraId="1F88E73D"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21BCDC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5FB3059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10.2%</w:t>
            </w:r>
          </w:p>
        </w:tc>
        <w:tc>
          <w:tcPr>
            <w:tcW w:w="1365" w:type="dxa"/>
          </w:tcPr>
          <w:p w14:paraId="71EB578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8.9%</w:t>
            </w:r>
          </w:p>
        </w:tc>
        <w:tc>
          <w:tcPr>
            <w:tcW w:w="1364" w:type="dxa"/>
          </w:tcPr>
          <w:p w14:paraId="6C8B0EF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11.2%</w:t>
            </w:r>
          </w:p>
        </w:tc>
        <w:tc>
          <w:tcPr>
            <w:tcW w:w="1364" w:type="dxa"/>
          </w:tcPr>
          <w:p w14:paraId="2DCB24D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9.86%</w:t>
            </w:r>
          </w:p>
        </w:tc>
        <w:tc>
          <w:tcPr>
            <w:tcW w:w="1364" w:type="dxa"/>
          </w:tcPr>
          <w:p w14:paraId="6550AAE9" w14:textId="77777777" w:rsidR="009337E6" w:rsidRPr="009337E6" w:rsidRDefault="009337E6" w:rsidP="009337E6">
            <w:pPr>
              <w:pStyle w:val="HTMLPreformatted"/>
              <w:shd w:val="clear" w:color="auto" w:fill="FFFFFF"/>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11.5%</w:t>
            </w:r>
          </w:p>
        </w:tc>
        <w:tc>
          <w:tcPr>
            <w:tcW w:w="1364" w:type="dxa"/>
          </w:tcPr>
          <w:p w14:paraId="62B99AF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17.8%</w:t>
            </w:r>
          </w:p>
        </w:tc>
      </w:tr>
    </w:tbl>
    <w:p w14:paraId="69EF7C6E" w14:textId="17FB152D" w:rsidR="009337E6" w:rsidRPr="009337E6" w:rsidRDefault="009337E6" w:rsidP="009337E6">
      <w:pPr>
        <w:rPr>
          <w:rFonts w:ascii="Times New Roman" w:hAnsi="Times New Roman" w:cs="Times New Roman"/>
          <w:sz w:val="24"/>
          <w:szCs w:val="24"/>
        </w:rPr>
      </w:pPr>
    </w:p>
    <w:p w14:paraId="16681F44" w14:textId="4C9C4541" w:rsid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 xml:space="preserve">Overall, the </w:t>
      </w:r>
      <w:proofErr w:type="gramStart"/>
      <w:r w:rsidRPr="009337E6">
        <w:rPr>
          <w:rFonts w:ascii="Times New Roman" w:hAnsi="Times New Roman" w:cs="Times New Roman"/>
          <w:sz w:val="24"/>
          <w:szCs w:val="24"/>
        </w:rPr>
        <w:t>VAR(</w:t>
      </w:r>
      <w:proofErr w:type="gramEnd"/>
      <w:r w:rsidRPr="009337E6">
        <w:rPr>
          <w:rFonts w:ascii="Times New Roman" w:hAnsi="Times New Roman" w:cs="Times New Roman"/>
          <w:sz w:val="24"/>
          <w:szCs w:val="24"/>
        </w:rPr>
        <w:t>1) 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2219A023" w14:textId="65CD5F5B" w:rsidR="00EF4504" w:rsidRDefault="00EF4504" w:rsidP="009337E6">
      <w:pPr>
        <w:rPr>
          <w:rFonts w:ascii="Times New Roman" w:hAnsi="Times New Roman" w:cs="Times New Roman"/>
          <w:sz w:val="24"/>
          <w:szCs w:val="24"/>
        </w:rPr>
      </w:pPr>
    </w:p>
    <w:p w14:paraId="12D01F72" w14:textId="555315C8" w:rsidR="00EF4504" w:rsidRDefault="00EF4504" w:rsidP="009337E6">
      <w:pPr>
        <w:rPr>
          <w:rFonts w:ascii="Times New Roman" w:hAnsi="Times New Roman" w:cs="Times New Roman"/>
          <w:sz w:val="24"/>
          <w:szCs w:val="24"/>
        </w:rPr>
      </w:pPr>
    </w:p>
    <w:p w14:paraId="6F776A6D" w14:textId="77777777" w:rsidR="00EF4504" w:rsidRPr="009337E6" w:rsidRDefault="00EF4504" w:rsidP="009337E6">
      <w:pPr>
        <w:rPr>
          <w:rFonts w:ascii="Times New Roman" w:hAnsi="Times New Roman" w:cs="Times New Roman"/>
          <w:sz w:val="24"/>
          <w:szCs w:val="24"/>
        </w:rPr>
      </w:pPr>
    </w:p>
    <w:p w14:paraId="256D6EE3" w14:textId="44AEDB90" w:rsidR="001C3D67" w:rsidRDefault="001C3D67" w:rsidP="001C3D67">
      <w:pPr>
        <w:pStyle w:val="Heading1"/>
        <w:numPr>
          <w:ilvl w:val="0"/>
          <w:numId w:val="1"/>
        </w:numPr>
        <w:rPr>
          <w:rFonts w:ascii="Times New Roman" w:hAnsi="Times New Roman" w:cs="Times New Roman"/>
          <w:sz w:val="24"/>
          <w:szCs w:val="24"/>
        </w:rPr>
      </w:pPr>
      <w:bookmarkStart w:id="22" w:name="_Toc131540066"/>
      <w:r>
        <w:rPr>
          <w:rFonts w:ascii="Times New Roman" w:hAnsi="Times New Roman" w:cs="Times New Roman"/>
          <w:sz w:val="24"/>
          <w:szCs w:val="24"/>
        </w:rPr>
        <w:lastRenderedPageBreak/>
        <w:t>CONCLUSION</w:t>
      </w:r>
      <w:bookmarkEnd w:id="22"/>
    </w:p>
    <w:p w14:paraId="0329EB19" w14:textId="0E78BA48" w:rsidR="001C3D67" w:rsidRDefault="001C3D67" w:rsidP="001C3D67">
      <w:r>
        <w:t>After the analyzation of NKG, HPG and HSG stocks which all belong to steel sections on stock market base on their GRS (Gross Sale Revenue) and Closed stock price, we  can come up with these results</w:t>
      </w:r>
    </w:p>
    <w:p w14:paraId="5219E907" w14:textId="1F1BDD98" w:rsidR="001C3D67" w:rsidRDefault="001C3D67" w:rsidP="001C3D67">
      <w:r>
        <w:t>First, most of the companies belong to steel section all have a steady increase in GRS until the near end of 2020 and then they will have a rocket boost in 2021 and 2022, which mean their market have a huge increase in the pandemic time ( COVID – 19 ), from the last quarter of 2022, they had a slight decrease</w:t>
      </w:r>
      <w:r w:rsidR="00EB6F40">
        <w:t>.</w:t>
      </w:r>
    </w:p>
    <w:p w14:paraId="0B10CC9D" w14:textId="0962BA3F" w:rsidR="00EB6F40" w:rsidRDefault="00EB6F40" w:rsidP="001C3D67">
      <w:r>
        <w:t>Second, the ARIMA model that is being used in all three stocks are well-fitted and can have a good prediction, especially in the first 10 days of 2023, most of the model resulted in outstanding MAPE and good RMSE.</w:t>
      </w:r>
    </w:p>
    <w:p w14:paraId="2802F1B6" w14:textId="1CE66E27" w:rsidR="00EB6F40" w:rsidRPr="001C3D67" w:rsidRDefault="00EB6F40" w:rsidP="001C3D67">
      <w:r>
        <w:t xml:space="preserve">Third, after applying the VAR model, we can see that </w:t>
      </w:r>
      <w:r w:rsidRPr="009337E6">
        <w:rPr>
          <w:rFonts w:ascii="Times New Roman" w:hAnsi="Times New Roman" w:cs="Times New Roman"/>
          <w:sz w:val="24"/>
          <w:szCs w:val="24"/>
        </w:rPr>
        <w:t>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1ACACAE6" w14:textId="4546093D" w:rsidR="000824ED" w:rsidRPr="009337E6" w:rsidRDefault="000824ED" w:rsidP="001C3D67">
      <w:pPr>
        <w:pStyle w:val="Heading1"/>
        <w:numPr>
          <w:ilvl w:val="0"/>
          <w:numId w:val="1"/>
        </w:numPr>
        <w:rPr>
          <w:rFonts w:ascii="Times New Roman" w:hAnsi="Times New Roman" w:cs="Times New Roman"/>
          <w:sz w:val="24"/>
          <w:szCs w:val="24"/>
        </w:rPr>
      </w:pPr>
      <w:bookmarkStart w:id="23" w:name="_Toc131540067"/>
      <w:r w:rsidRPr="009337E6">
        <w:rPr>
          <w:rFonts w:ascii="Times New Roman" w:hAnsi="Times New Roman" w:cs="Times New Roman"/>
          <w:sz w:val="24"/>
          <w:szCs w:val="24"/>
        </w:rPr>
        <w:t>R</w:t>
      </w:r>
      <w:r w:rsidR="00E86586">
        <w:rPr>
          <w:rFonts w:ascii="Times New Roman" w:hAnsi="Times New Roman" w:cs="Times New Roman"/>
          <w:sz w:val="24"/>
          <w:szCs w:val="24"/>
        </w:rPr>
        <w:t>EFERENCES</w:t>
      </w:r>
      <w:bookmarkEnd w:id="23"/>
    </w:p>
    <w:p w14:paraId="27121AA7" w14:textId="676E0651" w:rsidR="000824ED" w:rsidRPr="009337E6" w:rsidRDefault="00000000" w:rsidP="000824ED">
      <w:pPr>
        <w:pStyle w:val="ListParagraph"/>
        <w:numPr>
          <w:ilvl w:val="0"/>
          <w:numId w:val="4"/>
        </w:numPr>
        <w:rPr>
          <w:rFonts w:ascii="Times New Roman" w:hAnsi="Times New Roman" w:cs="Times New Roman"/>
          <w:sz w:val="24"/>
          <w:szCs w:val="24"/>
        </w:rPr>
      </w:pPr>
      <w:hyperlink r:id="rId50" w:history="1">
        <w:r w:rsidR="000824ED" w:rsidRPr="009337E6">
          <w:rPr>
            <w:rStyle w:val="Hyperlink"/>
            <w:rFonts w:ascii="Times New Roman" w:hAnsi="Times New Roman" w:cs="Times New Roman"/>
            <w:sz w:val="24"/>
            <w:szCs w:val="24"/>
          </w:rPr>
          <w:t xml:space="preserve">Time series project report </w:t>
        </w:r>
        <w:proofErr w:type="spellStart"/>
        <w:r w:rsidR="000824ED" w:rsidRPr="009337E6">
          <w:rPr>
            <w:rStyle w:val="Hyperlink"/>
            <w:rFonts w:ascii="Times New Roman" w:hAnsi="Times New Roman" w:cs="Times New Roman"/>
            <w:sz w:val="24"/>
            <w:szCs w:val="24"/>
          </w:rPr>
          <w:t>report</w:t>
        </w:r>
        <w:proofErr w:type="spellEnd"/>
        <w:r w:rsidR="000824ED" w:rsidRPr="009337E6">
          <w:rPr>
            <w:rStyle w:val="Hyperlink"/>
            <w:rFonts w:ascii="Times New Roman" w:hAnsi="Times New Roman" w:cs="Times New Roman"/>
            <w:sz w:val="24"/>
            <w:szCs w:val="24"/>
          </w:rPr>
          <w:t xml:space="preserve"> (slideshare.net)</w:t>
        </w:r>
      </w:hyperlink>
      <w:r w:rsidR="000824ED" w:rsidRPr="009337E6">
        <w:rPr>
          <w:rFonts w:ascii="Times New Roman" w:hAnsi="Times New Roman" w:cs="Times New Roman"/>
          <w:sz w:val="24"/>
          <w:szCs w:val="24"/>
        </w:rPr>
        <w:t xml:space="preserve"> </w:t>
      </w:r>
    </w:p>
    <w:p w14:paraId="02F54B6A" w14:textId="1239E188" w:rsidR="000824ED" w:rsidRPr="009337E6" w:rsidRDefault="000824ED"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Analyzation of monthly airline passenger revenue miles</w:t>
      </w:r>
    </w:p>
    <w:p w14:paraId="518DD148" w14:textId="3F5F5024" w:rsidR="00AB7BCC" w:rsidRPr="009337E6" w:rsidRDefault="00AB7BCC"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51" w:history="1">
        <w:r w:rsidRPr="009337E6">
          <w:rPr>
            <w:rStyle w:val="Hyperlink"/>
            <w:rFonts w:ascii="Times New Roman" w:hAnsi="Times New Roman" w:cs="Times New Roman"/>
            <w:sz w:val="24"/>
            <w:szCs w:val="24"/>
          </w:rPr>
          <w:t>Spirit Airlines - passenger traffic 2003-2021 | Statista</w:t>
        </w:r>
      </w:hyperlink>
    </w:p>
    <w:p w14:paraId="46923DAF" w14:textId="5332CD11" w:rsidR="00AB7BCC" w:rsidRPr="009337E6" w:rsidRDefault="00AB7BCC" w:rsidP="00AB7BCC">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Time series analysis of daily exchange rate between the British Pound and the US dollar (GBP/USD)</w:t>
      </w:r>
    </w:p>
    <w:p w14:paraId="5EF1F44B" w14:textId="71731F0F" w:rsidR="00AB7BCC" w:rsidRPr="009337E6" w:rsidRDefault="00000000" w:rsidP="004E343E">
      <w:pPr>
        <w:ind w:left="360" w:firstLine="360"/>
        <w:rPr>
          <w:rFonts w:ascii="Times New Roman" w:hAnsi="Times New Roman" w:cs="Times New Roman"/>
          <w:sz w:val="24"/>
          <w:szCs w:val="24"/>
        </w:rPr>
      </w:pPr>
      <w:hyperlink r:id="rId52" w:history="1">
        <w:r w:rsidR="00AB7BCC" w:rsidRPr="009337E6">
          <w:rPr>
            <w:rStyle w:val="Hyperlink"/>
            <w:rFonts w:ascii="Times New Roman" w:hAnsi="Times New Roman" w:cs="Times New Roman"/>
            <w:sz w:val="24"/>
            <w:szCs w:val="24"/>
          </w:rPr>
          <w:t>project final (unr.edu)</w:t>
        </w:r>
      </w:hyperlink>
    </w:p>
    <w:p w14:paraId="67C16139" w14:textId="52951410" w:rsidR="00AB7BCC" w:rsidRPr="009337E6" w:rsidRDefault="00AB7BCC"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53" w:history="1">
        <w:r w:rsidRPr="009337E6">
          <w:rPr>
            <w:rStyle w:val="Hyperlink"/>
            <w:rFonts w:ascii="Times New Roman" w:hAnsi="Times New Roman" w:cs="Times New Roman"/>
            <w:sz w:val="24"/>
            <w:szCs w:val="24"/>
          </w:rPr>
          <w:t>Historical Currency Converter | OANDA</w:t>
        </w:r>
      </w:hyperlink>
      <w:r w:rsidRPr="009337E6">
        <w:rPr>
          <w:rFonts w:ascii="Times New Roman" w:hAnsi="Times New Roman" w:cs="Times New Roman"/>
          <w:sz w:val="24"/>
          <w:szCs w:val="24"/>
        </w:rPr>
        <w:t xml:space="preserve"> </w:t>
      </w:r>
      <w:proofErr w:type="gramStart"/>
      <w:r w:rsidRPr="009337E6">
        <w:rPr>
          <w:rFonts w:ascii="Times New Roman" w:hAnsi="Times New Roman" w:cs="Times New Roman"/>
          <w:sz w:val="24"/>
          <w:szCs w:val="24"/>
        </w:rPr>
        <w:t>( need</w:t>
      </w:r>
      <w:proofErr w:type="gramEnd"/>
      <w:r w:rsidRPr="009337E6">
        <w:rPr>
          <w:rFonts w:ascii="Times New Roman" w:hAnsi="Times New Roman" w:cs="Times New Roman"/>
          <w:sz w:val="24"/>
          <w:szCs w:val="24"/>
        </w:rPr>
        <w:t xml:space="preserve"> VPN to access the page )</w:t>
      </w:r>
    </w:p>
    <w:p w14:paraId="0534D3B3" w14:textId="689036EC" w:rsidR="00AB7BCC"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Analyzing and forecasting industry sale for printing and writing paper:</w:t>
      </w:r>
    </w:p>
    <w:p w14:paraId="7F97E11C" w14:textId="62FD8DFD" w:rsidR="004E343E" w:rsidRPr="009337E6" w:rsidRDefault="00000000" w:rsidP="004E343E">
      <w:pPr>
        <w:pStyle w:val="ListParagraph"/>
        <w:rPr>
          <w:rFonts w:ascii="Times New Roman" w:hAnsi="Times New Roman" w:cs="Times New Roman"/>
          <w:sz w:val="24"/>
          <w:szCs w:val="24"/>
        </w:rPr>
      </w:pPr>
      <w:hyperlink r:id="rId54" w:history="1">
        <w:r w:rsidR="004E343E" w:rsidRPr="009337E6">
          <w:rPr>
            <w:rStyle w:val="Hyperlink"/>
            <w:rFonts w:ascii="Times New Roman" w:hAnsi="Times New Roman" w:cs="Times New Roman"/>
            <w:sz w:val="24"/>
            <w:szCs w:val="24"/>
          </w:rPr>
          <w:t xml:space="preserve">Time-Series-Analysis-Project/Final Report.pdf at master · </w:t>
        </w:r>
        <w:proofErr w:type="spellStart"/>
        <w:r w:rsidR="004E343E" w:rsidRPr="009337E6">
          <w:rPr>
            <w:rStyle w:val="Hyperlink"/>
            <w:rFonts w:ascii="Times New Roman" w:hAnsi="Times New Roman" w:cs="Times New Roman"/>
            <w:sz w:val="24"/>
            <w:szCs w:val="24"/>
          </w:rPr>
          <w:t>sallyblockchain</w:t>
        </w:r>
        <w:proofErr w:type="spellEnd"/>
        <w:r w:rsidR="004E343E" w:rsidRPr="009337E6">
          <w:rPr>
            <w:rStyle w:val="Hyperlink"/>
            <w:rFonts w:ascii="Times New Roman" w:hAnsi="Times New Roman" w:cs="Times New Roman"/>
            <w:sz w:val="24"/>
            <w:szCs w:val="24"/>
          </w:rPr>
          <w:t>/Time-Series-Analysis-Project (github.com)</w:t>
        </w:r>
      </w:hyperlink>
    </w:p>
    <w:p w14:paraId="343CFD33" w14:textId="3F255002" w:rsidR="004E343E" w:rsidRPr="009337E6" w:rsidRDefault="004E343E"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55" w:history="1">
        <w:r w:rsidRPr="009337E6">
          <w:rPr>
            <w:rStyle w:val="Hyperlink"/>
            <w:rFonts w:ascii="Times New Roman" w:hAnsi="Times New Roman" w:cs="Times New Roman"/>
            <w:sz w:val="24"/>
            <w:szCs w:val="24"/>
          </w:rPr>
          <w:t>(PDF) Forecasting: Methods and Applications (researchgate.net)</w:t>
        </w:r>
      </w:hyperlink>
    </w:p>
    <w:p w14:paraId="157B227D" w14:textId="3DE29A0D"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 xml:space="preserve">Report and some </w:t>
      </w:r>
      <w:proofErr w:type="spellStart"/>
      <w:r w:rsidRPr="009337E6">
        <w:rPr>
          <w:rFonts w:ascii="Times New Roman" w:hAnsi="Times New Roman" w:cs="Times New Roman"/>
          <w:sz w:val="24"/>
          <w:szCs w:val="24"/>
        </w:rPr>
        <w:t>aspections</w:t>
      </w:r>
      <w:proofErr w:type="spellEnd"/>
      <w:r w:rsidRPr="009337E6">
        <w:rPr>
          <w:rFonts w:ascii="Times New Roman" w:hAnsi="Times New Roman" w:cs="Times New Roman"/>
          <w:sz w:val="24"/>
          <w:szCs w:val="24"/>
        </w:rPr>
        <w:t xml:space="preserve"> for it</w:t>
      </w:r>
    </w:p>
    <w:p w14:paraId="393CB8CB" w14:textId="1179E8C0" w:rsidR="004E343E" w:rsidRPr="009337E6" w:rsidRDefault="00000000" w:rsidP="004E343E">
      <w:pPr>
        <w:pStyle w:val="ListParagraph"/>
        <w:rPr>
          <w:rFonts w:ascii="Times New Roman" w:hAnsi="Times New Roman" w:cs="Times New Roman"/>
          <w:sz w:val="24"/>
          <w:szCs w:val="24"/>
        </w:rPr>
      </w:pPr>
      <w:hyperlink r:id="rId56" w:history="1">
        <w:r w:rsidR="004E343E" w:rsidRPr="009337E6">
          <w:rPr>
            <w:rStyle w:val="Hyperlink"/>
            <w:rFonts w:ascii="Times New Roman" w:hAnsi="Times New Roman" w:cs="Times New Roman"/>
            <w:sz w:val="24"/>
            <w:szCs w:val="24"/>
          </w:rPr>
          <w:t>ts-write_up.pdf (weebly.com)</w:t>
        </w:r>
      </w:hyperlink>
    </w:p>
    <w:p w14:paraId="3AB6A1F3" w14:textId="0F0C51A2"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Some Time Series competition and code on Kaggle:</w:t>
      </w:r>
    </w:p>
    <w:p w14:paraId="66A4632B" w14:textId="7E90EDBB"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 xml:space="preserve">Store Sales – Time series </w:t>
      </w:r>
      <w:proofErr w:type="gramStart"/>
      <w:r w:rsidRPr="009337E6">
        <w:rPr>
          <w:rFonts w:ascii="Times New Roman" w:hAnsi="Times New Roman" w:cs="Times New Roman"/>
          <w:sz w:val="24"/>
          <w:szCs w:val="24"/>
        </w:rPr>
        <w:t>forecasting</w:t>
      </w:r>
      <w:proofErr w:type="gramEnd"/>
    </w:p>
    <w:p w14:paraId="54568356" w14:textId="67921812" w:rsidR="004E343E" w:rsidRPr="009337E6" w:rsidRDefault="00000000" w:rsidP="004E343E">
      <w:pPr>
        <w:pStyle w:val="ListParagraph"/>
        <w:rPr>
          <w:rFonts w:ascii="Times New Roman" w:hAnsi="Times New Roman" w:cs="Times New Roman"/>
          <w:sz w:val="24"/>
          <w:szCs w:val="24"/>
        </w:rPr>
      </w:pPr>
      <w:hyperlink r:id="rId57" w:history="1">
        <w:r w:rsidR="004E343E" w:rsidRPr="009337E6">
          <w:rPr>
            <w:rStyle w:val="Hyperlink"/>
            <w:rFonts w:ascii="Times New Roman" w:hAnsi="Times New Roman" w:cs="Times New Roman"/>
            <w:sz w:val="24"/>
            <w:szCs w:val="24"/>
          </w:rPr>
          <w:t>Store Sales - Time Series Forecasting | Kaggle</w:t>
        </w:r>
      </w:hyperlink>
    </w:p>
    <w:p w14:paraId="6AB263D3" w14:textId="5603228A" w:rsidR="004E343E" w:rsidRPr="009337E6" w:rsidRDefault="00000000" w:rsidP="004E343E">
      <w:pPr>
        <w:pStyle w:val="ListParagraph"/>
        <w:rPr>
          <w:rFonts w:ascii="Times New Roman" w:hAnsi="Times New Roman" w:cs="Times New Roman"/>
          <w:sz w:val="24"/>
          <w:szCs w:val="24"/>
        </w:rPr>
      </w:pPr>
      <w:hyperlink r:id="rId58" w:history="1">
        <w:r w:rsidR="004E343E" w:rsidRPr="009337E6">
          <w:rPr>
            <w:rStyle w:val="Hyperlink"/>
            <w:rFonts w:ascii="Times New Roman" w:hAnsi="Times New Roman" w:cs="Times New Roman"/>
            <w:sz w:val="24"/>
            <w:szCs w:val="24"/>
          </w:rPr>
          <w:t>Exercise: Hybrid Models | Kaggle</w:t>
        </w:r>
      </w:hyperlink>
    </w:p>
    <w:p w14:paraId="5150EDCF" w14:textId="18FD1E9E" w:rsidR="004E343E" w:rsidRPr="009337E6" w:rsidRDefault="00000000" w:rsidP="004E343E">
      <w:pPr>
        <w:pStyle w:val="ListParagraph"/>
        <w:rPr>
          <w:rFonts w:ascii="Times New Roman" w:hAnsi="Times New Roman" w:cs="Times New Roman"/>
          <w:sz w:val="24"/>
          <w:szCs w:val="24"/>
        </w:rPr>
      </w:pPr>
      <w:hyperlink r:id="rId59" w:history="1">
        <w:r w:rsidR="004E343E" w:rsidRPr="009337E6">
          <w:rPr>
            <w:rStyle w:val="Hyperlink"/>
            <w:rFonts w:ascii="Times New Roman" w:hAnsi="Times New Roman" w:cs="Times New Roman"/>
            <w:sz w:val="24"/>
            <w:szCs w:val="24"/>
          </w:rPr>
          <w:t xml:space="preserve">Exercise: Forecasting </w:t>
        </w:r>
        <w:proofErr w:type="gramStart"/>
        <w:r w:rsidR="004E343E" w:rsidRPr="009337E6">
          <w:rPr>
            <w:rStyle w:val="Hyperlink"/>
            <w:rFonts w:ascii="Times New Roman" w:hAnsi="Times New Roman" w:cs="Times New Roman"/>
            <w:sz w:val="24"/>
            <w:szCs w:val="24"/>
          </w:rPr>
          <w:t>With</w:t>
        </w:r>
        <w:proofErr w:type="gramEnd"/>
        <w:r w:rsidR="004E343E" w:rsidRPr="009337E6">
          <w:rPr>
            <w:rStyle w:val="Hyperlink"/>
            <w:rFonts w:ascii="Times New Roman" w:hAnsi="Times New Roman" w:cs="Times New Roman"/>
            <w:sz w:val="24"/>
            <w:szCs w:val="24"/>
          </w:rPr>
          <w:t xml:space="preserve"> Machine Learning | Kaggle</w:t>
        </w:r>
      </w:hyperlink>
    </w:p>
    <w:p w14:paraId="418C3FD5" w14:textId="54B75D63"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Analysis and models fitting</w:t>
      </w:r>
    </w:p>
    <w:p w14:paraId="2DB4E044" w14:textId="14CBA122" w:rsidR="004E343E" w:rsidRPr="000C00C8" w:rsidRDefault="00000000" w:rsidP="000C00C8">
      <w:pPr>
        <w:rPr>
          <w:rFonts w:ascii="Times New Roman" w:hAnsi="Times New Roman" w:cs="Times New Roman"/>
          <w:sz w:val="24"/>
          <w:szCs w:val="24"/>
        </w:rPr>
      </w:pPr>
      <w:hyperlink r:id="rId60" w:history="1">
        <w:r w:rsidR="004E343E" w:rsidRPr="009337E6">
          <w:rPr>
            <w:rStyle w:val="Hyperlink"/>
            <w:rFonts w:ascii="Times New Roman" w:hAnsi="Times New Roman" w:cs="Times New Roman"/>
            <w:sz w:val="24"/>
            <w:szCs w:val="24"/>
          </w:rPr>
          <w:t>Breast Cancer Dataset Analysis | Kaggle</w:t>
        </w:r>
      </w:hyperlink>
    </w:p>
    <w:sectPr w:rsidR="004E343E" w:rsidRPr="000C00C8" w:rsidSect="00A65FF2">
      <w:headerReference w:type="default" r:id="rId61"/>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899A" w14:textId="77777777" w:rsidR="003E6FDE" w:rsidRDefault="003E6FDE" w:rsidP="00EF4504">
      <w:pPr>
        <w:spacing w:after="0" w:line="240" w:lineRule="auto"/>
      </w:pPr>
      <w:r>
        <w:separator/>
      </w:r>
    </w:p>
  </w:endnote>
  <w:endnote w:type="continuationSeparator" w:id="0">
    <w:p w14:paraId="0CDADDF2" w14:textId="77777777" w:rsidR="003E6FDE" w:rsidRDefault="003E6FDE" w:rsidP="00EF4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86810"/>
      <w:docPartObj>
        <w:docPartGallery w:val="Page Numbers (Bottom of Page)"/>
        <w:docPartUnique/>
      </w:docPartObj>
    </w:sdtPr>
    <w:sdtEndPr>
      <w:rPr>
        <w:noProof/>
      </w:rPr>
    </w:sdtEndPr>
    <w:sdtContent>
      <w:p w14:paraId="7B5BB194" w14:textId="6C6CB840" w:rsidR="00E86586" w:rsidRDefault="00E86586">
        <w:pPr>
          <w:pStyle w:val="Footer"/>
          <w:jc w:val="center"/>
        </w:pPr>
      </w:p>
    </w:sdtContent>
  </w:sdt>
  <w:p w14:paraId="48AC71D6" w14:textId="21F97DCC" w:rsidR="00E86586" w:rsidRDefault="00E86586" w:rsidP="00E8658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559221"/>
      <w:docPartObj>
        <w:docPartGallery w:val="Page Numbers (Bottom of Page)"/>
        <w:docPartUnique/>
      </w:docPartObj>
    </w:sdtPr>
    <w:sdtEndPr>
      <w:rPr>
        <w:noProof/>
      </w:rPr>
    </w:sdtEndPr>
    <w:sdtContent>
      <w:p w14:paraId="62FCBC3F" w14:textId="6287BBAB" w:rsidR="00A65FF2" w:rsidRDefault="00A65FF2">
        <w:pPr>
          <w:pStyle w:val="Footer"/>
          <w:jc w:val="center"/>
        </w:pPr>
      </w:p>
    </w:sdtContent>
  </w:sdt>
  <w:p w14:paraId="2A3E0F1E" w14:textId="77777777" w:rsidR="00E86586" w:rsidRDefault="00E86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688145"/>
      <w:docPartObj>
        <w:docPartGallery w:val="Page Numbers (Bottom of Page)"/>
        <w:docPartUnique/>
      </w:docPartObj>
    </w:sdtPr>
    <w:sdtEndPr>
      <w:rPr>
        <w:noProof/>
      </w:rPr>
    </w:sdtEndPr>
    <w:sdtContent>
      <w:p w14:paraId="4967EF49" w14:textId="76510A2B" w:rsidR="00A65FF2" w:rsidRDefault="00A65FF2">
        <w:pPr>
          <w:pStyle w:val="Footer"/>
          <w:jc w:val="center"/>
        </w:pPr>
      </w:p>
    </w:sdtContent>
  </w:sdt>
  <w:p w14:paraId="7F6A9961" w14:textId="77777777" w:rsidR="00A65FF2" w:rsidRDefault="00A65FF2" w:rsidP="00E8658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35109"/>
      <w:docPartObj>
        <w:docPartGallery w:val="Page Numbers (Bottom of Page)"/>
        <w:docPartUnique/>
      </w:docPartObj>
    </w:sdtPr>
    <w:sdtEndPr>
      <w:rPr>
        <w:noProof/>
      </w:rPr>
    </w:sdtEndPr>
    <w:sdtContent>
      <w:p w14:paraId="353BF14F" w14:textId="77777777" w:rsidR="00A65FF2" w:rsidRDefault="00A65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52A35" w14:textId="2425F471" w:rsidR="00A65FF2" w:rsidRDefault="00A65FF2" w:rsidP="00E86586">
    <w:pPr>
      <w:pStyle w:val="Footer"/>
      <w:jc w:val="center"/>
    </w:pPr>
    <w:r>
      <w:t>DSEB 62 - 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B197" w14:textId="77777777" w:rsidR="003E6FDE" w:rsidRDefault="003E6FDE" w:rsidP="00EF4504">
      <w:pPr>
        <w:spacing w:after="0" w:line="240" w:lineRule="auto"/>
      </w:pPr>
      <w:r>
        <w:separator/>
      </w:r>
    </w:p>
  </w:footnote>
  <w:footnote w:type="continuationSeparator" w:id="0">
    <w:p w14:paraId="1E843A56" w14:textId="77777777" w:rsidR="003E6FDE" w:rsidRDefault="003E6FDE" w:rsidP="00EF4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412" w14:textId="7921C6A8" w:rsidR="00A65FF2" w:rsidRDefault="00A65FF2">
    <w:pPr>
      <w:pStyle w:val="Header"/>
    </w:pPr>
    <w:r>
      <w:t>Time Series Stock Analysis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4E59" w14:textId="77777777" w:rsidR="00A65FF2" w:rsidRDefault="00A65FF2">
    <w:pPr>
      <w:pStyle w:val="Header"/>
    </w:pPr>
    <w: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6A4D"/>
    <w:multiLevelType w:val="hybridMultilevel"/>
    <w:tmpl w:val="A9E65D12"/>
    <w:lvl w:ilvl="0" w:tplc="1DF83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774FA"/>
    <w:multiLevelType w:val="hybridMultilevel"/>
    <w:tmpl w:val="92868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4DBF"/>
    <w:multiLevelType w:val="hybridMultilevel"/>
    <w:tmpl w:val="843EBC46"/>
    <w:lvl w:ilvl="0" w:tplc="7F820F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D170D"/>
    <w:multiLevelType w:val="hybridMultilevel"/>
    <w:tmpl w:val="571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33E54"/>
    <w:multiLevelType w:val="hybridMultilevel"/>
    <w:tmpl w:val="6602C3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B0D67"/>
    <w:multiLevelType w:val="hybridMultilevel"/>
    <w:tmpl w:val="0C78D0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02245"/>
    <w:multiLevelType w:val="hybridMultilevel"/>
    <w:tmpl w:val="62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8A2111"/>
    <w:multiLevelType w:val="hybridMultilevel"/>
    <w:tmpl w:val="959E3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758B1977"/>
    <w:multiLevelType w:val="hybridMultilevel"/>
    <w:tmpl w:val="C5CEE1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73530">
    <w:abstractNumId w:val="2"/>
  </w:num>
  <w:num w:numId="2" w16cid:durableId="35129499">
    <w:abstractNumId w:val="1"/>
  </w:num>
  <w:num w:numId="3" w16cid:durableId="1112283088">
    <w:abstractNumId w:val="6"/>
  </w:num>
  <w:num w:numId="4" w16cid:durableId="464004506">
    <w:abstractNumId w:val="3"/>
  </w:num>
  <w:num w:numId="5" w16cid:durableId="7814121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459646">
    <w:abstractNumId w:val="0"/>
  </w:num>
  <w:num w:numId="7" w16cid:durableId="492767115">
    <w:abstractNumId w:val="4"/>
  </w:num>
  <w:num w:numId="8" w16cid:durableId="1968587203">
    <w:abstractNumId w:val="5"/>
  </w:num>
  <w:num w:numId="9" w16cid:durableId="90232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7A3"/>
    <w:rsid w:val="000824ED"/>
    <w:rsid w:val="000C00C8"/>
    <w:rsid w:val="00105BD4"/>
    <w:rsid w:val="001B0338"/>
    <w:rsid w:val="001B54E6"/>
    <w:rsid w:val="001C3D67"/>
    <w:rsid w:val="002F0A0A"/>
    <w:rsid w:val="002F693A"/>
    <w:rsid w:val="00395E03"/>
    <w:rsid w:val="003E6FDE"/>
    <w:rsid w:val="004E343E"/>
    <w:rsid w:val="004F17A3"/>
    <w:rsid w:val="005335BE"/>
    <w:rsid w:val="00576F82"/>
    <w:rsid w:val="006A680E"/>
    <w:rsid w:val="007165DD"/>
    <w:rsid w:val="007857F7"/>
    <w:rsid w:val="008F0BA0"/>
    <w:rsid w:val="009337E6"/>
    <w:rsid w:val="009A044E"/>
    <w:rsid w:val="00A65FF2"/>
    <w:rsid w:val="00AB7BCC"/>
    <w:rsid w:val="00B8620D"/>
    <w:rsid w:val="00C61A03"/>
    <w:rsid w:val="00CE6628"/>
    <w:rsid w:val="00E24E52"/>
    <w:rsid w:val="00E86586"/>
    <w:rsid w:val="00E9184F"/>
    <w:rsid w:val="00EB6F40"/>
    <w:rsid w:val="00EE690F"/>
    <w:rsid w:val="00EF4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0180A"/>
  <w15:chartTrackingRefBased/>
  <w15:docId w15:val="{2F4C075B-0BD7-49C2-AAE0-0F5FE143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6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6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7A3"/>
    <w:pPr>
      <w:ind w:left="720"/>
      <w:contextualSpacing/>
    </w:pPr>
  </w:style>
  <w:style w:type="character" w:styleId="Hyperlink">
    <w:name w:val="Hyperlink"/>
    <w:basedOn w:val="DefaultParagraphFont"/>
    <w:uiPriority w:val="99"/>
    <w:unhideWhenUsed/>
    <w:rsid w:val="00CE6628"/>
    <w:rPr>
      <w:color w:val="0000FF"/>
      <w:u w:val="single"/>
    </w:rPr>
  </w:style>
  <w:style w:type="character" w:styleId="FollowedHyperlink">
    <w:name w:val="FollowedHyperlink"/>
    <w:basedOn w:val="DefaultParagraphFont"/>
    <w:uiPriority w:val="99"/>
    <w:semiHidden/>
    <w:unhideWhenUsed/>
    <w:rsid w:val="009A044E"/>
    <w:rPr>
      <w:color w:val="954F72" w:themeColor="followedHyperlink"/>
      <w:u w:val="single"/>
    </w:rPr>
  </w:style>
  <w:style w:type="table" w:styleId="TableGrid">
    <w:name w:val="Table Grid"/>
    <w:basedOn w:val="TableNormal"/>
    <w:uiPriority w:val="59"/>
    <w:rsid w:val="00E24E5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4E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E24E52"/>
  </w:style>
  <w:style w:type="paragraph" w:styleId="HTMLPreformatted">
    <w:name w:val="HTML Preformatted"/>
    <w:basedOn w:val="Normal"/>
    <w:link w:val="HTMLPreformattedChar"/>
    <w:uiPriority w:val="99"/>
    <w:semiHidden/>
    <w:unhideWhenUsed/>
    <w:rsid w:val="0093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337E6"/>
    <w:rPr>
      <w:rFonts w:ascii="Courier New" w:eastAsia="Times New Roman" w:hAnsi="Courier New" w:cs="Courier New"/>
      <w:sz w:val="20"/>
      <w:szCs w:val="20"/>
      <w:lang w:val="en-GB" w:eastAsia="en-GB"/>
    </w:rPr>
  </w:style>
  <w:style w:type="paragraph" w:styleId="EndnoteText">
    <w:name w:val="endnote text"/>
    <w:basedOn w:val="Normal"/>
    <w:link w:val="EndnoteTextChar"/>
    <w:uiPriority w:val="99"/>
    <w:semiHidden/>
    <w:unhideWhenUsed/>
    <w:rsid w:val="00EF45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4504"/>
    <w:rPr>
      <w:sz w:val="20"/>
      <w:szCs w:val="20"/>
    </w:rPr>
  </w:style>
  <w:style w:type="character" w:styleId="EndnoteReference">
    <w:name w:val="endnote reference"/>
    <w:basedOn w:val="DefaultParagraphFont"/>
    <w:uiPriority w:val="99"/>
    <w:semiHidden/>
    <w:unhideWhenUsed/>
    <w:rsid w:val="00EF4504"/>
    <w:rPr>
      <w:vertAlign w:val="superscript"/>
    </w:rPr>
  </w:style>
  <w:style w:type="paragraph" w:styleId="Header">
    <w:name w:val="header"/>
    <w:basedOn w:val="Normal"/>
    <w:link w:val="HeaderChar"/>
    <w:uiPriority w:val="99"/>
    <w:unhideWhenUsed/>
    <w:rsid w:val="00395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E03"/>
  </w:style>
  <w:style w:type="paragraph" w:styleId="Footer">
    <w:name w:val="footer"/>
    <w:basedOn w:val="Normal"/>
    <w:link w:val="FooterChar"/>
    <w:uiPriority w:val="99"/>
    <w:unhideWhenUsed/>
    <w:rsid w:val="00395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E03"/>
  </w:style>
  <w:style w:type="character" w:customStyle="1" w:styleId="Heading1Char">
    <w:name w:val="Heading 1 Char"/>
    <w:basedOn w:val="DefaultParagraphFont"/>
    <w:link w:val="Heading1"/>
    <w:uiPriority w:val="9"/>
    <w:rsid w:val="00E865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65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658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65DD"/>
    <w:pPr>
      <w:outlineLvl w:val="9"/>
    </w:pPr>
  </w:style>
  <w:style w:type="paragraph" w:styleId="TOC1">
    <w:name w:val="toc 1"/>
    <w:basedOn w:val="Normal"/>
    <w:next w:val="Normal"/>
    <w:autoRedefine/>
    <w:uiPriority w:val="39"/>
    <w:unhideWhenUsed/>
    <w:rsid w:val="007165DD"/>
    <w:pPr>
      <w:spacing w:after="100"/>
    </w:pPr>
  </w:style>
  <w:style w:type="paragraph" w:styleId="TOC2">
    <w:name w:val="toc 2"/>
    <w:basedOn w:val="Normal"/>
    <w:next w:val="Normal"/>
    <w:autoRedefine/>
    <w:uiPriority w:val="39"/>
    <w:unhideWhenUsed/>
    <w:rsid w:val="007165DD"/>
    <w:pPr>
      <w:spacing w:after="100"/>
      <w:ind w:left="220"/>
    </w:pPr>
  </w:style>
  <w:style w:type="paragraph" w:styleId="TOC3">
    <w:name w:val="toc 3"/>
    <w:basedOn w:val="Normal"/>
    <w:next w:val="Normal"/>
    <w:autoRedefine/>
    <w:uiPriority w:val="39"/>
    <w:unhideWhenUsed/>
    <w:rsid w:val="007165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00413">
      <w:bodyDiv w:val="1"/>
      <w:marLeft w:val="0"/>
      <w:marRight w:val="0"/>
      <w:marTop w:val="0"/>
      <w:marBottom w:val="0"/>
      <w:divBdr>
        <w:top w:val="none" w:sz="0" w:space="0" w:color="auto"/>
        <w:left w:val="none" w:sz="0" w:space="0" w:color="auto"/>
        <w:bottom w:val="none" w:sz="0" w:space="0" w:color="auto"/>
        <w:right w:val="none" w:sz="0" w:space="0" w:color="auto"/>
      </w:divBdr>
    </w:div>
    <w:div w:id="789276478">
      <w:bodyDiv w:val="1"/>
      <w:marLeft w:val="0"/>
      <w:marRight w:val="0"/>
      <w:marTop w:val="0"/>
      <w:marBottom w:val="0"/>
      <w:divBdr>
        <w:top w:val="none" w:sz="0" w:space="0" w:color="auto"/>
        <w:left w:val="none" w:sz="0" w:space="0" w:color="auto"/>
        <w:bottom w:val="none" w:sz="0" w:space="0" w:color="auto"/>
        <w:right w:val="none" w:sz="0" w:space="0" w:color="auto"/>
      </w:divBdr>
    </w:div>
    <w:div w:id="1974796337">
      <w:bodyDiv w:val="1"/>
      <w:marLeft w:val="0"/>
      <w:marRight w:val="0"/>
      <w:marTop w:val="0"/>
      <w:marBottom w:val="0"/>
      <w:divBdr>
        <w:top w:val="none" w:sz="0" w:space="0" w:color="auto"/>
        <w:left w:val="none" w:sz="0" w:space="0" w:color="auto"/>
        <w:bottom w:val="none" w:sz="0" w:space="0" w:color="auto"/>
        <w:right w:val="none" w:sz="0" w:space="0" w:color="auto"/>
      </w:divBdr>
    </w:div>
    <w:div w:id="197718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slideshare.net/JaideepAdusumelli1/time-series-project-report-report" TargetMode="External"/><Relationship Id="rId55" Type="http://schemas.openxmlformats.org/officeDocument/2006/relationships/hyperlink" Target="https://www.researchgate.net/publication/52008212_Forecasting_Methods_and_Application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oanda.com/fx-for-business/historical-rates" TargetMode="External"/><Relationship Id="rId58" Type="http://schemas.openxmlformats.org/officeDocument/2006/relationships/hyperlink" Target="https://www.kaggle.com/code/panini92/exercise-hybrid-models"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imeseries.weebly.com/uploads/2/1/0/8/21086414/ts-write_up.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atista.com/statistics/1099199/passenger-traffic-spirit-airline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kaggle.com/code/panini92/exercise-forecasting-with-machine-learnin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sallyblockchain/Time-Series-Analysis-Project/blob/master/Final%20Report.pdf"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kaggle.com/competitions/store-sales-time-series-forecasting/overview"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cse.unr.edu/~harryt/CS773C/Project/Time%20series%20project.pdf" TargetMode="External"/><Relationship Id="rId60" Type="http://schemas.openxmlformats.org/officeDocument/2006/relationships/hyperlink" Target="https://www.kaggle.com/code/lbronchal/breast-cancer-dataset-analysis"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2505-D93E-40E0-96E1-06AC137B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leban06111969@gmail.com</dc:creator>
  <cp:keywords/>
  <dc:description/>
  <cp:lastModifiedBy>Le Phong</cp:lastModifiedBy>
  <cp:revision>2</cp:revision>
  <dcterms:created xsi:type="dcterms:W3CDTF">2023-04-04T15:35:00Z</dcterms:created>
  <dcterms:modified xsi:type="dcterms:W3CDTF">2023-04-04T15:35:00Z</dcterms:modified>
</cp:coreProperties>
</file>