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CCD" w:rsidRDefault="00166C18">
      <w:r>
        <w:t>We are still currently testing, the main problems we are having deal with integrating the ATM data storage class as well as allowing for all of the test cases. With the current testing set we have realized that the entries are too literal and require spaces within the bank card number field or it will have a null result.</w:t>
      </w:r>
      <w:bookmarkStart w:id="0" w:name="_GoBack"/>
      <w:bookmarkEnd w:id="0"/>
    </w:p>
    <w:sectPr w:rsidR="007C0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B7A"/>
    <w:rsid w:val="00166C18"/>
    <w:rsid w:val="00637B7A"/>
    <w:rsid w:val="007C0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4CD3"/>
  <w15:chartTrackingRefBased/>
  <w15:docId w15:val="{4AD6291C-4523-4405-8FE3-56BDF9659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4FA46C20</Template>
  <TotalTime>2</TotalTime>
  <Pages>1</Pages>
  <Words>48</Words>
  <Characters>275</Characters>
  <Application>Microsoft Office Word</Application>
  <DocSecurity>0</DocSecurity>
  <Lines>2</Lines>
  <Paragraphs>1</Paragraphs>
  <ScaleCrop>false</ScaleCrop>
  <Company/>
  <LinksUpToDate>false</LinksUpToDate>
  <CharactersWithSpaces>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2018-03-17T04:13:00Z</dcterms:created>
  <dcterms:modified xsi:type="dcterms:W3CDTF">2018-03-17T04:15:00Z</dcterms:modified>
</cp:coreProperties>
</file>