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pPr>
        <w:jc w:val="center"/>
        <w:spacing w:before="120" w:after="180"/>
      </w:pPr>
      <w:r>
        <w:rPr>
          <w:rFonts w:ascii="Times New Roman" w:hAnsi="Times New Roman" w:eastAsia="Times New Roman"/>
          <w:b/>
          <w:sz w:val="64"/>
          <w:szCs w:val="64"/>
          <w:lang w:val="vi-VN"/>
        </w:rPr>
        <w:t>BẢN SO SÁNH REPO NHÓM VÀ REPO GỐC</w:t>
      </w:r>
    </w:p>
    <w:p>
      <w:pPr>
        <w:jc w:val="both"/>
        <w:spacing w:after="100"/>
      </w:pPr>
      <w:r>
        <w:rPr>
          <w:rFonts w:ascii="Times New Roman" w:hAnsi="Times New Roman" w:eastAsia="Times New Roman"/>
          <w:sz w:val="48"/>
          <w:szCs w:val="48"/>
          <w:lang w:val="vi-VN"/>
        </w:rPr>
        <w:t xml:space="preserve">Repo nhóm: DucTri2207/do-an-drug-disease-hgt</w:t>
      </w:r>
    </w:p>
    <w:p>
      <w:pPr>
        <w:jc w:val="both"/>
        <w:spacing w:after="100"/>
      </w:pPr>
      <w:r>
        <w:rPr>
          <w:rFonts w:ascii="Times New Roman" w:hAnsi="Times New Roman" w:eastAsia="Times New Roman"/>
          <w:sz w:val="48"/>
          <w:szCs w:val="48"/>
          <w:lang w:val="vi-VN"/>
        </w:rPr>
        <w:t xml:space="preserve">Repo gốc tham chiếu: JK-Liu7/AMDGT</w:t>
      </w:r>
    </w:p>
    <w:p>
      <w:pPr>
        <w:jc w:val="both"/>
        <w:spacing w:after="100"/>
      </w:pPr>
      <w:r>
        <w:rPr>
          <w:rFonts w:ascii="Times New Roman" w:hAnsi="Times New Roman" w:eastAsia="Times New Roman"/>
          <w:sz w:val="48"/>
          <w:szCs w:val="48"/>
          <w:lang w:val="vi-VN"/>
        </w:rPr>
        <w:t xml:space="preserve">Mô hình mới của nhóm: AMDGT-lite++</w:t>
      </w:r>
    </w:p>
    <w:p>
      <w:pPr>
        <w:spacing w:before="220" w:after="100"/>
      </w:pPr>
      <w:r>
        <w:rPr>
          <w:rFonts w:ascii="Times New Roman" w:hAnsi="Times New Roman" w:eastAsia="Times New Roman"/>
          <w:b/>
          <w:sz w:val="56"/>
          <w:szCs w:val="56"/>
          <w:lang w:val="vi-VN"/>
        </w:rPr>
        <w:t>1. Kết luận ngắn gọn</w:t>
      </w:r>
    </w:p>
    <w:p>
      <w:pPr>
        <w:jc w:val="both"/>
        <w:spacing w:after="100"/>
      </w:pPr>
      <w:r>
        <w:rPr>
          <w:rFonts w:ascii="Times New Roman" w:hAnsi="Times New Roman" w:eastAsia="Times New Roman"/>
          <w:sz w:val="48"/>
          <w:szCs w:val="48"/>
          <w:lang w:val="vi-VN"/>
        </w:rPr>
        <w:t xml:space="preserve">Repo của nhóm không sao chép nguyên xi repo gốc AMDGT. Nhóm giữ lại bài toán, dữ liệu và tinh thần học trên mạng Drug - Protein - Disease, nhưng chủ động thiết kế lại pipeline và mô hình để sạch hơn, dễ triển khai hơn và có điểm mới riêng.</w:t>
      </w:r>
    </w:p>
    <w:p>
      <w:pPr>
        <w:jc w:val="both"/>
        <w:spacing w:after="100"/>
      </w:pPr>
      <w:r>
        <w:rPr>
          <w:rFonts w:ascii="Times New Roman" w:hAnsi="Times New Roman" w:eastAsia="Times New Roman"/>
          <w:sz w:val="48"/>
          <w:szCs w:val="48"/>
          <w:lang w:val="vi-VN"/>
        </w:rPr>
        <w:t xml:space="preserve">Nếu nói một câu ngắn nhất:</w:t>
      </w:r>
    </w:p>
    <w:p>
      <w:pPr>
        <w:ind w:left="360"/>
        <w:spacing w:after="60"/>
      </w:pPr>
      <w:r>
        <w:rPr>
          <w:rFonts w:ascii="Times New Roman" w:hAnsi="Times New Roman" w:eastAsia="Times New Roman"/>
          <w:sz w:val="48"/>
          <w:szCs w:val="48"/>
          <w:lang w:val="vi-VN"/>
        </w:rPr>
        <w:t>• Repo gốc là nguồn tham chiếu.</w:t>
      </w:r>
    </w:p>
    <w:p>
      <w:pPr>
        <w:ind w:left="360"/>
        <w:spacing w:after="60"/>
      </w:pPr>
      <w:r>
        <w:rPr>
          <w:rFonts w:ascii="Times New Roman" w:hAnsi="Times New Roman" w:eastAsia="Times New Roman"/>
          <w:sz w:val="48"/>
          <w:szCs w:val="48"/>
          <w:lang w:val="vi-VN"/>
        </w:rPr>
        <w:t>• Repo nhóm là bản phát triển lại.</w:t>
      </w:r>
    </w:p>
    <w:p>
      <w:pPr>
        <w:ind w:left="360"/>
        <w:spacing w:after="60"/>
      </w:pPr>
      <w:r>
        <w:rPr>
          <w:rFonts w:ascii="Times New Roman" w:hAnsi="Times New Roman" w:eastAsia="Times New Roman"/>
          <w:sz w:val="48"/>
          <w:szCs w:val="48"/>
          <w:lang w:val="vi-VN"/>
        </w:rPr>
        <w:t>• Mô hình mới của nhóm là AMDGT-lite++.</w:t>
      </w:r>
    </w:p>
    <w:p>
      <w:pPr>
        <w:spacing w:before="220" w:after="100"/>
      </w:pPr>
      <w:r>
        <w:rPr>
          <w:rFonts w:ascii="Times New Roman" w:hAnsi="Times New Roman" w:eastAsia="Times New Roman"/>
          <w:b/>
          <w:sz w:val="56"/>
          <w:szCs w:val="56"/>
          <w:lang w:val="vi-VN"/>
        </w:rPr>
        <w:t>2. Repo nhóm đã cải tiến gì so với repo gốc</w:t>
      </w:r>
    </w:p>
    <w:p>
      <w:pPr>
        <w:spacing w:before="140" w:after="80"/>
      </w:pPr>
      <w:r>
        <w:rPr>
          <w:rFonts w:ascii="Times New Roman" w:hAnsi="Times New Roman" w:eastAsia="Times New Roman"/>
          <w:b/>
          <w:sz w:val="52"/>
          <w:szCs w:val="52"/>
          <w:lang w:val="vi-VN"/>
        </w:rPr>
        <w:t>2.1 Về framework</w:t>
      </w:r>
    </w:p>
    <w:p>
      <w:pPr>
        <w:ind w:left="360"/>
        <w:spacing w:after="60"/>
      </w:pPr>
      <w:r>
        <w:rPr>
          <w:rFonts w:ascii="Times New Roman" w:hAnsi="Times New Roman" w:eastAsia="Times New Roman"/>
          <w:sz w:val="48"/>
          <w:szCs w:val="48"/>
          <w:lang w:val="vi-VN"/>
        </w:rPr>
        <w:t>• Repo gốc dùng DGL.</w:t>
      </w:r>
    </w:p>
    <w:p>
      <w:pPr>
        <w:ind w:left="360"/>
        <w:spacing w:after="60"/>
      </w:pPr>
      <w:r>
        <w:rPr>
          <w:rFonts w:ascii="Times New Roman" w:hAnsi="Times New Roman" w:eastAsia="Times New Roman"/>
          <w:sz w:val="48"/>
          <w:szCs w:val="48"/>
          <w:lang w:val="vi-VN"/>
        </w:rPr>
        <w:t>• Repo nhóm dùng PyG.</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phù hợp hơn với môi trường Python hiện tại</w:t>
      </w:r>
    </w:p>
    <w:p>
      <w:pPr>
        <w:ind w:left="360"/>
        <w:spacing w:after="60"/>
      </w:pPr>
      <w:r>
        <w:rPr>
          <w:rFonts w:ascii="Times New Roman" w:hAnsi="Times New Roman" w:eastAsia="Times New Roman"/>
          <w:sz w:val="48"/>
          <w:szCs w:val="48"/>
          <w:lang w:val="vi-VN"/>
        </w:rPr>
        <w:t>• dễ tích hợp tiếp với pipeline inference và dashboard của nhóm</w:t>
      </w:r>
    </w:p>
    <w:p>
      <w:pPr>
        <w:spacing w:before="140" w:after="80"/>
      </w:pPr>
      <w:r>
        <w:rPr>
          <w:rFonts w:ascii="Times New Roman" w:hAnsi="Times New Roman" w:eastAsia="Times New Roman"/>
          <w:b/>
          <w:sz w:val="52"/>
          <w:szCs w:val="52"/>
          <w:lang w:val="vi-VN"/>
        </w:rPr>
        <w:t>2.2 Về protocol đánh giá</w:t>
      </w:r>
    </w:p>
    <w:p>
      <w:pPr>
        <w:ind w:left="360"/>
        <w:spacing w:after="60"/>
      </w:pPr>
      <w:r>
        <w:rPr>
          <w:rFonts w:ascii="Times New Roman" w:hAnsi="Times New Roman" w:eastAsia="Times New Roman"/>
          <w:sz w:val="48"/>
          <w:szCs w:val="48"/>
          <w:lang w:val="vi-VN"/>
        </w:rPr>
        <w:t>• Repo gốc có cách train dễ bị nhìn vào test khi chọn model tốt nhất.</w:t>
      </w:r>
    </w:p>
    <w:p>
      <w:pPr>
        <w:ind w:left="360"/>
        <w:spacing w:after="60"/>
      </w:pPr>
      <w:r>
        <w:rPr>
          <w:rFonts w:ascii="Times New Roman" w:hAnsi="Times New Roman" w:eastAsia="Times New Roman"/>
          <w:sz w:val="48"/>
          <w:szCs w:val="48"/>
          <w:lang w:val="vi-VN"/>
        </w:rPr>
        <w:t>• Repo nhóm dùng validation rõ ràng để chọn checkpoint.</w:t>
      </w:r>
    </w:p>
    <w:p>
      <w:pPr>
        <w:ind w:left="360"/>
        <w:spacing w:after="60"/>
      </w:pPr>
      <w:r>
        <w:rPr>
          <w:rFonts w:ascii="Times New Roman" w:hAnsi="Times New Roman" w:eastAsia="Times New Roman"/>
          <w:sz w:val="48"/>
          <w:szCs w:val="48"/>
          <w:lang w:val="vi-VN"/>
        </w:rPr>
        <w:t>• Repo nhóm còn bổ sung outer 10-fold và inner validation trong từng fold.</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cách đánh giá sạch hơn</w:t>
      </w:r>
    </w:p>
    <w:p>
      <w:pPr>
        <w:ind w:left="360"/>
        <w:spacing w:after="60"/>
      </w:pPr>
      <w:r>
        <w:rPr>
          <w:rFonts w:ascii="Times New Roman" w:hAnsi="Times New Roman" w:eastAsia="Times New Roman"/>
          <w:sz w:val="48"/>
          <w:szCs w:val="48"/>
          <w:lang w:val="vi-VN"/>
        </w:rPr>
        <w:t>• dễ bảo vệ hơn trước giảng viên</w:t>
      </w:r>
    </w:p>
    <w:p>
      <w:pPr>
        <w:spacing w:before="140" w:after="80"/>
      </w:pPr>
      <w:r>
        <w:rPr>
          <w:rFonts w:ascii="Times New Roman" w:hAnsi="Times New Roman" w:eastAsia="Times New Roman"/>
          <w:b/>
          <w:sz w:val="52"/>
          <w:szCs w:val="52"/>
          <w:lang w:val="vi-VN"/>
        </w:rPr>
        <w:t>2.3 Về đồ thị dị thể</w:t>
      </w:r>
    </w:p>
    <w:p>
      <w:pPr>
        <w:ind w:left="360"/>
        <w:spacing w:after="60"/>
      </w:pPr>
      <w:r>
        <w:rPr>
          <w:rFonts w:ascii="Times New Roman" w:hAnsi="Times New Roman" w:eastAsia="Times New Roman"/>
          <w:sz w:val="48"/>
          <w:szCs w:val="48"/>
          <w:lang w:val="vi-VN"/>
        </w:rPr>
        <w:t>• Repo gốc dùng các cạnh xuôi chính.</w:t>
      </w:r>
    </w:p>
    <w:p>
      <w:pPr>
        <w:ind w:left="360"/>
        <w:spacing w:after="60"/>
      </w:pPr>
      <w:r>
        <w:rPr>
          <w:rFonts w:ascii="Times New Roman" w:hAnsi="Times New Roman" w:eastAsia="Times New Roman"/>
          <w:sz w:val="48"/>
          <w:szCs w:val="48"/>
          <w:lang w:val="vi-VN"/>
        </w:rPr>
        <w:t>• Repo nhóm thêm reverse edges cho message passing hai chiều.</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node nhận được ngữ cảnh đầy đủ hơn</w:t>
      </w:r>
    </w:p>
    <w:p>
      <w:pPr>
        <w:ind w:left="360"/>
        <w:spacing w:after="60"/>
      </w:pPr>
      <w:r>
        <w:rPr>
          <w:rFonts w:ascii="Times New Roman" w:hAnsi="Times New Roman" w:eastAsia="Times New Roman"/>
          <w:sz w:val="48"/>
          <w:szCs w:val="48"/>
          <w:lang w:val="vi-VN"/>
        </w:rPr>
        <w:t>• phù hợp hơn với cách học trên heterograph</w:t>
      </w:r>
    </w:p>
    <w:p>
      <w:pPr>
        <w:spacing w:before="140" w:after="80"/>
      </w:pPr>
      <w:r>
        <w:rPr>
          <w:rFonts w:ascii="Times New Roman" w:hAnsi="Times New Roman" w:eastAsia="Times New Roman"/>
          <w:b/>
          <w:sz w:val="52"/>
          <w:szCs w:val="52"/>
          <w:lang w:val="vi-VN"/>
        </w:rPr>
        <w:t>2.4 Về mức độ mô hình</w:t>
      </w:r>
    </w:p>
    <w:p>
      <w:pPr>
        <w:ind w:left="360"/>
        <w:spacing w:after="60"/>
      </w:pPr>
      <w:r>
        <w:rPr>
          <w:rFonts w:ascii="Times New Roman" w:hAnsi="Times New Roman" w:eastAsia="Times New Roman"/>
          <w:sz w:val="48"/>
          <w:szCs w:val="48"/>
          <w:lang w:val="vi-VN"/>
        </w:rPr>
        <w:t>• Repo gốc là AMDGT, mô hình lai nhiều nhánh.</w:t>
      </w:r>
    </w:p>
    <w:p>
      <w:pPr>
        <w:ind w:left="360"/>
        <w:spacing w:after="60"/>
      </w:pPr>
      <w:r>
        <w:rPr>
          <w:rFonts w:ascii="Times New Roman" w:hAnsi="Times New Roman" w:eastAsia="Times New Roman"/>
          <w:sz w:val="48"/>
          <w:szCs w:val="48"/>
          <w:lang w:val="vi-VN"/>
        </w:rPr>
        <w:t>• Repo nhóm ban đầu đi từ HGT-only baseline.</w:t>
      </w:r>
    </w:p>
    <w:p>
      <w:pPr>
        <w:ind w:left="360"/>
        <w:spacing w:after="60"/>
      </w:pPr>
      <w:r>
        <w:rPr>
          <w:rFonts w:ascii="Times New Roman" w:hAnsi="Times New Roman" w:eastAsia="Times New Roman"/>
          <w:sz w:val="48"/>
          <w:szCs w:val="48"/>
          <w:lang w:val="vi-VN"/>
        </w:rPr>
        <w:t>• Repo nhóm hiện nay nâng lên AMDGT-lite++.</w:t>
      </w:r>
    </w:p>
    <w:p>
      <w:pPr>
        <w:jc w:val="both"/>
        <w:spacing w:after="100"/>
      </w:pPr>
      <w:r>
        <w:rPr>
          <w:rFonts w:ascii="Times New Roman" w:hAnsi="Times New Roman" w:eastAsia="Times New Roman"/>
          <w:sz w:val="48"/>
          <w:szCs w:val="48"/>
          <w:lang w:val="vi-VN"/>
        </w:rPr>
        <w:t xml:space="preserve">AMDGT-lite++ của nhóm gồm:</w:t>
      </w:r>
    </w:p>
    <w:p>
      <w:pPr>
        <w:ind w:left="360"/>
        <w:spacing w:after="60"/>
      </w:pPr>
      <w:r>
        <w:rPr>
          <w:rFonts w:ascii="Times New Roman" w:hAnsi="Times New Roman" w:eastAsia="Times New Roman"/>
          <w:sz w:val="48"/>
          <w:szCs w:val="48"/>
          <w:lang w:val="vi-VN"/>
        </w:rPr>
        <w:t>• 1 nhánh HGT trên heterograph Drug - Protein - Disease</w:t>
      </w:r>
    </w:p>
    <w:p>
      <w:pPr>
        <w:ind w:left="360"/>
        <w:spacing w:after="60"/>
      </w:pPr>
      <w:r>
        <w:rPr>
          <w:rFonts w:ascii="Times New Roman" w:hAnsi="Times New Roman" w:eastAsia="Times New Roman"/>
          <w:sz w:val="48"/>
          <w:szCs w:val="48"/>
          <w:lang w:val="vi-VN"/>
        </w:rPr>
        <w:t>• 1 nhánh similarity graph cho drug</w:t>
      </w:r>
    </w:p>
    <w:p>
      <w:pPr>
        <w:ind w:left="360"/>
        <w:spacing w:after="60"/>
      </w:pPr>
      <w:r>
        <w:rPr>
          <w:rFonts w:ascii="Times New Roman" w:hAnsi="Times New Roman" w:eastAsia="Times New Roman"/>
          <w:sz w:val="48"/>
          <w:szCs w:val="48"/>
          <w:lang w:val="vi-VN"/>
        </w:rPr>
        <w:t>• 1 nhánh similarity graph cho disease</w:t>
      </w:r>
    </w:p>
    <w:p>
      <w:pPr>
        <w:ind w:left="360"/>
        <w:spacing w:after="60"/>
      </w:pPr>
      <w:r>
        <w:rPr>
          <w:rFonts w:ascii="Times New Roman" w:hAnsi="Times New Roman" w:eastAsia="Times New Roman"/>
          <w:sz w:val="48"/>
          <w:szCs w:val="48"/>
          <w:lang w:val="vi-VN"/>
        </w:rPr>
        <w:t>• 1 cơ chế gated fusion để hợp nhất các embedding</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giàu thông tin hơn HGT-only</w:t>
      </w:r>
    </w:p>
    <w:p>
      <w:pPr>
        <w:ind w:left="360"/>
        <w:spacing w:after="60"/>
      </w:pPr>
      <w:r>
        <w:rPr>
          <w:rFonts w:ascii="Times New Roman" w:hAnsi="Times New Roman" w:eastAsia="Times New Roman"/>
          <w:sz w:val="48"/>
          <w:szCs w:val="48"/>
          <w:lang w:val="vi-VN"/>
        </w:rPr>
        <w:t>• vẫn gọn hơn AMDGT gốc</w:t>
      </w:r>
    </w:p>
    <w:p>
      <w:pPr>
        <w:ind w:left="360"/>
        <w:spacing w:after="60"/>
      </w:pPr>
      <w:r>
        <w:rPr>
          <w:rFonts w:ascii="Times New Roman" w:hAnsi="Times New Roman" w:eastAsia="Times New Roman"/>
          <w:sz w:val="48"/>
          <w:szCs w:val="48"/>
          <w:lang w:val="vi-VN"/>
        </w:rPr>
        <w:t>• tạo được điểm mới rõ ràng cho đồ án</w:t>
      </w:r>
    </w:p>
    <w:p>
      <w:pPr>
        <w:spacing w:before="140" w:after="80"/>
      </w:pPr>
      <w:r>
        <w:rPr>
          <w:rFonts w:ascii="Times New Roman" w:hAnsi="Times New Roman" w:eastAsia="Times New Roman"/>
          <w:b/>
          <w:sz w:val="52"/>
          <w:szCs w:val="52"/>
          <w:lang w:val="vi-VN"/>
        </w:rPr>
        <w:t>2.5 Về similarity graph</w:t>
      </w:r>
    </w:p>
    <w:p>
      <w:pPr>
        <w:ind w:left="360"/>
        <w:spacing w:after="60"/>
      </w:pPr>
      <w:r>
        <w:rPr>
          <w:rFonts w:ascii="Times New Roman" w:hAnsi="Times New Roman" w:eastAsia="Times New Roman"/>
          <w:sz w:val="48"/>
          <w:szCs w:val="48"/>
          <w:lang w:val="vi-VN"/>
        </w:rPr>
        <w:t>• Repo gốc dùng similarity information ở dạng dense hơn</w:t>
      </w:r>
    </w:p>
    <w:p>
      <w:pPr>
        <w:ind w:left="360"/>
        <w:spacing w:after="60"/>
      </w:pPr>
      <w:r>
        <w:rPr>
          <w:rFonts w:ascii="Times New Roman" w:hAnsi="Times New Roman" w:eastAsia="Times New Roman"/>
          <w:sz w:val="48"/>
          <w:szCs w:val="48"/>
          <w:lang w:val="vi-VN"/>
        </w:rPr>
        <w:t>• Repo nhóm chuyển similarity matrices thành sparse top-k graph</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giảm nhiễu</w:t>
      </w:r>
    </w:p>
    <w:p>
      <w:pPr>
        <w:ind w:left="360"/>
        <w:spacing w:after="60"/>
      </w:pPr>
      <w:r>
        <w:rPr>
          <w:rFonts w:ascii="Times New Roman" w:hAnsi="Times New Roman" w:eastAsia="Times New Roman"/>
          <w:sz w:val="48"/>
          <w:szCs w:val="48"/>
          <w:lang w:val="vi-VN"/>
        </w:rPr>
        <w:t>• giảm độ nặng khi train</w:t>
      </w:r>
    </w:p>
    <w:p>
      <w:pPr>
        <w:ind w:left="360"/>
        <w:spacing w:after="60"/>
      </w:pPr>
      <w:r>
        <w:rPr>
          <w:rFonts w:ascii="Times New Roman" w:hAnsi="Times New Roman" w:eastAsia="Times New Roman"/>
          <w:sz w:val="48"/>
          <w:szCs w:val="48"/>
          <w:lang w:val="vi-VN"/>
        </w:rPr>
        <w:t>• sát ý tưởng neighbor-based của repo gốc</w:t>
      </w:r>
    </w:p>
    <w:p>
      <w:pPr>
        <w:spacing w:before="140" w:after="80"/>
      </w:pPr>
      <w:r>
        <w:rPr>
          <w:rFonts w:ascii="Times New Roman" w:hAnsi="Times New Roman" w:eastAsia="Times New Roman"/>
          <w:b/>
          <w:sz w:val="52"/>
          <w:szCs w:val="52"/>
          <w:lang w:val="vi-VN"/>
        </w:rPr>
        <w:t>2.6 Về decoder</w:t>
      </w:r>
    </w:p>
    <w:p>
      <w:pPr>
        <w:ind w:left="360"/>
        <w:spacing w:after="60"/>
      </w:pPr>
      <w:r>
        <w:rPr>
          <w:rFonts w:ascii="Times New Roman" w:hAnsi="Times New Roman" w:eastAsia="Times New Roman"/>
          <w:sz w:val="48"/>
          <w:szCs w:val="48"/>
          <w:lang w:val="vi-VN"/>
        </w:rPr>
        <w:t>• Repo nhóm dùng hybrid decoder cho cặp drug - disease</w:t>
      </w:r>
    </w:p>
    <w:p>
      <w:pPr>
        <w:ind w:left="360"/>
        <w:spacing w:after="60"/>
      </w:pPr>
      <w:r>
        <w:rPr>
          <w:rFonts w:ascii="Times New Roman" w:hAnsi="Times New Roman" w:eastAsia="Times New Roman"/>
          <w:sz w:val="48"/>
          <w:szCs w:val="48"/>
          <w:lang w:val="vi-VN"/>
        </w:rPr>
        <w:t>• đầu vào gồm embedding drug, embedding disease, tích từng phần tử và độ lệch tuyệt đối</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decoder biểu diễn cặp tốt hơn cách ghép đơn giản</w:t>
      </w:r>
    </w:p>
    <w:p>
      <w:pPr>
        <w:ind w:left="360"/>
        <w:spacing w:after="60"/>
      </w:pPr>
      <w:r>
        <w:rPr>
          <w:rFonts w:ascii="Times New Roman" w:hAnsi="Times New Roman" w:eastAsia="Times New Roman"/>
          <w:sz w:val="48"/>
          <w:szCs w:val="48"/>
          <w:lang w:val="vi-VN"/>
        </w:rPr>
        <w:t>• dễ mở rộng và thử nghiệm hơn</w:t>
      </w:r>
    </w:p>
    <w:p>
      <w:pPr>
        <w:spacing w:before="140" w:after="80"/>
      </w:pPr>
      <w:r>
        <w:rPr>
          <w:rFonts w:ascii="Times New Roman" w:hAnsi="Times New Roman" w:eastAsia="Times New Roman"/>
          <w:b/>
          <w:sz w:val="52"/>
          <w:szCs w:val="52"/>
          <w:lang w:val="vi-VN"/>
        </w:rPr>
        <w:t>2.7 Về baseline và khả năng so sánh</w:t>
      </w:r>
    </w:p>
    <w:p>
      <w:pPr>
        <w:jc w:val="both"/>
        <w:spacing w:after="100"/>
      </w:pPr>
      <w:r>
        <w:rPr>
          <w:rFonts w:ascii="Times New Roman" w:hAnsi="Times New Roman" w:eastAsia="Times New Roman"/>
          <w:sz w:val="48"/>
          <w:szCs w:val="48"/>
          <w:lang w:val="vi-VN"/>
        </w:rPr>
        <w:t xml:space="preserve">Repo nhóm giữ ba mốc so sánh:</w:t>
      </w:r>
    </w:p>
    <w:p>
      <w:pPr>
        <w:ind w:left="360"/>
        <w:spacing w:after="60"/>
      </w:pPr>
      <w:r>
        <w:rPr>
          <w:rFonts w:ascii="Times New Roman" w:hAnsi="Times New Roman" w:eastAsia="Times New Roman"/>
          <w:sz w:val="48"/>
          <w:szCs w:val="48"/>
          <w:lang w:val="vi-VN"/>
        </w:rPr>
        <w:t>• baseline MLP</w:t>
      </w:r>
    </w:p>
    <w:p>
      <w:pPr>
        <w:ind w:left="360"/>
        <w:spacing w:after="60"/>
      </w:pPr>
      <w:r>
        <w:rPr>
          <w:rFonts w:ascii="Times New Roman" w:hAnsi="Times New Roman" w:eastAsia="Times New Roman"/>
          <w:sz w:val="48"/>
          <w:szCs w:val="48"/>
          <w:lang w:val="vi-VN"/>
        </w:rPr>
        <w:t>• HGT-only</w:t>
      </w:r>
    </w:p>
    <w:p>
      <w:pPr>
        <w:ind w:left="360"/>
        <w:spacing w:after="60"/>
      </w:pPr>
      <w:r>
        <w:rPr>
          <w:rFonts w:ascii="Times New Roman" w:hAnsi="Times New Roman" w:eastAsia="Times New Roman"/>
          <w:sz w:val="48"/>
          <w:szCs w:val="48"/>
          <w:lang w:val="vi-VN"/>
        </w:rPr>
        <w:t>• fusion_hgt tức AMDGT-lite++</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dễ chứng minh mô hình mới có giá trị hơn baseline</w:t>
      </w:r>
    </w:p>
    <w:p>
      <w:pPr>
        <w:ind w:left="360"/>
        <w:spacing w:after="60"/>
      </w:pPr>
      <w:r>
        <w:rPr>
          <w:rFonts w:ascii="Times New Roman" w:hAnsi="Times New Roman" w:eastAsia="Times New Roman"/>
          <w:sz w:val="48"/>
          <w:szCs w:val="48"/>
          <w:lang w:val="vi-VN"/>
        </w:rPr>
        <w:t>• dễ trình bày tiến hóa mô hình theo từng tầng</w:t>
      </w:r>
    </w:p>
    <w:p>
      <w:pPr>
        <w:spacing w:before="140" w:after="80"/>
      </w:pPr>
      <w:r>
        <w:rPr>
          <w:rFonts w:ascii="Times New Roman" w:hAnsi="Times New Roman" w:eastAsia="Times New Roman"/>
          <w:b/>
          <w:sz w:val="52"/>
          <w:szCs w:val="52"/>
          <w:lang w:val="vi-VN"/>
        </w:rPr>
        <w:t>2.8 Về khả năng demo</w:t>
      </w:r>
    </w:p>
    <w:p>
      <w:pPr>
        <w:jc w:val="both"/>
        <w:spacing w:after="100"/>
      </w:pPr>
      <w:r>
        <w:rPr>
          <w:rFonts w:ascii="Times New Roman" w:hAnsi="Times New Roman" w:eastAsia="Times New Roman"/>
          <w:sz w:val="48"/>
          <w:szCs w:val="48"/>
          <w:lang w:val="vi-VN"/>
        </w:rPr>
        <w:t xml:space="preserve">Repo nhóm có thêm:</w:t>
      </w:r>
    </w:p>
    <w:p>
      <w:pPr>
        <w:ind w:left="360"/>
        <w:spacing w:after="60"/>
      </w:pPr>
      <w:r>
        <w:rPr>
          <w:rFonts w:ascii="Times New Roman" w:hAnsi="Times New Roman" w:eastAsia="Times New Roman"/>
          <w:sz w:val="48"/>
          <w:szCs w:val="48"/>
          <w:lang w:val="vi-VN"/>
        </w:rPr>
        <w:t>• inference top-k</w:t>
      </w:r>
    </w:p>
    <w:p>
      <w:pPr>
        <w:ind w:left="360"/>
        <w:spacing w:after="60"/>
      </w:pPr>
      <w:r>
        <w:rPr>
          <w:rFonts w:ascii="Times New Roman" w:hAnsi="Times New Roman" w:eastAsia="Times New Roman"/>
          <w:sz w:val="48"/>
          <w:szCs w:val="48"/>
          <w:lang w:val="vi-VN"/>
        </w:rPr>
        <w:t>• export artifact cho web</w:t>
      </w:r>
    </w:p>
    <w:p>
      <w:pPr>
        <w:ind w:left="360"/>
        <w:spacing w:after="60"/>
      </w:pPr>
      <w:r>
        <w:rPr>
          <w:rFonts w:ascii="Times New Roman" w:hAnsi="Times New Roman" w:eastAsia="Times New Roman"/>
          <w:sz w:val="48"/>
          <w:szCs w:val="48"/>
          <w:lang w:val="vi-VN"/>
        </w:rPr>
        <w:t>• dashboard demo</w:t>
      </w:r>
    </w:p>
    <w:p>
      <w:pPr>
        <w:jc w:val="both"/>
        <w:spacing w:after="100"/>
      </w:pPr>
      <w:r>
        <w:rPr>
          <w:rFonts w:ascii="Times New Roman" w:hAnsi="Times New Roman" w:eastAsia="Times New Roman"/>
          <w:sz w:val="48"/>
          <w:szCs w:val="48"/>
          <w:lang w:val="vi-VN"/>
        </w:rPr>
        <w:t xml:space="preserve">Ý nghĩa:</w:t>
      </w:r>
    </w:p>
    <w:p>
      <w:pPr>
        <w:ind w:left="360"/>
        <w:spacing w:after="60"/>
      </w:pPr>
      <w:r>
        <w:rPr>
          <w:rFonts w:ascii="Times New Roman" w:hAnsi="Times New Roman" w:eastAsia="Times New Roman"/>
          <w:sz w:val="48"/>
          <w:szCs w:val="48"/>
          <w:lang w:val="vi-VN"/>
        </w:rPr>
        <w:t>• repo nhóm không chỉ dừng ở train model</w:t>
      </w:r>
    </w:p>
    <w:p>
      <w:pPr>
        <w:ind w:left="360"/>
        <w:spacing w:after="60"/>
      </w:pPr>
      <w:r>
        <w:rPr>
          <w:rFonts w:ascii="Times New Roman" w:hAnsi="Times New Roman" w:eastAsia="Times New Roman"/>
          <w:sz w:val="48"/>
          <w:szCs w:val="48"/>
          <w:lang w:val="vi-VN"/>
        </w:rPr>
        <w:t>• có thể trình bày kết quả trực quan hơn</w:t>
      </w:r>
    </w:p>
    <w:p>
      <w:pPr>
        <w:spacing w:before="220" w:after="100"/>
      </w:pPr>
      <w:r>
        <w:rPr>
          <w:rFonts w:ascii="Times New Roman" w:hAnsi="Times New Roman" w:eastAsia="Times New Roman"/>
          <w:b/>
          <w:sz w:val="56"/>
          <w:szCs w:val="56"/>
          <w:lang w:val="vi-VN"/>
        </w:rPr>
        <w:t>3. Những gì repo nhóm kế thừa từ repo gốc</w:t>
      </w:r>
    </w:p>
    <w:p>
      <w:pPr>
        <w:ind w:left="360"/>
        <w:spacing w:after="60"/>
      </w:pPr>
      <w:r>
        <w:rPr>
          <w:rFonts w:ascii="Times New Roman" w:hAnsi="Times New Roman" w:eastAsia="Times New Roman"/>
          <w:sz w:val="48"/>
          <w:szCs w:val="48"/>
          <w:lang w:val="vi-VN"/>
        </w:rPr>
        <w:t>• cùng bài toán drug-disease link prediction</w:t>
      </w:r>
    </w:p>
    <w:p>
      <w:pPr>
        <w:ind w:left="360"/>
        <w:spacing w:after="60"/>
      </w:pPr>
      <w:r>
        <w:rPr>
          <w:rFonts w:ascii="Times New Roman" w:hAnsi="Times New Roman" w:eastAsia="Times New Roman"/>
          <w:sz w:val="48"/>
          <w:szCs w:val="48"/>
          <w:lang w:val="vi-VN"/>
        </w:rPr>
        <w:t>• cùng cấu trúc dữ liệu Drug - Protein - Disease</w:t>
      </w:r>
    </w:p>
    <w:p>
      <w:pPr>
        <w:ind w:left="360"/>
        <w:spacing w:after="60"/>
      </w:pPr>
      <w:r>
        <w:rPr>
          <w:rFonts w:ascii="Times New Roman" w:hAnsi="Times New Roman" w:eastAsia="Times New Roman"/>
          <w:sz w:val="48"/>
          <w:szCs w:val="48"/>
          <w:lang w:val="vi-VN"/>
        </w:rPr>
        <w:t>• cùng dùng feature của drug, disease, protein</w:t>
      </w:r>
    </w:p>
    <w:p>
      <w:pPr>
        <w:ind w:left="360"/>
        <w:spacing w:after="60"/>
      </w:pPr>
      <w:r>
        <w:rPr>
          <w:rFonts w:ascii="Times New Roman" w:hAnsi="Times New Roman" w:eastAsia="Times New Roman"/>
          <w:sz w:val="48"/>
          <w:szCs w:val="48"/>
          <w:lang w:val="vi-VN"/>
        </w:rPr>
        <w:t>• cùng khai thác similarity information</w:t>
      </w:r>
    </w:p>
    <w:p>
      <w:pPr>
        <w:ind w:left="360"/>
        <w:spacing w:after="60"/>
      </w:pPr>
      <w:r>
        <w:rPr>
          <w:rFonts w:ascii="Times New Roman" w:hAnsi="Times New Roman" w:eastAsia="Times New Roman"/>
          <w:sz w:val="48"/>
          <w:szCs w:val="48"/>
          <w:lang w:val="vi-VN"/>
        </w:rPr>
        <w:t>• cùng tinh thần transformer-based graph learning</w:t>
      </w:r>
    </w:p>
    <w:p>
      <w:pPr>
        <w:jc w:val="both"/>
        <w:spacing w:after="100"/>
      </w:pPr>
      <w:r>
        <w:rPr>
          <w:rFonts w:ascii="Times New Roman" w:hAnsi="Times New Roman" w:eastAsia="Times New Roman"/>
          <w:sz w:val="48"/>
          <w:szCs w:val="48"/>
          <w:lang w:val="vi-VN"/>
        </w:rPr>
        <w:t xml:space="preserve">Nói cách khác:</w:t>
      </w:r>
    </w:p>
    <w:p>
      <w:pPr>
        <w:ind w:left="360"/>
        <w:spacing w:after="60"/>
      </w:pPr>
      <w:r>
        <w:rPr>
          <w:rFonts w:ascii="Times New Roman" w:hAnsi="Times New Roman" w:eastAsia="Times New Roman"/>
          <w:sz w:val="48"/>
          <w:szCs w:val="48"/>
          <w:lang w:val="vi-VN"/>
        </w:rPr>
        <w:t>• repo gốc là nguồn tham chiếu về ý tưởng</w:t>
      </w:r>
    </w:p>
    <w:p>
      <w:pPr>
        <w:ind w:left="360"/>
        <w:spacing w:after="60"/>
      </w:pPr>
      <w:r>
        <w:rPr>
          <w:rFonts w:ascii="Times New Roman" w:hAnsi="Times New Roman" w:eastAsia="Times New Roman"/>
          <w:sz w:val="48"/>
          <w:szCs w:val="48"/>
          <w:lang w:val="vi-VN"/>
        </w:rPr>
        <w:t>• repo nhóm là phần hiện thực hóa lại theo hướng riêng</w:t>
      </w:r>
    </w:p>
    <w:p>
      <w:pPr>
        <w:spacing w:before="220" w:after="100"/>
      </w:pPr>
      <w:r>
        <w:rPr>
          <w:rFonts w:ascii="Times New Roman" w:hAnsi="Times New Roman" w:eastAsia="Times New Roman"/>
          <w:b/>
          <w:sz w:val="56"/>
          <w:szCs w:val="56"/>
          <w:lang w:val="vi-VN"/>
        </w:rPr>
        <w:t>4. Những gì repo nhóm không giống repo gốc</w:t>
      </w:r>
    </w:p>
    <w:p>
      <w:pPr>
        <w:ind w:left="360"/>
        <w:spacing w:after="60"/>
      </w:pPr>
      <w:r>
        <w:rPr>
          <w:rFonts w:ascii="Times New Roman" w:hAnsi="Times New Roman" w:eastAsia="Times New Roman"/>
          <w:sz w:val="48"/>
          <w:szCs w:val="48"/>
          <w:lang w:val="vi-VN"/>
        </w:rPr>
        <w:t>• không dùng DGL</w:t>
      </w:r>
    </w:p>
    <w:p>
      <w:pPr>
        <w:ind w:left="360"/>
        <w:spacing w:after="60"/>
      </w:pPr>
      <w:r>
        <w:rPr>
          <w:rFonts w:ascii="Times New Roman" w:hAnsi="Times New Roman" w:eastAsia="Times New Roman"/>
          <w:sz w:val="48"/>
          <w:szCs w:val="48"/>
          <w:lang w:val="vi-VN"/>
        </w:rPr>
        <w:t>• không bê nguyên class AMNTDDA</w:t>
      </w:r>
    </w:p>
    <w:p>
      <w:pPr>
        <w:ind w:left="360"/>
        <w:spacing w:after="60"/>
      </w:pPr>
      <w:r>
        <w:rPr>
          <w:rFonts w:ascii="Times New Roman" w:hAnsi="Times New Roman" w:eastAsia="Times New Roman"/>
          <w:sz w:val="48"/>
          <w:szCs w:val="48"/>
          <w:lang w:val="vi-VN"/>
        </w:rPr>
        <w:t>• không giữ nguyên pipeline chọn model của repo gốc</w:t>
      </w:r>
    </w:p>
    <w:p>
      <w:pPr>
        <w:ind w:left="360"/>
        <w:spacing w:after="60"/>
      </w:pPr>
      <w:r>
        <w:rPr>
          <w:rFonts w:ascii="Times New Roman" w:hAnsi="Times New Roman" w:eastAsia="Times New Roman"/>
          <w:sz w:val="48"/>
          <w:szCs w:val="48"/>
          <w:lang w:val="vi-VN"/>
        </w:rPr>
        <w:t>• không giữ nguyên thiết kế dense similarity</w:t>
      </w:r>
    </w:p>
    <w:p>
      <w:pPr>
        <w:ind w:left="360"/>
        <w:spacing w:after="60"/>
      </w:pPr>
      <w:r>
        <w:rPr>
          <w:rFonts w:ascii="Times New Roman" w:hAnsi="Times New Roman" w:eastAsia="Times New Roman"/>
          <w:sz w:val="48"/>
          <w:szCs w:val="48"/>
          <w:lang w:val="vi-VN"/>
        </w:rPr>
        <w:t>• không tự nhận là reproduction 100 phần trăm</w:t>
      </w:r>
    </w:p>
    <w:p>
      <w:pPr>
        <w:jc w:val="both"/>
        <w:spacing w:after="100"/>
      </w:pPr>
      <w:r>
        <w:rPr>
          <w:rFonts w:ascii="Times New Roman" w:hAnsi="Times New Roman" w:eastAsia="Times New Roman"/>
          <w:sz w:val="48"/>
          <w:szCs w:val="48"/>
          <w:lang w:val="vi-VN"/>
        </w:rPr>
        <w:t xml:space="preserve">Đây không phải điểm yếu. Ngược lại, đây là phần thể hiện nhóm có tư duy thiết kế lại, chứ không chỉ sao chép.</w:t>
      </w:r>
    </w:p>
    <w:p>
      <w:pPr>
        <w:spacing w:before="220" w:after="100"/>
      </w:pPr>
      <w:r>
        <w:rPr>
          <w:rFonts w:ascii="Times New Roman" w:hAnsi="Times New Roman" w:eastAsia="Times New Roman"/>
          <w:b/>
          <w:sz w:val="56"/>
          <w:szCs w:val="56"/>
          <w:lang w:val="vi-VN"/>
        </w:rPr>
        <w:t>5. Cách nói khi giảng viên hỏi</w:t>
      </w:r>
    </w:p>
    <w:p>
      <w:pPr>
        <w:jc w:val="both"/>
        <w:spacing w:after="100"/>
      </w:pPr>
      <w:r>
        <w:rPr>
          <w:rFonts w:ascii="Times New Roman" w:hAnsi="Times New Roman" w:eastAsia="Times New Roman"/>
          <w:sz w:val="48"/>
          <w:szCs w:val="48"/>
          <w:lang w:val="vi-VN"/>
        </w:rPr>
        <w:t xml:space="preserve">Nếu thầy hỏi repo nhóm cải tiến gì so với repo gốc, có thể trả lời:</w:t>
      </w:r>
    </w:p>
    <w:p>
      <w:pPr>
        <w:jc w:val="both"/>
        <w:spacing w:after="100"/>
      </w:pPr>
      <w:r>
        <w:rPr>
          <w:rFonts w:ascii="Times New Roman" w:hAnsi="Times New Roman" w:eastAsia="Times New Roman"/>
          <w:sz w:val="48"/>
          <w:szCs w:val="48"/>
          <w:lang w:val="vi-VN"/>
        </w:rPr>
        <w:t xml:space="preserve">Thưa thầy, nhóm em giữ bài toán và tinh thần của AMDGT, nhưng không sao chép nguyên repo gốc. Nhóm em chuyển sang PyG, làm lại protocol đánh giá sạch hơn với validation và 10-fold, thêm reverse edges cho heterograph, rồi thiết kế mô hình AMDGT-lite++ với hai similarity branches và gated fusion. Nghĩa là repo nhóm kế thừa ý tưởng từ repo gốc, nhưng có phần thiết kế mới rõ ràng và phù hợp hơn với hướng đồ án hiện tại.</w:t>
      </w:r>
    </w:p>
    <w:p>
      <w:pPr>
        <w:spacing w:before="220" w:after="100"/>
      </w:pPr>
      <w:r>
        <w:rPr>
          <w:rFonts w:ascii="Times New Roman" w:hAnsi="Times New Roman" w:eastAsia="Times New Roman"/>
          <w:b/>
          <w:sz w:val="56"/>
          <w:szCs w:val="56"/>
          <w:lang w:val="vi-VN"/>
        </w:rPr>
        <w:t>6. Chốt lại bằng một câu</w:t>
      </w:r>
    </w:p>
    <w:p>
      <w:pPr>
        <w:jc w:val="both"/>
        <w:spacing w:after="100"/>
      </w:pPr>
      <w:r>
        <w:rPr>
          <w:rFonts w:ascii="Times New Roman" w:hAnsi="Times New Roman" w:eastAsia="Times New Roman"/>
          <w:sz w:val="48"/>
          <w:szCs w:val="48"/>
          <w:lang w:val="vi-VN"/>
        </w:rPr>
        <w:t xml:space="preserve">Điểm mới cốt lõi của repo nhóm so với repo gốc là: không chỉ đổi framework, mà còn nâng mô hình từ HGT-only lên AMDGT-lite++ và đồng thời làm pipeline đánh giá, inference và trình bày kết quả chặt chẽ hơn.</w:t>
      </w:r>
    </w:p>
    <w:sectPr>
      <w:pgSz w:w="11906" w:h="16838"/>
      <w:pgMar w:top="1440" w:right="1134" w:bottom="1440" w:left="1134" w:header="708" w:footer="708" w:gutter="0"/>
      <w:cols w:space="708"/>
      <w:docGrid w:linePitch="36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sanh repo nhom va repo goc AMDGT-lite++</dc:title>
  <dc:creator>Nhom do an</dc:creator>
  <cp:lastModifiedBy>Nhom do an</cp:lastModifiedBy>
  <dcterms:created xsi:type="dcterms:W3CDTF">2026-04-14T14:05:11Z</dcterms:created>
  <dcterms:modified xsi:type="dcterms:W3CDTF">2026-04-14T14:05:11Z</dcterms:modified>
</cp:coreProperties>
</file>