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563" w:rsidRDefault="005E5563">
      <w:pPr>
        <w:widowControl w:val="0"/>
      </w:pPr>
    </w:p>
    <w:tbl>
      <w:tblPr>
        <w:tblStyle w:val="a"/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E556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935" distR="114935" simplePos="0" relativeHeight="251658240" behindDoc="0" locked="0" layoutInCell="0" hidden="0" allowOverlap="0" wp14:anchorId="01304191" wp14:editId="3350180A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5E5563" w:rsidRDefault="005E5563">
            <w:pPr>
              <w:spacing w:after="120" w:line="240" w:lineRule="auto"/>
            </w:pP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Materia: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68D4">
            <w:pPr>
              <w:spacing w:line="240" w:lineRule="auto"/>
              <w:jc w:val="center"/>
            </w:pPr>
            <w:proofErr w:type="spellStart"/>
            <w:r>
              <w:t>Ducau</w:t>
            </w:r>
            <w:proofErr w:type="spellEnd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1A68D4">
            <w:pPr>
              <w:spacing w:line="240" w:lineRule="auto"/>
              <w:jc w:val="center"/>
            </w:pPr>
            <w:r>
              <w:t>15/5/20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68D4">
            <w:pPr>
              <w:spacing w:line="240" w:lineRule="auto"/>
              <w:jc w:val="center"/>
            </w:pPr>
            <w:r>
              <w:t>Arley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68D4">
            <w:pPr>
              <w:spacing w:line="240" w:lineRule="auto"/>
              <w:jc w:val="center"/>
            </w:pPr>
            <w:r>
              <w:t>5ºB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1A68D4">
            <w:pPr>
              <w:spacing w:line="240" w:lineRule="auto"/>
              <w:jc w:val="center"/>
            </w:pPr>
            <w:r>
              <w:t>107280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</w:tbl>
    <w:p w:rsidR="005E5563" w:rsidRDefault="005E5563">
      <w:pPr>
        <w:spacing w:line="240" w:lineRule="auto"/>
      </w:pPr>
    </w:p>
    <w:p w:rsidR="005E5563" w:rsidRDefault="00E46D11">
      <w:pPr>
        <w:spacing w:line="240" w:lineRule="auto"/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5E5563" w:rsidRDefault="00E46D11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E46D11" w:rsidRDefault="00E46D11">
      <w:pPr>
        <w:spacing w:line="240" w:lineRule="auto"/>
        <w:rPr>
          <w:sz w:val="20"/>
          <w:szCs w:val="20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>Parcialitos:</w:t>
      </w:r>
    </w:p>
    <w:p w:rsidR="00E46D11" w:rsidRDefault="00E46D11" w:rsidP="00E46D11">
      <w:pPr>
        <w:pStyle w:val="Standard"/>
        <w:rPr>
          <w:rFonts w:hint="eastAsia"/>
        </w:rPr>
      </w:pPr>
      <w:r>
        <w:t xml:space="preserve">1 - </w:t>
      </w:r>
      <w:proofErr w:type="spellStart"/>
      <w:r>
        <w:t>Recuperatorio</w:t>
      </w:r>
      <w:proofErr w:type="spellEnd"/>
      <w:r>
        <w:t xml:space="preserve"> 1er Parcialito:</w:t>
      </w:r>
    </w:p>
    <w:p w:rsidR="00E46D11" w:rsidRDefault="00E46D11" w:rsidP="00E46D11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E46D11" w:rsidTr="009E4E73"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Bloques de construcción de UML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Tipos de bloques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Componente del tipo de bloque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46D11" w:rsidTr="009E4E73">
        <w:trPr>
          <w:trHeight w:val="699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Elementos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</w:tr>
      <w:tr w:rsidR="00E46D11" w:rsidTr="009E4E73">
        <w:trPr>
          <w:trHeight w:val="796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</w:tr>
      <w:tr w:rsidR="00E46D11" w:rsidTr="009E4E73">
        <w:trPr>
          <w:trHeight w:val="796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</w:tr>
      <w:tr w:rsidR="00E46D11" w:rsidTr="009E4E73">
        <w:trPr>
          <w:trHeight w:val="900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Dependencias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</w:tr>
      <w:tr w:rsidR="00E46D11" w:rsidTr="009E4E73">
        <w:trPr>
          <w:trHeight w:val="796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Realización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(completar)</w:t>
            </w:r>
          </w:p>
        </w:tc>
      </w:tr>
      <w:tr w:rsidR="00E46D11" w:rsidTr="009E4E73">
        <w:trPr>
          <w:trHeight w:val="1419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Diagramas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Diagrama de clases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 indicando sus usos y contenidos)</w:t>
            </w:r>
          </w:p>
        </w:tc>
      </w:tr>
      <w:tr w:rsidR="00E46D11" w:rsidTr="009E4E73"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</w:rPr>
            </w:pPr>
            <w:r>
              <w:t>Diagrama de Casos de uso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6D11" w:rsidRDefault="00E46D11" w:rsidP="009E4E73">
            <w:pPr>
              <w:pStyle w:val="TableContents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(completar indicando sus usos y contenidos)</w:t>
            </w:r>
          </w:p>
        </w:tc>
      </w:tr>
    </w:tbl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 xml:space="preserve">2- </w:t>
      </w:r>
      <w:proofErr w:type="spellStart"/>
      <w:r>
        <w:t>Recuperatorio</w:t>
      </w:r>
      <w:proofErr w:type="spellEnd"/>
      <w:r>
        <w:t xml:space="preserve"> 2do. Parcialito </w:t>
      </w:r>
      <w:r w:rsidR="00200847">
        <w:t>o/y</w:t>
      </w:r>
      <w:r>
        <w:t xml:space="preserve"> 3er. Parcialito: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>Dibuje la relación entre las clases que identifique para cada caso, escribiendo posibles atributos y operaciones en la nomenclatura que propone UML: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ind w:left="709"/>
        <w:rPr>
          <w:rFonts w:hint="eastAsia"/>
        </w:rPr>
      </w:pPr>
      <w:r>
        <w:t xml:space="preserve">a- Se inaugura un instituto de capacitación en idiomas que forma parte de una universidad. Dicho instituto depende totalmente de la universidad para su </w:t>
      </w:r>
      <w:r w:rsidR="003502D0">
        <w:t>funcionamiento</w:t>
      </w:r>
      <w:r w:rsidR="003502D0">
        <w:rPr>
          <w:rFonts w:hint="eastAsia"/>
        </w:rPr>
        <w:t>,</w:t>
      </w:r>
      <w:r>
        <w:t xml:space="preserve"> aunque las áreas administrativas están separadas.</w:t>
      </w:r>
    </w:p>
    <w:p w:rsidR="00E46D11" w:rsidRDefault="00E46D11" w:rsidP="00E46D11">
      <w:pPr>
        <w:pStyle w:val="Standard"/>
        <w:ind w:left="709"/>
        <w:rPr>
          <w:rFonts w:hint="eastAsia"/>
        </w:rPr>
      </w:pPr>
      <w:r>
        <w:t>b- Se desea modelar un sistema que gestione clientes, artículos y los pedidos que los clientes realicen sobre los mismos.</w:t>
      </w:r>
    </w:p>
    <w:p w:rsidR="003502D0" w:rsidRDefault="003502D0" w:rsidP="00E46D11">
      <w:pPr>
        <w:pStyle w:val="Standard"/>
        <w:ind w:left="709"/>
        <w:rPr>
          <w:rFonts w:hint="eastAsi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4384" behindDoc="0" locked="0" layoutInCell="1" allowOverlap="1" wp14:anchorId="05DEDEA5" wp14:editId="5210016F">
            <wp:simplePos x="0" y="0"/>
            <wp:positionH relativeFrom="column">
              <wp:posOffset>-657860</wp:posOffset>
            </wp:positionH>
            <wp:positionV relativeFrom="paragraph">
              <wp:posOffset>177165</wp:posOffset>
            </wp:positionV>
            <wp:extent cx="6972935" cy="52590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Cl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2D0" w:rsidRDefault="003502D0" w:rsidP="00E46D11">
      <w:pPr>
        <w:pStyle w:val="Standard"/>
        <w:ind w:left="709"/>
        <w:rPr>
          <w:rFonts w:hint="eastAsia"/>
        </w:rPr>
      </w:pPr>
    </w:p>
    <w:p w:rsidR="003502D0" w:rsidRDefault="003502D0" w:rsidP="00E46D11">
      <w:pPr>
        <w:pStyle w:val="Standard"/>
        <w:ind w:left="709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 xml:space="preserve">3- </w:t>
      </w:r>
      <w:proofErr w:type="spellStart"/>
      <w:r>
        <w:t>Recuperatorio</w:t>
      </w:r>
      <w:proofErr w:type="spellEnd"/>
      <w:r>
        <w:t xml:space="preserve"> 4to. Parcialito: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proofErr w:type="gramStart"/>
      <w:r>
        <w:t>Indique  qué</w:t>
      </w:r>
      <w:proofErr w:type="gramEnd"/>
      <w:r>
        <w:t xml:space="preserve">  diagrama/s  considera correcto/s teniendo en cuenta  la relación entre clases e interfaces. Justifique su respuesta: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62336" behindDoc="0" locked="0" layoutInCell="1" allowOverlap="1" wp14:anchorId="262CC041" wp14:editId="1DD83C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98920" cy="800280"/>
            <wp:effectExtent l="0" t="0" r="6180" b="0"/>
            <wp:wrapSquare wrapText="bothSides"/>
            <wp:docPr id="4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920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a-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>b-</w:t>
      </w:r>
    </w:p>
    <w:p w:rsidR="00E46D11" w:rsidRDefault="00E46D11" w:rsidP="00E46D11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0BA07CDB" wp14:editId="26E299E1">
            <wp:simplePos x="0" y="0"/>
            <wp:positionH relativeFrom="column">
              <wp:posOffset>1693080</wp:posOffset>
            </wp:positionH>
            <wp:positionV relativeFrom="paragraph">
              <wp:posOffset>66600</wp:posOffset>
            </wp:positionV>
            <wp:extent cx="2646720" cy="807120"/>
            <wp:effectExtent l="0" t="0" r="123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720" cy="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5E3608AE" wp14:editId="59F7E1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70560" cy="829439"/>
            <wp:effectExtent l="0" t="0" r="0" b="8761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60" cy="82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c-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>4- Identifique y coloque el nombre del mecanismo de extensibilidad aplicado en cada caso. Explique brevemente el uso de estos mecanismos.</w:t>
      </w:r>
    </w:p>
    <w:p w:rsidR="00E46D11" w:rsidRDefault="00E46D11" w:rsidP="00E46D11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158110B5" wp14:editId="136A9B9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3159" cy="2152800"/>
            <wp:effectExtent l="0" t="0" r="91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159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 xml:space="preserve">5 - </w:t>
      </w:r>
      <w:proofErr w:type="spellStart"/>
      <w:r>
        <w:t>Recuperatorio</w:t>
      </w:r>
      <w:proofErr w:type="spellEnd"/>
      <w:r>
        <w:t xml:space="preserve"> 5to. Parcialito:</w:t>
      </w:r>
    </w:p>
    <w:p w:rsidR="00E46D11" w:rsidRDefault="00E46D11" w:rsidP="00E46D11">
      <w:pPr>
        <w:pStyle w:val="Standard"/>
        <w:rPr>
          <w:rFonts w:hint="eastAsia"/>
        </w:rPr>
      </w:pPr>
      <w:r>
        <w:t>Detalle los tres usos de los diagramas de clases y sus contenidos.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E46D11">
      <w:pPr>
        <w:pStyle w:val="Standard"/>
        <w:rPr>
          <w:rFonts w:hint="eastAsia"/>
        </w:rPr>
      </w:pPr>
      <w:r>
        <w:t>6 – Explique para qué se usa el diagrama de objetos y cuáles son sus contenidos.</w:t>
      </w:r>
    </w:p>
    <w:p w:rsidR="00E46D11" w:rsidRDefault="00E46D11" w:rsidP="00E46D11">
      <w:pPr>
        <w:pStyle w:val="Standard"/>
        <w:rPr>
          <w:rFonts w:hint="eastAsia"/>
        </w:rPr>
      </w:pPr>
      <w:r>
        <w:t>Escriba el diagrama de objetos del enunciado 2 b.</w:t>
      </w:r>
    </w:p>
    <w:p w:rsidR="00E46D11" w:rsidRDefault="00E46D11" w:rsidP="00E46D11">
      <w:pPr>
        <w:pStyle w:val="Standard"/>
        <w:rPr>
          <w:rFonts w:hint="eastAsia"/>
        </w:rPr>
      </w:pPr>
    </w:p>
    <w:p w:rsidR="00E46D11" w:rsidRDefault="00E46D11" w:rsidP="003502D0">
      <w:pPr>
        <w:pStyle w:val="Standard"/>
        <w:rPr>
          <w:rFonts w:hint="eastAsia"/>
        </w:rPr>
      </w:pPr>
    </w:p>
    <w:p w:rsidR="00E46D11" w:rsidRDefault="003502D0">
      <w:pPr>
        <w:spacing w:line="240" w:lineRule="auto"/>
      </w:pPr>
      <w:r>
        <w:t xml:space="preserve">El diagrama de objetos se utiliza para modelar la vista </w:t>
      </w:r>
      <w:r w:rsidR="00517353">
        <w:t>estática</w:t>
      </w:r>
      <w:r>
        <w:t xml:space="preserve"> de un sistema desde la perspectiva de justamente los objetos, se basa en elegir un momento cualquiera del sistema en </w:t>
      </w:r>
      <w:r w:rsidR="00517353">
        <w:t>ejecución</w:t>
      </w:r>
      <w:r>
        <w:t xml:space="preserve"> y ver que valores tendrían los atributos, los estados y cómo funcionan las relaciones de los objetos en este momento elegido.</w:t>
      </w:r>
    </w:p>
    <w:p w:rsidR="003502D0" w:rsidRDefault="003502D0">
      <w:pPr>
        <w:spacing w:line="240" w:lineRule="auto"/>
      </w:pPr>
      <w:r>
        <w:t>Estos diagramas contienen además de objetos, enlaces</w:t>
      </w:r>
      <w:r w:rsidR="005A225B">
        <w:t>, clases, notas, subsistemas, paquetes y restricciones</w:t>
      </w:r>
    </w:p>
    <w:p w:rsidR="003502D0" w:rsidRDefault="003502D0">
      <w:pPr>
        <w:spacing w:line="240" w:lineRule="auto"/>
      </w:pPr>
    </w:p>
    <w:p w:rsidR="005A225B" w:rsidRDefault="005A225B">
      <w:pPr>
        <w:spacing w:line="240" w:lineRule="auto"/>
      </w:pPr>
    </w:p>
    <w:p w:rsidR="003502D0" w:rsidRDefault="003502D0">
      <w:pPr>
        <w:spacing w:line="240" w:lineRule="auto"/>
      </w:pPr>
    </w:p>
    <w:p w:rsidR="003502D0" w:rsidRDefault="003502D0">
      <w:pPr>
        <w:spacing w:line="240" w:lineRule="auto"/>
      </w:pPr>
    </w:p>
    <w:p w:rsidR="003502D0" w:rsidRDefault="003502D0">
      <w:pPr>
        <w:spacing w:line="240" w:lineRule="auto"/>
      </w:pPr>
    </w:p>
    <w:p w:rsidR="003502D0" w:rsidRDefault="003502D0">
      <w:pPr>
        <w:spacing w:line="240" w:lineRule="auto"/>
      </w:pPr>
    </w:p>
    <w:p w:rsidR="003502D0" w:rsidRDefault="007777E9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82A7A5" wp14:editId="4C664526">
                <wp:simplePos x="0" y="0"/>
                <wp:positionH relativeFrom="margin">
                  <wp:posOffset>2418715</wp:posOffset>
                </wp:positionH>
                <wp:positionV relativeFrom="paragraph">
                  <wp:posOffset>2286000</wp:posOffset>
                </wp:positionV>
                <wp:extent cx="409575" cy="2571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7E9" w:rsidRPr="007777E9" w:rsidRDefault="007777E9" w:rsidP="007777E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>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2A7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.45pt;margin-top:180pt;width:32.2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" filled="f" stroked="f">
                <v:textbox>
                  <w:txbxContent>
                    <w:p w:rsidR="007777E9" w:rsidRPr="007777E9" w:rsidRDefault="007777E9" w:rsidP="007777E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  <w:r>
                        <w:rPr>
                          <w:lang w:val="es-ES"/>
                        </w:rPr>
                        <w:t>1: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CA8E5" wp14:editId="1468417F">
                <wp:simplePos x="0" y="0"/>
                <wp:positionH relativeFrom="margin">
                  <wp:posOffset>4533265</wp:posOffset>
                </wp:positionH>
                <wp:positionV relativeFrom="paragraph">
                  <wp:posOffset>333375</wp:posOffset>
                </wp:positionV>
                <wp:extent cx="409575" cy="2571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7E9" w:rsidRPr="007777E9" w:rsidRDefault="007777E9" w:rsidP="007777E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>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A8E5" id="_x0000_s1027" type="#_x0000_t202" style="position:absolute;margin-left:356.95pt;margin-top:26.25pt;width:32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" filled="f" stroked="f">
                <v:textbox>
                  <w:txbxContent>
                    <w:p w:rsidR="007777E9" w:rsidRPr="007777E9" w:rsidRDefault="007777E9" w:rsidP="007777E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  <w:r>
                        <w:rPr>
                          <w:lang w:val="es-ES"/>
                        </w:rPr>
                        <w:t>1: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A5529D" wp14:editId="275F5B0E">
                <wp:simplePos x="0" y="0"/>
                <wp:positionH relativeFrom="margin">
                  <wp:posOffset>-635</wp:posOffset>
                </wp:positionH>
                <wp:positionV relativeFrom="paragraph">
                  <wp:posOffset>209550</wp:posOffset>
                </wp:positionV>
                <wp:extent cx="409575" cy="257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7E9" w:rsidRPr="007777E9" w:rsidRDefault="007777E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529D" id="_x0000_s1028" type="#_x0000_t202" style="position:absolute;margin-left:-.05pt;margin-top:16.5pt;width:3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" filled="f" stroked="f">
                <v:textbox>
                  <w:txbxContent>
                    <w:p w:rsidR="007777E9" w:rsidRPr="007777E9" w:rsidRDefault="007777E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P1: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2D0">
        <w:t>En el diagrama tome como instante cuando el cliente realiza un pedido de un cierto articulo</w:t>
      </w:r>
    </w:p>
    <w:p w:rsidR="005E5563" w:rsidRDefault="003502D0">
      <w:pPr>
        <w:spacing w:line="240" w:lineRule="auto"/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B0EC709" wp14:editId="30F686BA">
            <wp:simplePos x="0" y="0"/>
            <wp:positionH relativeFrom="margin">
              <wp:posOffset>-267335</wp:posOffset>
            </wp:positionH>
            <wp:positionV relativeFrom="paragraph">
              <wp:posOffset>0</wp:posOffset>
            </wp:positionV>
            <wp:extent cx="6299200" cy="3248025"/>
            <wp:effectExtent l="0" t="0" r="635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objet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E5563" w:rsidRDefault="005E5563">
      <w:pPr>
        <w:spacing w:line="240" w:lineRule="auto"/>
      </w:pPr>
    </w:p>
    <w:p w:rsidR="005E5563" w:rsidRDefault="005E5563">
      <w:pPr>
        <w:spacing w:line="240" w:lineRule="auto"/>
      </w:pPr>
    </w:p>
    <w:p w:rsidR="005E5563" w:rsidRDefault="005E5563">
      <w:pPr>
        <w:spacing w:line="240" w:lineRule="auto"/>
      </w:pPr>
    </w:p>
    <w:p w:rsidR="005E5563" w:rsidRDefault="005E5563">
      <w:pPr>
        <w:spacing w:line="240" w:lineRule="auto"/>
      </w:pPr>
    </w:p>
    <w:p w:rsidR="005E5563" w:rsidRDefault="005E5563">
      <w:pPr>
        <w:spacing w:line="240" w:lineRule="auto"/>
      </w:pPr>
    </w:p>
    <w:sectPr w:rsidR="005E5563">
      <w:pgSz w:w="11906" w:h="16838"/>
      <w:pgMar w:top="750" w:right="1134" w:bottom="1361" w:left="15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63"/>
    <w:rsid w:val="001A68D4"/>
    <w:rsid w:val="00200847"/>
    <w:rsid w:val="003502D0"/>
    <w:rsid w:val="00517353"/>
    <w:rsid w:val="005A225B"/>
    <w:rsid w:val="005E5563"/>
    <w:rsid w:val="007777E9"/>
    <w:rsid w:val="00E4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424E"/>
  <w15:docId w15:val="{AA061F35-986E-47DC-88CD-FB546AE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Standard">
    <w:name w:val="Standard"/>
    <w:rsid w:val="00E46D11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46D1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 Carolina Elisa</dc:creator>
  <cp:lastModifiedBy>Arley</cp:lastModifiedBy>
  <cp:revision>6</cp:revision>
  <dcterms:created xsi:type="dcterms:W3CDTF">2020-05-15T03:31:00Z</dcterms:created>
  <dcterms:modified xsi:type="dcterms:W3CDTF">2020-05-15T23:30:00Z</dcterms:modified>
</cp:coreProperties>
</file>