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mc:Ignorable="w14">
  <w:body>
    <w:p>
      <w:pPr>
        <w:spacing w:before="1500" w:after="240"/>
        <w:jc w:val="center"/>
      </w:pPr>
      <w:r>
        <w:rPr>
          <w:b/>
          <w:color w:val="0891B2"/>
          <w:sz w:val="28"/>
          <w:szCs w:val="28"/>
        </w:rPr>
        <w:t xml:space="preserve">TOOL VIETSUB</w:t>
      </w:r>
    </w:p>
    <w:p>
      <w:pPr>
        <w:spacing w:after="260"/>
        <w:jc w:val="center"/>
      </w:pPr>
      <w:r>
        <w:rPr>
          <w:b/>
          <w:color w:val="10223D"/>
          <w:sz w:val="38"/>
          <w:szCs w:val="38"/>
        </w:rPr>
        <w:t xml:space="preserve">TÀI LIỆU THIẾT KẾ HỆ THỐNG</w:t>
      </w:r>
    </w:p>
    <w:p>
      <w:pPr>
        <w:spacing w:after="200"/>
        <w:jc w:val="center"/>
      </w:pPr>
      <w:r>
        <w:rPr>
          <w:b/>
          <w:color w:val="2563EB"/>
          <w:sz w:val="42"/>
          <w:szCs w:val="42"/>
        </w:rPr>
        <w:t xml:space="preserve">Quản lý API Key và kiểm soát hạn mức Cloud API theo gói khách hàng</w:t>
      </w:r>
    </w:p>
    <w:p>
      <w:pPr>
        <w:spacing w:after="560"/>
        <w:jc w:val="center"/>
      </w:pPr>
      <w:r>
        <w:rPr>
          <w:color w:val="48617F"/>
          <w:sz w:val="24"/>
          <w:szCs w:val="24"/>
        </w:rPr>
        <w:t xml:space="preserve">Kiến trúc local-first • API key tập trung tại server • Tính phí theo mức sử dụng</w:t>
      </w:r>
    </w:p>
    <w:tbl>
      <w:tblPr>
        <w:tblW w:w="0" w:type="auto"/>
        <w:tblBorders>
          <w:top w:val="single" w:sz="1" w:color="E9F7FB"/>
          <w:left w:val="single" w:sz="18" w:color="0891B2"/>
          <w:bottom w:val="single" w:sz="1" w:color="E9F7FB"/>
          <w:right w:val="single" w:sz="1" w:color="E9F7FB"/>
          <w:insideH w:val="nil"/>
          <w:insideV w:val="nil"/>
        </w:tblBorders>
        <w:tblCellMar>
          <w:top w:w="180" w:type="dxa"/>
          <w:left w:w="220" w:type="dxa"/>
          <w:bottom w:w="180" w:type="dxa"/>
          <w:right w:w="220" w:type="dxa"/>
        </w:tblCellMar>
      </w:tblPr>
      <w:tr>
        <w:tc>
          <w:tcPr>
            <w:shd w:fill="E9F7FB"/>
          </w:tcPr>
          <w:p>
            <w:pPr>
              <w:spacing w:after="100"/>
            </w:pPr>
            <w:r>
              <w:rPr>
                <w:b/>
                <w:color w:val="0891B2"/>
                <w:sz w:val="23"/>
                <w:szCs w:val="23"/>
              </w:rPr>
              <w:t xml:space="preserve">Mục tiêu cốt lõi</w:t>
            </w:r>
          </w:p>
          <w:p>
            <w:pPr>
              <w:spacing w:after="20"/>
            </w:pPr>
            <w:r>
              <w:rPr>
                <w:color w:val="243247"/>
              </w:rPr>
              <w:t xml:space="preserve">Người dùng không cần nhập API key. Admin quản lý khóa tại server; app tiếp tục xử lý local và chỉ gửi những tác vụ cloud qua server. Server kiểm tra gói, thực hiện lệnh gọi nhà cung cấp và khóa quyền dùng cloud khi hạn mức đã hết.</w:t>
            </w:r>
          </w:p>
        </w:tc>
      </w:tr>
    </w:tbl>
    <w:p>
      <w:pPr>
        <w:spacing w:after="80"/>
      </w:pPr>
    </w:p>
    <w:tbl>
      <w:tblPr>
        <w:tblStyle w:val="TableGrid"/>
        <w:tblW w:w="9300" w:type="dxa"/>
        <w:tblLayout w:type="fixed"/>
        <w:tblCellMar>
          <w:top w:w="120" w:type="dxa"/>
          <w:left w:w="130" w:type="dxa"/>
          <w:bottom w:w="120" w:type="dxa"/>
          <w:right w:w="130" w:type="dxa"/>
        </w:tblCellMar>
      </w:tblPr>
      <w:tblGrid>
        <w:gridCol w:w="2600"/>
        <w:gridCol w:w="6700"/>
      </w:tblGrid>
      <w:tr>
        <w:trPr>
          <w:tblHeader/>
        </w:trPr>
        <w:tc>
          <w:tcPr>
            <w:tcW w:w="2600" w:type="dxa"/>
            <w:shd w:fill="10223D"/>
            <w:vAlign w:val="center"/>
          </w:tcPr>
          <w:p>
            <w:pPr>
              <w:spacing w:before="40" w:after="40"/>
            </w:pPr>
            <w:r>
              <w:rPr>
                <w:b/>
                <w:color w:val="FFFFFF"/>
              </w:rPr>
              <w:t xml:space="preserve">Thông tin</w:t>
            </w:r>
          </w:p>
        </w:tc>
        <w:tc>
          <w:tcPr>
            <w:tcW w:w="6700" w:type="dxa"/>
            <w:shd w:fill="10223D"/>
            <w:vAlign w:val="center"/>
          </w:tcPr>
          <w:p>
            <w:pPr>
              <w:spacing w:before="40" w:after="40"/>
            </w:pPr>
            <w:r>
              <w:rPr>
                <w:b/>
                <w:color w:val="FFFFFF"/>
              </w:rPr>
              <w:t xml:space="preserve">Giá trị</w:t>
            </w:r>
          </w:p>
        </w:tc>
      </w:tr>
      <w:tr>
        <w:tc>
          <w:tcPr>
            <w:tcW w:w="2600" w:type="dxa"/>
            <w:shd w:fill="F7FAFE"/>
            <w:vAlign w:val="top"/>
          </w:tcPr>
          <w:p>
            <w:pPr>
              <w:pStyle w:val="TableText"/>
            </w:pPr>
            <w:r>
              <w:t xml:space="preserve">Tên sản phẩm</w:t>
            </w:r>
          </w:p>
        </w:tc>
        <w:tc>
          <w:tcPr>
            <w:tcW w:w="6700" w:type="dxa"/>
            <w:shd w:fill="F7FAFE"/>
            <w:vAlign w:val="top"/>
          </w:tcPr>
          <w:p>
            <w:pPr>
              <w:pStyle w:val="TableText"/>
            </w:pPr>
            <w:r>
              <w:t xml:space="preserve">TOOL VIETSUB</w:t>
            </w:r>
          </w:p>
        </w:tc>
      </w:tr>
      <w:tr>
        <w:tc>
          <w:tcPr>
            <w:tcW w:w="2600" w:type="dxa"/>
            <w:shd w:fill="EDF5FC"/>
            <w:vAlign w:val="top"/>
          </w:tcPr>
          <w:p>
            <w:pPr>
              <w:pStyle w:val="TableText"/>
            </w:pPr>
            <w:r>
              <w:t xml:space="preserve">Loại tài liệu</w:t>
            </w:r>
          </w:p>
        </w:tc>
        <w:tc>
          <w:tcPr>
            <w:tcW w:w="6700" w:type="dxa"/>
            <w:shd w:fill="EDF5FC"/>
            <w:vAlign w:val="top"/>
          </w:tcPr>
          <w:p>
            <w:pPr>
              <w:pStyle w:val="TableText"/>
            </w:pPr>
            <w:r>
              <w:t xml:space="preserve">Phân tích yêu cầu và thiết kế giải pháp</w:t>
            </w:r>
          </w:p>
        </w:tc>
      </w:tr>
      <w:tr>
        <w:tc>
          <w:tcPr>
            <w:tcW w:w="2600" w:type="dxa"/>
            <w:shd w:fill="F7FAFE"/>
            <w:vAlign w:val="top"/>
          </w:tcPr>
          <w:p>
            <w:pPr>
              <w:pStyle w:val="TableText"/>
            </w:pPr>
            <w:r>
              <w:t xml:space="preserve">Phiên bản</w:t>
            </w:r>
          </w:p>
        </w:tc>
        <w:tc>
          <w:tcPr>
            <w:tcW w:w="6700" w:type="dxa"/>
            <w:shd w:fill="F7FAFE"/>
            <w:vAlign w:val="top"/>
          </w:tcPr>
          <w:p>
            <w:pPr>
              <w:pStyle w:val="TableText"/>
            </w:pPr>
            <w:r>
              <w:t xml:space="preserve">1.0</w:t>
            </w:r>
          </w:p>
        </w:tc>
      </w:tr>
      <w:tr>
        <w:tc>
          <w:tcPr>
            <w:tcW w:w="2600" w:type="dxa"/>
            <w:shd w:fill="EDF5FC"/>
            <w:vAlign w:val="top"/>
          </w:tcPr>
          <w:p>
            <w:pPr>
              <w:pStyle w:val="TableText"/>
            </w:pPr>
            <w:r>
              <w:t xml:space="preserve">Ngày lập</w:t>
            </w:r>
          </w:p>
        </w:tc>
        <w:tc>
          <w:tcPr>
            <w:tcW w:w="6700" w:type="dxa"/>
            <w:shd w:fill="EDF5FC"/>
            <w:vAlign w:val="top"/>
          </w:tcPr>
          <w:p>
            <w:pPr>
              <w:pStyle w:val="TableText"/>
            </w:pPr>
            <w:r>
              <w:t xml:space="preserve">16/08/2026</w:t>
            </w:r>
          </w:p>
        </w:tc>
      </w:tr>
      <w:tr>
        <w:tc>
          <w:tcPr>
            <w:tcW w:w="2600" w:type="dxa"/>
            <w:shd w:fill="F7FAFE"/>
            <w:vAlign w:val="top"/>
          </w:tcPr>
          <w:p>
            <w:pPr>
              <w:pStyle w:val="TableText"/>
            </w:pPr>
            <w:r>
              <w:t xml:space="preserve">Trạng thái</w:t>
            </w:r>
          </w:p>
        </w:tc>
        <w:tc>
          <w:tcPr>
            <w:tcW w:w="6700" w:type="dxa"/>
            <w:shd w:fill="F7FAFE"/>
            <w:vAlign w:val="top"/>
          </w:tcPr>
          <w:p>
            <w:pPr>
              <w:pStyle w:val="TableText"/>
            </w:pPr>
            <w:r>
              <w:t xml:space="preserve">Tài liệu thiết kế – chưa triển khai code</w:t>
            </w:r>
          </w:p>
        </w:tc>
      </w:tr>
    </w:tbl>
    <w:p>
      <w:pPr>
        <w:spacing w:after="100"/>
      </w:pPr>
    </w:p>
    <w:p>
      <w:pPr>
        <w:pageBreakBefore/>
      </w:pPr>
    </w:p>
    <w:p>
      <w:pPr>
        <w:pStyle w:val="Heading1"/>
        <w:keepNext/>
      </w:pPr>
      <w:r>
        <w:t xml:space="preserve">NỘI DUNG TÀI LIỆU</w:t>
      </w:r>
    </w:p>
    <w:p>
      <w:pPr>
        <w:pStyle w:val="BodyText"/>
        <w:ind w:left="540" w:hanging="260"/>
        <w:spacing w:after="90"/>
      </w:pPr>
      <w:r>
        <w:rPr>
          <w:b/>
          <w:color w:val="2563EB"/>
        </w:rPr>
        <w:t xml:space="preserve">•  </w:t>
      </w:r>
      <w:r>
        <w:t xml:space="preserve">1. Mục tiêu và phạm vi</w:t>
      </w:r>
    </w:p>
    <w:p>
      <w:pPr>
        <w:pStyle w:val="BodyText"/>
        <w:ind w:left="540" w:hanging="260"/>
        <w:spacing w:after="90"/>
      </w:pPr>
      <w:r>
        <w:rPr>
          <w:b/>
          <w:color w:val="2563EB"/>
        </w:rPr>
        <w:t xml:space="preserve">•  </w:t>
      </w:r>
      <w:r>
        <w:t xml:space="preserve">2. Yêu cầu nghiệp vụ</w:t>
      </w:r>
    </w:p>
    <w:p>
      <w:pPr>
        <w:pStyle w:val="BodyText"/>
        <w:ind w:left="540" w:hanging="260"/>
        <w:spacing w:after="90"/>
      </w:pPr>
      <w:r>
        <w:rPr>
          <w:b/>
          <w:color w:val="2563EB"/>
        </w:rPr>
        <w:t xml:space="preserve">•  </w:t>
      </w:r>
      <w:r>
        <w:t xml:space="preserve">3. Nguyên tắc kiến trúc</w:t>
      </w:r>
    </w:p>
    <w:p>
      <w:pPr>
        <w:pStyle w:val="BodyText"/>
        <w:ind w:left="540" w:hanging="260"/>
        <w:spacing w:after="90"/>
      </w:pPr>
      <w:r>
        <w:rPr>
          <w:b/>
          <w:color w:val="2563EB"/>
        </w:rPr>
        <w:t xml:space="preserve">•  </w:t>
      </w:r>
      <w:r>
        <w:t xml:space="preserve">4. Kiến trúc tổng thể và trách nhiệm thành phần</w:t>
      </w:r>
    </w:p>
    <w:p>
      <w:pPr>
        <w:pStyle w:val="BodyText"/>
        <w:ind w:left="540" w:hanging="260"/>
        <w:spacing w:after="90"/>
      </w:pPr>
      <w:r>
        <w:rPr>
          <w:b/>
          <w:color w:val="2563EB"/>
        </w:rPr>
        <w:t xml:space="preserve">•  </w:t>
      </w:r>
      <w:r>
        <w:t xml:space="preserve">5. Luồng xử lý chính</w:t>
      </w:r>
    </w:p>
    <w:p>
      <w:pPr>
        <w:pStyle w:val="BodyText"/>
        <w:ind w:left="540" w:hanging="260"/>
        <w:spacing w:after="90"/>
      </w:pPr>
      <w:r>
        <w:rPr>
          <w:b/>
          <w:color w:val="2563EB"/>
        </w:rPr>
        <w:t xml:space="preserve">•  </w:t>
      </w:r>
      <w:r>
        <w:t xml:space="preserve">6. Cơ chế quản lý và hạch toán token</w:t>
      </w:r>
    </w:p>
    <w:p>
      <w:pPr>
        <w:pStyle w:val="BodyText"/>
        <w:ind w:left="540" w:hanging="260"/>
        <w:spacing w:after="90"/>
      </w:pPr>
      <w:r>
        <w:rPr>
          <w:b/>
          <w:color w:val="2563EB"/>
        </w:rPr>
        <w:t xml:space="preserve">•  </w:t>
      </w:r>
      <w:r>
        <w:t xml:space="preserve">7. Quản lý API key và cấu hình nhà cung cấp</w:t>
      </w:r>
    </w:p>
    <w:p>
      <w:pPr>
        <w:pStyle w:val="BodyText"/>
        <w:ind w:left="540" w:hanging="260"/>
        <w:spacing w:after="90"/>
      </w:pPr>
      <w:r>
        <w:rPr>
          <w:b/>
          <w:color w:val="2563EB"/>
        </w:rPr>
        <w:t xml:space="preserve">•  </w:t>
      </w:r>
      <w:r>
        <w:t xml:space="preserve">8. Dữ liệu quản lý trên server</w:t>
      </w:r>
    </w:p>
    <w:p>
      <w:pPr>
        <w:pStyle w:val="BodyText"/>
        <w:ind w:left="540" w:hanging="260"/>
        <w:spacing w:after="90"/>
      </w:pPr>
      <w:r>
        <w:rPr>
          <w:b/>
          <w:color w:val="2563EB"/>
        </w:rPr>
        <w:t xml:space="preserve">•  </w:t>
      </w:r>
      <w:r>
        <w:t xml:space="preserve">9. Hành vi và trải nghiệm trên app</w:t>
      </w:r>
    </w:p>
    <w:p>
      <w:pPr>
        <w:pStyle w:val="BodyText"/>
        <w:ind w:left="540" w:hanging="260"/>
        <w:spacing w:after="90"/>
      </w:pPr>
      <w:r>
        <w:rPr>
          <w:b/>
          <w:color w:val="2563EB"/>
        </w:rPr>
        <w:t xml:space="preserve">•  </w:t>
      </w:r>
      <w:r>
        <w:t xml:space="preserve">10. Xử lý lỗi, retry và tính nhất quán</w:t>
      </w:r>
    </w:p>
    <w:p>
      <w:pPr>
        <w:pStyle w:val="BodyText"/>
        <w:ind w:left="540" w:hanging="260"/>
        <w:spacing w:after="90"/>
      </w:pPr>
      <w:r>
        <w:rPr>
          <w:b/>
          <w:color w:val="2563EB"/>
        </w:rPr>
        <w:t xml:space="preserve">•  </w:t>
      </w:r>
      <w:r>
        <w:t xml:space="preserve">11. Bảo mật, riêng tư và vận hành</w:t>
      </w:r>
    </w:p>
    <w:p>
      <w:pPr>
        <w:pStyle w:val="BodyText"/>
        <w:ind w:left="540" w:hanging="260"/>
        <w:spacing w:after="90"/>
      </w:pPr>
      <w:r>
        <w:rPr>
          <w:b/>
          <w:color w:val="2563EB"/>
        </w:rPr>
        <w:t xml:space="preserve">•  </w:t>
      </w:r>
      <w:r>
        <w:t xml:space="preserve">12. Chức năng quản trị</w:t>
      </w:r>
    </w:p>
    <w:p>
      <w:pPr>
        <w:pStyle w:val="BodyText"/>
        <w:ind w:left="540" w:hanging="260"/>
        <w:spacing w:after="90"/>
      </w:pPr>
      <w:r>
        <w:rPr>
          <w:b/>
          <w:color w:val="2563EB"/>
        </w:rPr>
        <w:t xml:space="preserve">•  </w:t>
      </w:r>
      <w:r>
        <w:t xml:space="preserve">13. Tiêu chí nghiệm thu</w:t>
      </w:r>
    </w:p>
    <w:p>
      <w:pPr>
        <w:pStyle w:val="BodyText"/>
        <w:ind w:left="540" w:hanging="260"/>
        <w:spacing w:after="90"/>
      </w:pPr>
      <w:r>
        <w:rPr>
          <w:b/>
          <w:color w:val="2563EB"/>
        </w:rPr>
        <w:t xml:space="preserve">•  </w:t>
      </w:r>
      <w:r>
        <w:t xml:space="preserve">14. Lộ trình triển khai đề xuất</w:t>
      </w:r>
    </w:p>
    <w:p>
      <w:pPr>
        <w:pStyle w:val="Heading1"/>
        <w:keepNext/>
        <w:pageBreakBefore/>
      </w:pPr>
      <w:r>
        <w:t xml:space="preserve">1. Mục tiêu và phạm vi</w:t>
      </w:r>
    </w:p>
    <w:p>
      <w:pPr>
        <w:pStyle w:val="BodyText"/>
      </w:pPr>
      <w:r>
        <w:t xml:space="preserve">Tài liệu mô tả cơ chế cung cấp các tính năng Cloud AI cho khách hàng theo gói đã mua, trong khi vẫn giữ triết lý local-first của TOOL VIETSUB. Các thao tác xử lý video, âm thanh, chia cue, ghép kết quả và những model local tiếp tục chạy trên máy người dùng. Server chỉ tham gia vào xác thực tài khoản, quản lý quyền và hạn mức, giữ API key, gọi nhà cung cấp cloud và ghi nhận mức sử dụng.</w:t>
      </w:r>
    </w:p>
    <w:p>
      <w:pPr>
        <w:pStyle w:val="Heading2"/>
        <w:keepNext/>
      </w:pPr>
      <w:r>
        <w:t xml:space="preserve">Mục tiêu</w:t>
      </w:r>
    </w:p>
    <w:p>
      <w:pPr>
        <w:pStyle w:val="BodyText"/>
        <w:ind w:left="540" w:hanging="260"/>
        <w:spacing w:after="90"/>
      </w:pPr>
      <w:r>
        <w:rPr>
          <w:b/>
          <w:color w:val="2563EB"/>
        </w:rPr>
        <w:t xml:space="preserve">•  </w:t>
      </w:r>
      <w:r>
        <w:t xml:space="preserve">Người dùng đăng nhập và sử dụng tính năng cloud mà không phải tự nhập API key.</w:t>
      </w:r>
    </w:p>
    <w:p>
      <w:pPr>
        <w:pStyle w:val="BodyText"/>
        <w:ind w:left="540" w:hanging="260"/>
        <w:spacing w:after="90"/>
      </w:pPr>
      <w:r>
        <w:rPr>
          <w:b/>
          <w:color w:val="2563EB"/>
        </w:rPr>
        <w:t xml:space="preserve">•  </w:t>
      </w:r>
      <w:r>
        <w:t xml:space="preserve">API key của Groq, DeepSeek, FPT.AI và các nhà cung cấp khác chỉ tồn tại ở server.</w:t>
      </w:r>
    </w:p>
    <w:p>
      <w:pPr>
        <w:pStyle w:val="BodyText"/>
        <w:ind w:left="540" w:hanging="260"/>
        <w:spacing w:after="90"/>
      </w:pPr>
      <w:r>
        <w:rPr>
          <w:b/>
          <w:color w:val="2563EB"/>
        </w:rPr>
        <w:t xml:space="preserve">•  </w:t>
      </w:r>
      <w:r>
        <w:t xml:space="preserve">Mỗi tài khoản chỉ sử dụng trong hạn mức của gói đang hoạt động.</w:t>
      </w:r>
    </w:p>
    <w:p>
      <w:pPr>
        <w:pStyle w:val="BodyText"/>
        <w:ind w:left="540" w:hanging="260"/>
        <w:spacing w:after="90"/>
      </w:pPr>
      <w:r>
        <w:rPr>
          <w:b/>
          <w:color w:val="2563EB"/>
        </w:rPr>
        <w:t xml:space="preserve">•  </w:t>
      </w:r>
      <w:r>
        <w:t xml:space="preserve">Khi hết hạn mức, server từ chối tác vụ cloud mới nhưng không làm mất quyền sử dụng các chức năng local.</w:t>
      </w:r>
    </w:p>
    <w:p>
      <w:pPr>
        <w:pStyle w:val="BodyText"/>
        <w:ind w:left="540" w:hanging="260"/>
        <w:spacing w:after="90"/>
      </w:pPr>
      <w:r>
        <w:rPr>
          <w:b/>
          <w:color w:val="2563EB"/>
        </w:rPr>
        <w:t xml:space="preserve">•  </w:t>
      </w:r>
      <w:r>
        <w:t xml:space="preserve">Việc trừ hạn mức chính xác, chống trừ hai lần, an toàn khi retry và an toàn với nhiều tác vụ chạy đồng thời.</w:t>
      </w:r>
    </w:p>
    <w:p>
      <w:pPr>
        <w:pStyle w:val="BodyText"/>
        <w:ind w:left="540" w:hanging="260"/>
        <w:spacing w:after="90"/>
      </w:pPr>
      <w:r>
        <w:rPr>
          <w:b/>
          <w:color w:val="2563EB"/>
        </w:rPr>
        <w:t xml:space="preserve">•  </w:t>
      </w:r>
      <w:r>
        <w:t xml:space="preserve">Admin theo dõi, cấu hình và điều chỉnh hạn mức mà không cần phát hành lại app.</w:t>
      </w:r>
    </w:p>
    <w:p>
      <w:pPr>
        <w:pStyle w:val="Heading2"/>
        <w:keepNext/>
      </w:pPr>
      <w:r>
        <w:t xml:space="preserve">Phạm vi áp dụng</w:t>
      </w:r>
    </w:p>
    <w:tbl>
      <w:tblPr>
        <w:tblStyle w:val="TableGrid"/>
        <w:tblW w:w="9300" w:type="dxa"/>
        <w:tblLayout w:type="fixed"/>
        <w:tblCellMar>
          <w:top w:w="120" w:type="dxa"/>
          <w:left w:w="130" w:type="dxa"/>
          <w:bottom w:w="120" w:type="dxa"/>
          <w:right w:w="130" w:type="dxa"/>
        </w:tblCellMar>
      </w:tblPr>
      <w:tblGrid>
        <w:gridCol w:w="2600"/>
        <w:gridCol w:w="2600"/>
        <w:gridCol w:w="4100"/>
      </w:tblGrid>
      <w:tr>
        <w:trPr>
          <w:tblHeader/>
        </w:trPr>
        <w:tc>
          <w:tcPr>
            <w:tcW w:w="2600" w:type="dxa"/>
            <w:shd w:fill="10223D"/>
            <w:vAlign w:val="center"/>
          </w:tcPr>
          <w:p>
            <w:pPr>
              <w:spacing w:before="40" w:after="40"/>
            </w:pPr>
            <w:r>
              <w:rPr>
                <w:b/>
                <w:color w:val="FFFFFF"/>
              </w:rPr>
              <w:t xml:space="preserve">Nhóm chức năng</w:t>
            </w:r>
          </w:p>
        </w:tc>
        <w:tc>
          <w:tcPr>
            <w:tcW w:w="2600" w:type="dxa"/>
            <w:shd w:fill="10223D"/>
            <w:vAlign w:val="center"/>
          </w:tcPr>
          <w:p>
            <w:pPr>
              <w:spacing w:before="40" w:after="40"/>
            </w:pPr>
            <w:r>
              <w:rPr>
                <w:b/>
                <w:color w:val="FFFFFF"/>
              </w:rPr>
              <w:t xml:space="preserve">Đơn vị đo đề xuất</w:t>
            </w:r>
          </w:p>
        </w:tc>
        <w:tc>
          <w:tcPr>
            <w:tcW w:w="4100" w:type="dxa"/>
            <w:shd w:fill="10223D"/>
            <w:vAlign w:val="center"/>
          </w:tcPr>
          <w:p>
            <w:pPr>
              <w:spacing w:before="40" w:after="40"/>
            </w:pPr>
            <w:r>
              <w:rPr>
                <w:b/>
                <w:color w:val="FFFFFF"/>
              </w:rPr>
              <w:t xml:space="preserve">Phạm vi kiểm soát</w:t>
            </w:r>
          </w:p>
        </w:tc>
      </w:tr>
      <w:tr>
        <w:tc>
          <w:tcPr>
            <w:tcW w:w="2600" w:type="dxa"/>
            <w:shd w:fill="F7FAFE"/>
            <w:vAlign w:val="top"/>
          </w:tcPr>
          <w:p>
            <w:pPr>
              <w:pStyle w:val="TableText"/>
            </w:pPr>
            <w:r>
              <w:t xml:space="preserve">Dịch bằng LLM cloud</w:t>
            </w:r>
          </w:p>
        </w:tc>
        <w:tc>
          <w:tcPr>
            <w:tcW w:w="2600" w:type="dxa"/>
            <w:shd w:fill="F7FAFE"/>
            <w:vAlign w:val="top"/>
          </w:tcPr>
          <w:p>
            <w:pPr>
              <w:pStyle w:val="TableText"/>
            </w:pPr>
            <w:r>
              <w:t xml:space="preserve">Input token + output token</w:t>
            </w:r>
          </w:p>
        </w:tc>
        <w:tc>
          <w:tcPr>
            <w:tcW w:w="4100" w:type="dxa"/>
            <w:shd w:fill="F7FAFE"/>
            <w:vAlign w:val="top"/>
          </w:tcPr>
          <w:p>
            <w:pPr>
              <w:pStyle w:val="TableText"/>
            </w:pPr>
            <w:r>
              <w:t xml:space="preserve">Groq, DeepSeek và model tương thích OpenAI</w:t>
            </w:r>
          </w:p>
        </w:tc>
      </w:tr>
      <w:tr>
        <w:tc>
          <w:tcPr>
            <w:tcW w:w="2600" w:type="dxa"/>
            <w:shd w:fill="EDF5FC"/>
            <w:vAlign w:val="top"/>
          </w:tcPr>
          <w:p>
            <w:pPr>
              <w:pStyle w:val="TableText"/>
            </w:pPr>
            <w:r>
              <w:t xml:space="preserve">Tạo giọng cloud</w:t>
            </w:r>
          </w:p>
        </w:tc>
        <w:tc>
          <w:tcPr>
            <w:tcW w:w="2600" w:type="dxa"/>
            <w:shd w:fill="EDF5FC"/>
            <w:vAlign w:val="top"/>
          </w:tcPr>
          <w:p>
            <w:pPr>
              <w:pStyle w:val="TableText"/>
            </w:pPr>
            <w:r>
              <w:t xml:space="preserve">Số ký tự hoặc credit quy đổi</w:t>
            </w:r>
          </w:p>
        </w:tc>
        <w:tc>
          <w:tcPr>
            <w:tcW w:w="4100" w:type="dxa"/>
            <w:shd w:fill="EDF5FC"/>
            <w:vAlign w:val="top"/>
          </w:tcPr>
          <w:p>
            <w:pPr>
              <w:pStyle w:val="TableText"/>
            </w:pPr>
            <w:r>
              <w:t xml:space="preserve">FPT.AI và nhà cung cấp TTS</w:t>
            </w:r>
          </w:p>
        </w:tc>
      </w:tr>
      <w:tr>
        <w:tc>
          <w:tcPr>
            <w:tcW w:w="2600" w:type="dxa"/>
            <w:shd w:fill="F7FAFE"/>
            <w:vAlign w:val="top"/>
          </w:tcPr>
          <w:p>
            <w:pPr>
              <w:pStyle w:val="TableText"/>
            </w:pPr>
            <w:r>
              <w:t xml:space="preserve">Nhận dạng cloud</w:t>
            </w:r>
          </w:p>
        </w:tc>
        <w:tc>
          <w:tcPr>
            <w:tcW w:w="2600" w:type="dxa"/>
            <w:shd w:fill="F7FAFE"/>
            <w:vAlign w:val="top"/>
          </w:tcPr>
          <w:p>
            <w:pPr>
              <w:pStyle w:val="TableText"/>
            </w:pPr>
            <w:r>
              <w:t xml:space="preserve">Phút hoặc giây âm thanh</w:t>
            </w:r>
          </w:p>
        </w:tc>
        <w:tc>
          <w:tcPr>
            <w:tcW w:w="4100" w:type="dxa"/>
            <w:shd w:fill="F7FAFE"/>
            <w:vAlign w:val="top"/>
          </w:tcPr>
          <w:p>
            <w:pPr>
              <w:pStyle w:val="TableText"/>
            </w:pPr>
            <w:r>
              <w:t xml:space="preserve">Dịch vụ STT cloud nếu được bật</w:t>
            </w:r>
          </w:p>
        </w:tc>
      </w:tr>
      <w:tr>
        <w:tc>
          <w:tcPr>
            <w:tcW w:w="2600" w:type="dxa"/>
            <w:shd w:fill="EDF5FC"/>
            <w:vAlign w:val="top"/>
          </w:tcPr>
          <w:p>
            <w:pPr>
              <w:pStyle w:val="TableText"/>
            </w:pPr>
            <w:r>
              <w:t xml:space="preserve">Model local</w:t>
            </w:r>
          </w:p>
        </w:tc>
        <w:tc>
          <w:tcPr>
            <w:tcW w:w="2600" w:type="dxa"/>
            <w:shd w:fill="EDF5FC"/>
            <w:vAlign w:val="top"/>
          </w:tcPr>
          <w:p>
            <w:pPr>
              <w:pStyle w:val="TableText"/>
            </w:pPr>
            <w:r>
              <w:t xml:space="preserve">Không tính cloud token</w:t>
            </w:r>
          </w:p>
        </w:tc>
        <w:tc>
          <w:tcPr>
            <w:tcW w:w="4100" w:type="dxa"/>
            <w:shd w:fill="EDF5FC"/>
            <w:vAlign w:val="top"/>
          </w:tcPr>
          <w:p>
            <w:pPr>
              <w:pStyle w:val="TableText"/>
            </w:pPr>
            <w:r>
              <w:t xml:space="preserve">Tiếp tục hoạt động độc lập trên máy người dùng</w:t>
            </w:r>
          </w:p>
        </w:tc>
      </w:tr>
    </w:tbl>
    <w:p>
      <w:pPr>
        <w:spacing w:after="100"/>
      </w:pPr>
    </w:p>
    <w:p>
      <w:pPr>
        <w:pStyle w:val="Heading1"/>
        <w:keepNext/>
      </w:pPr>
      <w:r>
        <w:t xml:space="preserve">2. Yêu cầu nghiệp vụ</w:t>
      </w:r>
    </w:p>
    <w:p>
      <w:pPr>
        <w:pStyle w:val="BodyText"/>
        <w:ind w:left="540" w:hanging="260"/>
        <w:spacing w:after="90"/>
      </w:pPr>
      <w:r>
        <w:rPr>
          <w:b/>
          <w:color w:val="2563EB"/>
        </w:rPr>
        <w:t xml:space="preserve">•  </w:t>
      </w:r>
      <w:r>
        <w:t xml:space="preserve">Mỗi gói có ngày hiệu lực, ngày hết hạn, hạn mức được cấp và danh sách tính năng/model được phép dùng.</w:t>
      </w:r>
    </w:p>
    <w:p>
      <w:pPr>
        <w:pStyle w:val="BodyText"/>
        <w:ind w:left="540" w:hanging="260"/>
        <w:spacing w:after="90"/>
      </w:pPr>
      <w:r>
        <w:rPr>
          <w:b/>
          <w:color w:val="2563EB"/>
        </w:rPr>
        <w:t xml:space="preserve">•  </w:t>
      </w:r>
      <w:r>
        <w:t xml:space="preserve">Hạn mức có thể được đặt theo chu kỳ tháng, theo thời hạn gói hoặc theo lượt nạp bổ sung.</w:t>
      </w:r>
    </w:p>
    <w:p>
      <w:pPr>
        <w:pStyle w:val="BodyText"/>
        <w:ind w:left="540" w:hanging="260"/>
        <w:spacing w:after="90"/>
      </w:pPr>
      <w:r>
        <w:rPr>
          <w:b/>
          <w:color w:val="2563EB"/>
        </w:rPr>
        <w:t xml:space="preserve">•  </w:t>
      </w:r>
      <w:r>
        <w:t xml:space="preserve">Admin có thể cộng, trừ hoặc khóa riêng hạn mức của một tài khoản và mọi điều chỉnh đều phải có lịch sử.</w:t>
      </w:r>
    </w:p>
    <w:p>
      <w:pPr>
        <w:pStyle w:val="BodyText"/>
        <w:ind w:left="540" w:hanging="260"/>
        <w:spacing w:after="90"/>
      </w:pPr>
      <w:r>
        <w:rPr>
          <w:b/>
          <w:color w:val="2563EB"/>
        </w:rPr>
        <w:t xml:space="preserve">•  </w:t>
      </w:r>
      <w:r>
        <w:t xml:space="preserve">Server kiểm tra quyền ở từng yêu cầu cloud, không chỉ kiểm tra một lần khi app khởi động.</w:t>
      </w:r>
    </w:p>
    <w:p>
      <w:pPr>
        <w:pStyle w:val="BodyText"/>
        <w:ind w:left="540" w:hanging="260"/>
        <w:spacing w:after="90"/>
      </w:pPr>
      <w:r>
        <w:rPr>
          <w:b/>
          <w:color w:val="2563EB"/>
        </w:rPr>
        <w:t xml:space="preserve">•  </w:t>
      </w:r>
      <w:r>
        <w:t xml:space="preserve">App không lưu, không hiển thị và không nhận API key của nhà cung cấp.</w:t>
      </w:r>
    </w:p>
    <w:p>
      <w:pPr>
        <w:pStyle w:val="BodyText"/>
        <w:ind w:left="540" w:hanging="260"/>
        <w:spacing w:after="90"/>
      </w:pPr>
      <w:r>
        <w:rPr>
          <w:b/>
          <w:color w:val="2563EB"/>
        </w:rPr>
        <w:t xml:space="preserve">•  </w:t>
      </w:r>
      <w:r>
        <w:t xml:space="preserve">Một tài khoản hết token phải nhận được thông báo rõ ràng và không phát sinh thêm chi phí cloud.</w:t>
      </w:r>
    </w:p>
    <w:p>
      <w:pPr>
        <w:pStyle w:val="BodyText"/>
        <w:ind w:left="540" w:hanging="260"/>
        <w:spacing w:after="90"/>
      </w:pPr>
      <w:r>
        <w:rPr>
          <w:b/>
          <w:color w:val="2563EB"/>
        </w:rPr>
        <w:t xml:space="preserve">•  </w:t>
      </w:r>
      <w:r>
        <w:t xml:space="preserve">Tác vụ thất bại trước khi nhận kết quả hợp lệ không được tính như một tác vụ thành công; phần token đã giữ phải được hoàn phù hợp.</w:t>
      </w:r>
    </w:p>
    <w:p>
      <w:pPr>
        <w:pStyle w:val="BodyText"/>
        <w:ind w:left="540" w:hanging="260"/>
        <w:spacing w:after="90"/>
      </w:pPr>
      <w:r>
        <w:rPr>
          <w:b/>
          <w:color w:val="2563EB"/>
        </w:rPr>
        <w:t xml:space="preserve">•  </w:t>
      </w:r>
      <w:r>
        <w:t xml:space="preserve">Khi gia hạn hoặc mua thêm, quyền sử dụng được cập nhật trên server và app có thể làm mới trạng thái ngay.</w:t>
      </w:r>
    </w:p>
    <w:p>
      <w:pPr>
        <w:pStyle w:val="Heading1"/>
        <w:keepNext/>
      </w:pPr>
      <w:r>
        <w:t xml:space="preserve">3. Nguyên tắc kiến trúc</w:t>
      </w:r>
    </w:p>
    <w:tbl>
      <w:tblPr>
        <w:tblW w:w="0" w:type="auto"/>
        <w:tblBorders>
          <w:top w:val="single" w:sz="1" w:color="FFF4E5"/>
          <w:left w:val="single" w:sz="18" w:color="D97706"/>
          <w:bottom w:val="single" w:sz="1" w:color="FFF4E5"/>
          <w:right w:val="single" w:sz="1" w:color="FFF4E5"/>
          <w:insideH w:val="nil"/>
          <w:insideV w:val="nil"/>
        </w:tblBorders>
        <w:tblCellMar>
          <w:top w:w="180" w:type="dxa"/>
          <w:left w:w="220" w:type="dxa"/>
          <w:bottom w:w="180" w:type="dxa"/>
          <w:right w:w="220" w:type="dxa"/>
        </w:tblCellMar>
      </w:tblPr>
      <w:tr>
        <w:tc>
          <w:tcPr>
            <w:shd w:fill="FFF4E5"/>
          </w:tcPr>
          <w:p>
            <w:pPr>
              <w:spacing w:after="100"/>
            </w:pPr>
            <w:r>
              <w:rPr>
                <w:b/>
                <w:color w:val="D97706"/>
                <w:sz w:val="23"/>
                <w:szCs w:val="23"/>
              </w:rPr>
              <w:t xml:space="preserve">Nguyên tắc bắt buộc</w:t>
            </w:r>
          </w:p>
          <w:p>
            <w:pPr>
              <w:spacing w:after="20"/>
            </w:pPr>
            <w:r>
              <w:rPr>
                <w:color w:val="243247"/>
              </w:rPr>
              <w:t xml:space="preserve">App chỉ lấy kết quả cloud về sử dụng, không lấy API key về để gọi trực tiếp. Nếu app gọi thẳng nhà cung cấp, khóa có thể bị trích xuất và giới hạn gói có thể bị vượt qua. Vì vậy mọi lệnh gọi Cloud API phải đi qua server.</w:t>
            </w:r>
          </w:p>
        </w:tc>
      </w:tr>
    </w:tbl>
    <w:p>
      <w:pPr>
        <w:spacing w:after="80"/>
      </w:pPr>
    </w:p>
    <w:tbl>
      <w:tblPr>
        <w:tblStyle w:val="TableGrid"/>
        <w:tblW w:w="9300" w:type="dxa"/>
        <w:tblLayout w:type="fixed"/>
        <w:tblCellMar>
          <w:top w:w="120" w:type="dxa"/>
          <w:left w:w="130" w:type="dxa"/>
          <w:bottom w:w="120" w:type="dxa"/>
          <w:right w:w="130" w:type="dxa"/>
        </w:tblCellMar>
      </w:tblPr>
      <w:tblGrid>
        <w:gridCol w:w="2500"/>
        <w:gridCol w:w="6800"/>
      </w:tblGrid>
      <w:tr>
        <w:trPr>
          <w:tblHeader/>
        </w:trPr>
        <w:tc>
          <w:tcPr>
            <w:tcW w:w="2500" w:type="dxa"/>
            <w:shd w:fill="10223D"/>
            <w:vAlign w:val="center"/>
          </w:tcPr>
          <w:p>
            <w:pPr>
              <w:spacing w:before="40" w:after="40"/>
            </w:pPr>
            <w:r>
              <w:rPr>
                <w:b/>
                <w:color w:val="FFFFFF"/>
              </w:rPr>
              <w:t xml:space="preserve">Nguyên tắc</w:t>
            </w:r>
          </w:p>
        </w:tc>
        <w:tc>
          <w:tcPr>
            <w:tcW w:w="6800" w:type="dxa"/>
            <w:shd w:fill="10223D"/>
            <w:vAlign w:val="center"/>
          </w:tcPr>
          <w:p>
            <w:pPr>
              <w:spacing w:before="40" w:after="40"/>
            </w:pPr>
            <w:r>
              <w:rPr>
                <w:b/>
                <w:color w:val="FFFFFF"/>
              </w:rPr>
              <w:t xml:space="preserve">Mô tả</w:t>
            </w:r>
          </w:p>
        </w:tc>
      </w:tr>
      <w:tr>
        <w:tc>
          <w:tcPr>
            <w:tcW w:w="2500" w:type="dxa"/>
            <w:shd w:fill="F7FAFE"/>
            <w:vAlign w:val="top"/>
          </w:tcPr>
          <w:p>
            <w:pPr>
              <w:pStyle w:val="TableText"/>
            </w:pPr>
            <w:r>
              <w:t xml:space="preserve">Local-first</w:t>
            </w:r>
          </w:p>
        </w:tc>
        <w:tc>
          <w:tcPr>
            <w:tcW w:w="6800" w:type="dxa"/>
            <w:shd w:fill="F7FAFE"/>
            <w:vAlign w:val="top"/>
          </w:tcPr>
          <w:p>
            <w:pPr>
              <w:pStyle w:val="TableText"/>
            </w:pPr>
            <w:r>
              <w:t xml:space="preserve">Pipeline dựng video và các thao tác local không phụ thuộc server, trừ bước thực sự cần Cloud API.</w:t>
            </w:r>
          </w:p>
        </w:tc>
      </w:tr>
      <w:tr>
        <w:tc>
          <w:tcPr>
            <w:tcW w:w="2500" w:type="dxa"/>
            <w:shd w:fill="EDF5FC"/>
            <w:vAlign w:val="top"/>
          </w:tcPr>
          <w:p>
            <w:pPr>
              <w:pStyle w:val="TableText"/>
            </w:pPr>
            <w:r>
              <w:t xml:space="preserve">Server-enforced</w:t>
            </w:r>
          </w:p>
        </w:tc>
        <w:tc>
          <w:tcPr>
            <w:tcW w:w="6800" w:type="dxa"/>
            <w:shd w:fill="EDF5FC"/>
            <w:vAlign w:val="top"/>
          </w:tcPr>
          <w:p>
            <w:pPr>
              <w:pStyle w:val="TableText"/>
            </w:pPr>
            <w:r>
              <w:t xml:space="preserve">Server là điểm thực thi cuối cùng của quyền và hạn mức; client không thể tự xác nhận quyền.</w:t>
            </w:r>
          </w:p>
        </w:tc>
      </w:tr>
      <w:tr>
        <w:tc>
          <w:tcPr>
            <w:tcW w:w="2500" w:type="dxa"/>
            <w:shd w:fill="F7FAFE"/>
            <w:vAlign w:val="top"/>
          </w:tcPr>
          <w:p>
            <w:pPr>
              <w:pStyle w:val="TableText"/>
            </w:pPr>
            <w:r>
              <w:t xml:space="preserve">Key isolation</w:t>
            </w:r>
          </w:p>
        </w:tc>
        <w:tc>
          <w:tcPr>
            <w:tcW w:w="6800" w:type="dxa"/>
            <w:shd w:fill="F7FAFE"/>
            <w:vAlign w:val="top"/>
          </w:tcPr>
          <w:p>
            <w:pPr>
              <w:pStyle w:val="TableText"/>
            </w:pPr>
            <w:r>
              <w:t xml:space="preserve">API key được mã hóa tại server, không đưa vào app, response, log hoặc thông báo lỗi.</w:t>
            </w:r>
          </w:p>
        </w:tc>
      </w:tr>
      <w:tr>
        <w:tc>
          <w:tcPr>
            <w:tcW w:w="2500" w:type="dxa"/>
            <w:shd w:fill="EDF5FC"/>
            <w:vAlign w:val="top"/>
          </w:tcPr>
          <w:p>
            <w:pPr>
              <w:pStyle w:val="TableText"/>
            </w:pPr>
            <w:r>
              <w:t xml:space="preserve">Atomic quota</w:t>
            </w:r>
          </w:p>
        </w:tc>
        <w:tc>
          <w:tcPr>
            <w:tcW w:w="6800" w:type="dxa"/>
            <w:shd w:fill="EDF5FC"/>
            <w:vAlign w:val="top"/>
          </w:tcPr>
          <w:p>
            <w:pPr>
              <w:pStyle w:val="TableText"/>
            </w:pPr>
            <w:r>
              <w:t xml:space="preserve">Giữ và trừ hạn mức phải nguyên tử để nhiều request đồng thời không làm âm số dư.</w:t>
            </w:r>
          </w:p>
        </w:tc>
      </w:tr>
      <w:tr>
        <w:tc>
          <w:tcPr>
            <w:tcW w:w="2500" w:type="dxa"/>
            <w:shd w:fill="F7FAFE"/>
            <w:vAlign w:val="top"/>
          </w:tcPr>
          <w:p>
            <w:pPr>
              <w:pStyle w:val="TableText"/>
            </w:pPr>
            <w:r>
              <w:t xml:space="preserve">Idempotent request</w:t>
            </w:r>
          </w:p>
        </w:tc>
        <w:tc>
          <w:tcPr>
            <w:tcW w:w="6800" w:type="dxa"/>
            <w:shd w:fill="F7FAFE"/>
            <w:vAlign w:val="top"/>
          </w:tcPr>
          <w:p>
            <w:pPr>
              <w:pStyle w:val="TableText"/>
            </w:pPr>
            <w:r>
              <w:t xml:space="preserve">Mỗi tác vụ có mã duy nhất; retry cùng mã không bị trừ tiền hoặc token hai lần.</w:t>
            </w:r>
          </w:p>
        </w:tc>
      </w:tr>
      <w:tr>
        <w:tc>
          <w:tcPr>
            <w:tcW w:w="2500" w:type="dxa"/>
            <w:shd w:fill="EDF5FC"/>
            <w:vAlign w:val="top"/>
          </w:tcPr>
          <w:p>
            <w:pPr>
              <w:pStyle w:val="TableText"/>
            </w:pPr>
            <w:r>
              <w:t xml:space="preserve">Observable</w:t>
            </w:r>
          </w:p>
        </w:tc>
        <w:tc>
          <w:tcPr>
            <w:tcW w:w="6800" w:type="dxa"/>
            <w:shd w:fill="EDF5FC"/>
            <w:vAlign w:val="top"/>
          </w:tcPr>
          <w:p>
            <w:pPr>
              <w:pStyle w:val="TableText"/>
            </w:pPr>
            <w:r>
              <w:t xml:space="preserve">Có nhật ký mức sử dụng và trạng thái tác vụ đủ để đối soát nhưng không ghi nội dung nhạy cảm mặc định.</w:t>
            </w:r>
          </w:p>
        </w:tc>
      </w:tr>
      <w:tr>
        <w:tc>
          <w:tcPr>
            <w:tcW w:w="2500" w:type="dxa"/>
            <w:shd w:fill="F7FAFE"/>
            <w:vAlign w:val="top"/>
          </w:tcPr>
          <w:p>
            <w:pPr>
              <w:pStyle w:val="TableText"/>
            </w:pPr>
            <w:r>
              <w:t xml:space="preserve">Fail closed</w:t>
            </w:r>
          </w:p>
        </w:tc>
        <w:tc>
          <w:tcPr>
            <w:tcW w:w="6800" w:type="dxa"/>
            <w:shd w:fill="F7FAFE"/>
            <w:vAlign w:val="top"/>
          </w:tcPr>
          <w:p>
            <w:pPr>
              <w:pStyle w:val="TableText"/>
            </w:pPr>
            <w:r>
              <w:t xml:space="preserve">Nếu server không xác minh được quyền hoặc số dư, tác vụ cloud bị tạm từ chối; chức năng local vẫn dùng được.</w:t>
            </w:r>
          </w:p>
        </w:tc>
      </w:tr>
    </w:tbl>
    <w:p>
      <w:pPr>
        <w:spacing w:after="100"/>
      </w:pPr>
    </w:p>
    <w:p>
      <w:pPr>
        <w:pStyle w:val="Heading1"/>
        <w:keepNext/>
        <w:pageBreakBefore/>
      </w:pPr>
      <w:r>
        <w:t xml:space="preserve">4. Kiến trúc tổng thể và trách nhiệm thành phần</w:t>
      </w:r>
    </w:p>
    <w:p>
      <w:pPr>
        <w:pStyle w:val="Heading2"/>
        <w:keepNext/>
      </w:pPr>
      <w:r>
        <w:t xml:space="preserve">Sơ đồ luồng tổng quát</w:t>
      </w:r>
    </w:p>
    <w:tbl>
      <w:tblPr>
        <w:tblW w:w="0" w:type="auto"/>
        <w:tblBorders>
          <w:top w:val="single" w:sz="1" w:color="EAF4FF"/>
          <w:left w:val="single" w:sz="18" w:color="2563EB"/>
          <w:bottom w:val="single" w:sz="1" w:color="EAF4FF"/>
          <w:right w:val="single" w:sz="1" w:color="EAF4FF"/>
          <w:insideH w:val="nil"/>
          <w:insideV w:val="nil"/>
        </w:tblBorders>
        <w:tblCellMar>
          <w:top w:w="180" w:type="dxa"/>
          <w:left w:w="220" w:type="dxa"/>
          <w:bottom w:w="180" w:type="dxa"/>
          <w:right w:w="220" w:type="dxa"/>
        </w:tblCellMar>
      </w:tblPr>
      <w:tr>
        <w:tc>
          <w:tcPr>
            <w:shd w:fill="EAF4FF"/>
          </w:tcPr>
          <w:p>
            <w:pPr>
              <w:spacing w:after="100"/>
            </w:pPr>
            <w:r>
              <w:rPr>
                <w:b/>
                <w:color w:val="2563EB"/>
                <w:sz w:val="23"/>
                <w:szCs w:val="23"/>
              </w:rPr>
              <w:t xml:space="preserve">APP → SERVER → NHÀ CUNG CẤP CLOUD</w:t>
            </w:r>
          </w:p>
          <w:p>
            <w:pPr>
              <w:spacing w:after="20"/>
            </w:pPr>
            <w:r>
              <w:rPr>
                <w:color w:val="243247"/>
              </w:rPr>
              <w:t xml:space="preserve">App chuẩn bị dữ liệu local → gửi tác vụ kèm access token và request ID → server xác thực gói, giữ hạn mức → server gọi Groq/DeepSeek/FPT.AI bằng key của admin → server chốt mức sử dụng thực tế → app nhận kết quả và tiếp tục pipeline local.</w:t>
            </w:r>
          </w:p>
        </w:tc>
      </w:tr>
    </w:tbl>
    <w:p>
      <w:pPr>
        <w:spacing w:after="80"/>
      </w:pPr>
    </w:p>
    <w:tbl>
      <w:tblPr>
        <w:tblStyle w:val="TableGrid"/>
        <w:tblW w:w="9300" w:type="dxa"/>
        <w:tblLayout w:type="fixed"/>
        <w:tblCellMar>
          <w:top w:w="120" w:type="dxa"/>
          <w:left w:w="130" w:type="dxa"/>
          <w:bottom w:w="120" w:type="dxa"/>
          <w:right w:w="130" w:type="dxa"/>
        </w:tblCellMar>
      </w:tblPr>
      <w:tblGrid>
        <w:gridCol w:w="1700"/>
        <w:gridCol w:w="4400"/>
        <w:gridCol w:w="3200"/>
      </w:tblGrid>
      <w:tr>
        <w:trPr>
          <w:tblHeader/>
        </w:trPr>
        <w:tc>
          <w:tcPr>
            <w:tcW w:w="1700" w:type="dxa"/>
            <w:shd w:fill="10223D"/>
            <w:vAlign w:val="center"/>
          </w:tcPr>
          <w:p>
            <w:pPr>
              <w:spacing w:before="40" w:after="40"/>
            </w:pPr>
            <w:r>
              <w:rPr>
                <w:b/>
                <w:color w:val="FFFFFF"/>
              </w:rPr>
              <w:t xml:space="preserve">Thành phần</w:t>
            </w:r>
          </w:p>
        </w:tc>
        <w:tc>
          <w:tcPr>
            <w:tcW w:w="4400" w:type="dxa"/>
            <w:shd w:fill="10223D"/>
            <w:vAlign w:val="center"/>
          </w:tcPr>
          <w:p>
            <w:pPr>
              <w:spacing w:before="40" w:after="40"/>
            </w:pPr>
            <w:r>
              <w:rPr>
                <w:b/>
                <w:color w:val="FFFFFF"/>
              </w:rPr>
              <w:t xml:space="preserve">Trách nhiệm chính</w:t>
            </w:r>
          </w:p>
        </w:tc>
        <w:tc>
          <w:tcPr>
            <w:tcW w:w="3200" w:type="dxa"/>
            <w:shd w:fill="10223D"/>
            <w:vAlign w:val="center"/>
          </w:tcPr>
          <w:p>
            <w:pPr>
              <w:spacing w:before="40" w:after="40"/>
            </w:pPr>
            <w:r>
              <w:rPr>
                <w:b/>
                <w:color w:val="FFFFFF"/>
              </w:rPr>
              <w:t xml:space="preserve">Không được thực hiện</w:t>
            </w:r>
          </w:p>
        </w:tc>
      </w:tr>
      <w:tr>
        <w:tc>
          <w:tcPr>
            <w:tcW w:w="1700" w:type="dxa"/>
            <w:shd w:fill="F7FAFE"/>
            <w:vAlign w:val="top"/>
          </w:tcPr>
          <w:p>
            <w:pPr>
              <w:pStyle w:val="TableText"/>
            </w:pPr>
            <w:r>
              <w:t xml:space="preserve">Desktop App</w:t>
            </w:r>
          </w:p>
        </w:tc>
        <w:tc>
          <w:tcPr>
            <w:tcW w:w="4400" w:type="dxa"/>
            <w:shd w:fill="F7FAFE"/>
            <w:vAlign w:val="top"/>
          </w:tcPr>
          <w:p>
            <w:pPr>
              <w:pStyle w:val="TableText"/>
            </w:pPr>
            <w:r>
              <w:t xml:space="preserve">Đăng nhập; chuẩn bị chunk/cue; gửi yêu cầu; hiển thị số dư và lỗi; tiếp tục pipeline local.</w:t>
            </w:r>
          </w:p>
        </w:tc>
        <w:tc>
          <w:tcPr>
            <w:tcW w:w="3200" w:type="dxa"/>
            <w:shd w:fill="F7FAFE"/>
            <w:vAlign w:val="top"/>
          </w:tcPr>
          <w:p>
            <w:pPr>
              <w:pStyle w:val="TableText"/>
            </w:pPr>
            <w:r>
              <w:t xml:space="preserve">Không chứa API key; không tự sửa số dư; không gọi trực tiếp provider bằng key của admin.</w:t>
            </w:r>
          </w:p>
        </w:tc>
      </w:tr>
      <w:tr>
        <w:tc>
          <w:tcPr>
            <w:tcW w:w="1700" w:type="dxa"/>
            <w:shd w:fill="EDF5FC"/>
            <w:vAlign w:val="top"/>
          </w:tcPr>
          <w:p>
            <w:pPr>
              <w:pStyle w:val="TableText"/>
            </w:pPr>
            <w:r>
              <w:t xml:space="preserve">Server API</w:t>
            </w:r>
          </w:p>
        </w:tc>
        <w:tc>
          <w:tcPr>
            <w:tcW w:w="4400" w:type="dxa"/>
            <w:shd w:fill="EDF5FC"/>
            <w:vAlign w:val="top"/>
          </w:tcPr>
          <w:p>
            <w:pPr>
              <w:pStyle w:val="TableText"/>
            </w:pPr>
            <w:r>
              <w:t xml:space="preserve">Xác thực; kiểm tra gói/quyền; giữ quota; gọi provider; chốt usage; trả kết quả; audit.</w:t>
            </w:r>
          </w:p>
        </w:tc>
        <w:tc>
          <w:tcPr>
            <w:tcW w:w="3200" w:type="dxa"/>
            <w:shd w:fill="EDF5FC"/>
            <w:vAlign w:val="top"/>
          </w:tcPr>
          <w:p>
            <w:pPr>
              <w:pStyle w:val="TableText"/>
            </w:pPr>
            <w:r>
              <w:t xml:space="preserve">Không tin số token hoặc quyền do app tự khai báo.</w:t>
            </w:r>
          </w:p>
        </w:tc>
      </w:tr>
      <w:tr>
        <w:tc>
          <w:tcPr>
            <w:tcW w:w="1700" w:type="dxa"/>
            <w:shd w:fill="F7FAFE"/>
            <w:vAlign w:val="top"/>
          </w:tcPr>
          <w:p>
            <w:pPr>
              <w:pStyle w:val="TableText"/>
            </w:pPr>
            <w:r>
              <w:t xml:space="preserve">Quota Service</w:t>
            </w:r>
          </w:p>
        </w:tc>
        <w:tc>
          <w:tcPr>
            <w:tcW w:w="4400" w:type="dxa"/>
            <w:shd w:fill="F7FAFE"/>
            <w:vAlign w:val="top"/>
          </w:tcPr>
          <w:p>
            <w:pPr>
              <w:pStyle w:val="TableText"/>
            </w:pPr>
            <w:r>
              <w:t xml:space="preserve">Tính số dư khả dụng; reserve/commit/release; chống trùng request; đối soát.</w:t>
            </w:r>
          </w:p>
        </w:tc>
        <w:tc>
          <w:tcPr>
            <w:tcW w:w="3200" w:type="dxa"/>
            <w:shd w:fill="F7FAFE"/>
            <w:vAlign w:val="top"/>
          </w:tcPr>
          <w:p>
            <w:pPr>
              <w:pStyle w:val="TableText"/>
            </w:pPr>
            <w:r>
              <w:t xml:space="preserve">Không để thao tác đọc số dư và trừ số dư tách rời thiếu khóa giao dịch.</w:t>
            </w:r>
          </w:p>
        </w:tc>
      </w:tr>
      <w:tr>
        <w:tc>
          <w:tcPr>
            <w:tcW w:w="1700" w:type="dxa"/>
            <w:shd w:fill="EDF5FC"/>
            <w:vAlign w:val="top"/>
          </w:tcPr>
          <w:p>
            <w:pPr>
              <w:pStyle w:val="TableText"/>
            </w:pPr>
            <w:r>
              <w:t xml:space="preserve">Provider Gateway</w:t>
            </w:r>
          </w:p>
        </w:tc>
        <w:tc>
          <w:tcPr>
            <w:tcW w:w="4400" w:type="dxa"/>
            <w:shd w:fill="EDF5FC"/>
            <w:vAlign w:val="top"/>
          </w:tcPr>
          <w:p>
            <w:pPr>
              <w:pStyle w:val="TableText"/>
            </w:pPr>
            <w:r>
              <w:t xml:space="preserve">Chuẩn hóa Groq, DeepSeek, FPT.AI; timeout; retry phù hợp; ánh xạ lỗi.</w:t>
            </w:r>
          </w:p>
        </w:tc>
        <w:tc>
          <w:tcPr>
            <w:tcW w:w="3200" w:type="dxa"/>
            <w:shd w:fill="EDF5FC"/>
            <w:vAlign w:val="top"/>
          </w:tcPr>
          <w:p>
            <w:pPr>
              <w:pStyle w:val="TableText"/>
            </w:pPr>
            <w:r>
              <w:t xml:space="preserve">Không làm lộ header xác thực hoặc raw provider error chứa thông tin bí mật.</w:t>
            </w:r>
          </w:p>
        </w:tc>
      </w:tr>
      <w:tr>
        <w:tc>
          <w:tcPr>
            <w:tcW w:w="1700" w:type="dxa"/>
            <w:shd w:fill="F7FAFE"/>
            <w:vAlign w:val="top"/>
          </w:tcPr>
          <w:p>
            <w:pPr>
              <w:pStyle w:val="TableText"/>
            </w:pPr>
            <w:r>
              <w:t xml:space="preserve">Admin Portal</w:t>
            </w:r>
          </w:p>
        </w:tc>
        <w:tc>
          <w:tcPr>
            <w:tcW w:w="4400" w:type="dxa"/>
            <w:shd w:fill="F7FAFE"/>
            <w:vAlign w:val="top"/>
          </w:tcPr>
          <w:p>
            <w:pPr>
              <w:pStyle w:val="TableText"/>
            </w:pPr>
            <w:r>
              <w:t xml:space="preserve">Quản lý key, model, gói, hạn mức, giá quy đổi, cảnh báo và lịch sử.</w:t>
            </w:r>
          </w:p>
        </w:tc>
        <w:tc>
          <w:tcPr>
            <w:tcW w:w="3200" w:type="dxa"/>
            <w:shd w:fill="F7FAFE"/>
            <w:vAlign w:val="top"/>
          </w:tcPr>
          <w:p>
            <w:pPr>
              <w:pStyle w:val="TableText"/>
            </w:pPr>
            <w:r>
              <w:t xml:space="preserve">Không hiển thị toàn bộ API key sau khi lưu.</w:t>
            </w:r>
          </w:p>
        </w:tc>
      </w:tr>
      <w:tr>
        <w:tc>
          <w:tcPr>
            <w:tcW w:w="1700" w:type="dxa"/>
            <w:shd w:fill="EDF5FC"/>
            <w:vAlign w:val="top"/>
          </w:tcPr>
          <w:p>
            <w:pPr>
              <w:pStyle w:val="TableText"/>
            </w:pPr>
            <w:r>
              <w:t xml:space="preserve">Cơ sở dữ liệu</w:t>
            </w:r>
          </w:p>
        </w:tc>
        <w:tc>
          <w:tcPr>
            <w:tcW w:w="4400" w:type="dxa"/>
            <w:shd w:fill="EDF5FC"/>
            <w:vAlign w:val="top"/>
          </w:tcPr>
          <w:p>
            <w:pPr>
              <w:pStyle w:val="TableText"/>
            </w:pPr>
            <w:r>
              <w:t xml:space="preserve">Lưu gói, số dư, reservation, usage ledger, cấu hình và audit.</w:t>
            </w:r>
          </w:p>
        </w:tc>
        <w:tc>
          <w:tcPr>
            <w:tcW w:w="3200" w:type="dxa"/>
            <w:shd w:fill="EDF5FC"/>
            <w:vAlign w:val="top"/>
          </w:tcPr>
          <w:p>
            <w:pPr>
              <w:pStyle w:val="TableText"/>
            </w:pPr>
            <w:r>
              <w:t xml:space="preserve">Không lưu API key dạng rõ; không lưu nội dung khách hàng nếu không cần thiết.</w:t>
            </w:r>
          </w:p>
        </w:tc>
      </w:tr>
    </w:tbl>
    <w:p>
      <w:pPr>
        <w:spacing w:after="100"/>
      </w:pPr>
    </w:p>
    <w:p>
      <w:pPr>
        <w:pStyle w:val="Heading1"/>
        <w:keepNext/>
      </w:pPr>
      <w:r>
        <w:t xml:space="preserve">5. Luồng xử lý chính</w:t>
      </w:r>
    </w:p>
    <w:p>
      <w:pPr>
        <w:pStyle w:val="Heading2"/>
        <w:keepNext/>
      </w:pPr>
      <w:r>
        <w:t xml:space="preserve">5.1. Khởi động và đồng bộ quyền</w:t>
      </w:r>
    </w:p>
    <w:p>
      <w:pPr>
        <w:pStyle w:val="BodyText"/>
        <w:ind w:left="420" w:hanging="420"/>
        <w:spacing w:after="120"/>
      </w:pPr>
      <w:r>
        <w:rPr>
          <w:b/>
          <w:color w:val="0891B2"/>
        </w:rPr>
        <w:t xml:space="preserve">01  </w:t>
      </w:r>
      <w:r>
        <w:rPr>
          <w:b/>
        </w:rPr>
        <w:t xml:space="preserve">Đăng nhập</w:t>
      </w:r>
      <w:r>
        <w:t xml:space="preserve">: App nhận access token của hệ thống, không phải API key nhà cung cấp.</w:t>
      </w:r>
    </w:p>
    <w:p>
      <w:pPr>
        <w:pStyle w:val="BodyText"/>
        <w:ind w:left="420" w:hanging="420"/>
        <w:spacing w:after="120"/>
      </w:pPr>
      <w:r>
        <w:rPr>
          <w:b/>
          <w:color w:val="0891B2"/>
        </w:rPr>
        <w:t xml:space="preserve">02  </w:t>
      </w:r>
      <w:r>
        <w:rPr>
          <w:b/>
        </w:rPr>
        <w:t xml:space="preserve">Lấy entitlement</w:t>
      </w:r>
      <w:r>
        <w:t xml:space="preserve">: App lấy tên gói, ngày hết hạn, tính năng được phép, tổng hạn mức, đã dùng, đang giữ và còn lại.</w:t>
      </w:r>
    </w:p>
    <w:p>
      <w:pPr>
        <w:pStyle w:val="BodyText"/>
        <w:ind w:left="420" w:hanging="420"/>
        <w:spacing w:after="120"/>
      </w:pPr>
      <w:r>
        <w:rPr>
          <w:b/>
          <w:color w:val="0891B2"/>
        </w:rPr>
        <w:t xml:space="preserve">03  </w:t>
      </w:r>
      <w:r>
        <w:rPr>
          <w:b/>
        </w:rPr>
        <w:t xml:space="preserve">Hiển thị trạng thái</w:t>
      </w:r>
      <w:r>
        <w:t xml:space="preserve">: App hiển thị số dư gần nhất; số dư này chỉ phục vụ UI, server vẫn kiểm tra lại từng request.</w:t>
      </w:r>
    </w:p>
    <w:p>
      <w:pPr>
        <w:pStyle w:val="Heading2"/>
        <w:keepNext/>
      </w:pPr>
      <w:r>
        <w:t xml:space="preserve">5.2. Thực hiện một tác vụ dịch cloud</w:t>
      </w:r>
    </w:p>
    <w:p>
      <w:pPr>
        <w:pStyle w:val="BodyText"/>
        <w:ind w:left="420" w:hanging="420"/>
        <w:spacing w:after="120"/>
      </w:pPr>
      <w:r>
        <w:rPr>
          <w:b/>
          <w:color w:val="0891B2"/>
        </w:rPr>
        <w:t xml:space="preserve">01  </w:t>
      </w:r>
      <w:r>
        <w:rPr>
          <w:b/>
        </w:rPr>
        <w:t xml:space="preserve">Chuẩn bị local</w:t>
      </w:r>
      <w:r>
        <w:t xml:space="preserve">: App chia cue/chunk, tạo request ID duy nhất và ước tính kích thước yêu cầu.</w:t>
      </w:r>
    </w:p>
    <w:p>
      <w:pPr>
        <w:pStyle w:val="BodyText"/>
        <w:ind w:left="420" w:hanging="420"/>
        <w:spacing w:after="120"/>
      </w:pPr>
      <w:r>
        <w:rPr>
          <w:b/>
          <w:color w:val="0891B2"/>
        </w:rPr>
        <w:t xml:space="preserve">02  </w:t>
      </w:r>
      <w:r>
        <w:rPr>
          <w:b/>
        </w:rPr>
        <w:t xml:space="preserve">Gửi server</w:t>
      </w:r>
      <w:r>
        <w:t xml:space="preserve">: Yêu cầu gồm access token, request ID, loại tác vụ, model được chọn, nội dung và thông số cần thiết.</w:t>
      </w:r>
    </w:p>
    <w:p>
      <w:pPr>
        <w:pStyle w:val="BodyText"/>
        <w:ind w:left="420" w:hanging="420"/>
        <w:spacing w:after="120"/>
      </w:pPr>
      <w:r>
        <w:rPr>
          <w:b/>
          <w:color w:val="0891B2"/>
        </w:rPr>
        <w:t xml:space="preserve">03  </w:t>
      </w:r>
      <w:r>
        <w:rPr>
          <w:b/>
        </w:rPr>
        <w:t xml:space="preserve">Kiểm tra quyền</w:t>
      </w:r>
      <w:r>
        <w:t xml:space="preserve">: Server kiểm tra tài khoản, gói, thời hạn, quyền model, trạng thái khóa và số dư.</w:t>
      </w:r>
    </w:p>
    <w:p>
      <w:pPr>
        <w:pStyle w:val="BodyText"/>
        <w:ind w:left="420" w:hanging="420"/>
        <w:spacing w:after="120"/>
      </w:pPr>
      <w:r>
        <w:rPr>
          <w:b/>
          <w:color w:val="0891B2"/>
        </w:rPr>
        <w:t xml:space="preserve">04  </w:t>
      </w:r>
      <w:r>
        <w:rPr>
          <w:b/>
        </w:rPr>
        <w:t xml:space="preserve">Giữ hạn mức</w:t>
      </w:r>
      <w:r>
        <w:t xml:space="preserve">: Server tạo reservation nguyên tử dựa trên token ước tính cộng biên an toàn.</w:t>
      </w:r>
    </w:p>
    <w:p>
      <w:pPr>
        <w:pStyle w:val="BodyText"/>
        <w:ind w:left="420" w:hanging="420"/>
        <w:spacing w:after="120"/>
      </w:pPr>
      <w:r>
        <w:rPr>
          <w:b/>
          <w:color w:val="0891B2"/>
        </w:rPr>
        <w:t xml:space="preserve">05  </w:t>
      </w:r>
      <w:r>
        <w:rPr>
          <w:b/>
        </w:rPr>
        <w:t xml:space="preserve">Gọi provider</w:t>
      </w:r>
      <w:r>
        <w:t xml:space="preserve">: Server lấy key đang hoạt động, gọi nhà cung cấp và áp dụng timeout/retry có kiểm soát.</w:t>
      </w:r>
    </w:p>
    <w:p>
      <w:pPr>
        <w:pStyle w:val="BodyText"/>
        <w:ind w:left="420" w:hanging="420"/>
        <w:spacing w:after="120"/>
      </w:pPr>
      <w:r>
        <w:rPr>
          <w:b/>
          <w:color w:val="0891B2"/>
        </w:rPr>
        <w:t xml:space="preserve">06  </w:t>
      </w:r>
      <w:r>
        <w:rPr>
          <w:b/>
        </w:rPr>
        <w:t xml:space="preserve">Chốt usage</w:t>
      </w:r>
      <w:r>
        <w:t xml:space="preserve">: Khi thành công, server dùng usage thực tế từ provider; chuyển reservation thành consumed và hoàn phần dư.</w:t>
      </w:r>
    </w:p>
    <w:p>
      <w:pPr>
        <w:pStyle w:val="BodyText"/>
        <w:ind w:left="420" w:hanging="420"/>
        <w:spacing w:after="120"/>
      </w:pPr>
      <w:r>
        <w:rPr>
          <w:b/>
          <w:color w:val="0891B2"/>
        </w:rPr>
        <w:t xml:space="preserve">07  </w:t>
      </w:r>
      <w:r>
        <w:rPr>
          <w:b/>
        </w:rPr>
        <w:t xml:space="preserve">Trả kết quả</w:t>
      </w:r>
      <w:r>
        <w:t xml:space="preserve">: App nhận bản dịch, số token đã dùng và số dư mới; sau đó tiếp tục ghép cue local.</w:t>
      </w:r>
    </w:p>
    <w:p>
      <w:pPr>
        <w:pStyle w:val="BodyText"/>
        <w:ind w:left="420" w:hanging="420"/>
        <w:spacing w:after="120"/>
      </w:pPr>
      <w:r>
        <w:rPr>
          <w:b/>
          <w:color w:val="0891B2"/>
        </w:rPr>
        <w:t xml:space="preserve">08  </w:t>
      </w:r>
      <w:r>
        <w:rPr>
          <w:b/>
        </w:rPr>
        <w:t xml:space="preserve">Ghi lịch sử</w:t>
      </w:r>
      <w:r>
        <w:t xml:space="preserve">: Server ghi ledger/audit để báo cáo, đối soát và xử lý khiếu nại.</w:t>
      </w:r>
    </w:p>
    <w:p>
      <w:pPr>
        <w:pStyle w:val="Heading2"/>
        <w:keepNext/>
      </w:pPr>
      <w:r>
        <w:t xml:space="preserve">5.3. Khi hết hạn mức</w:t>
      </w:r>
    </w:p>
    <w:p>
      <w:pPr>
        <w:pStyle w:val="BodyText"/>
        <w:ind w:left="540" w:hanging="260"/>
        <w:spacing w:after="90"/>
      </w:pPr>
      <w:r>
        <w:rPr>
          <w:b/>
          <w:color w:val="2563EB"/>
        </w:rPr>
        <w:t xml:space="preserve">•  </w:t>
      </w:r>
      <w:r>
        <w:t xml:space="preserve">Server từ chối trước khi gọi provider, do đó không phát sinh thêm chi phí.</w:t>
      </w:r>
    </w:p>
    <w:p>
      <w:pPr>
        <w:pStyle w:val="BodyText"/>
        <w:ind w:left="540" w:hanging="260"/>
        <w:spacing w:after="90"/>
      </w:pPr>
      <w:r>
        <w:rPr>
          <w:b/>
          <w:color w:val="2563EB"/>
        </w:rPr>
        <w:t xml:space="preserve">•  </w:t>
      </w:r>
      <w:r>
        <w:t xml:space="preserve">App dừng các chunk cloud chưa chạy và giữ nguyên phần kết quả đã hoàn thành.</w:t>
      </w:r>
    </w:p>
    <w:p>
      <w:pPr>
        <w:pStyle w:val="BodyText"/>
        <w:ind w:left="540" w:hanging="260"/>
        <w:spacing w:after="90"/>
      </w:pPr>
      <w:r>
        <w:rPr>
          <w:b/>
          <w:color w:val="2563EB"/>
        </w:rPr>
        <w:t xml:space="preserve">•  </w:t>
      </w:r>
      <w:r>
        <w:t xml:space="preserve">App hiển thị số dư bằng 0 cùng lựa chọn nâng cấp gói, mua thêm hoặc chuyển sang model local nếu có.</w:t>
      </w:r>
    </w:p>
    <w:p>
      <w:pPr>
        <w:pStyle w:val="BodyText"/>
        <w:ind w:left="540" w:hanging="260"/>
        <w:spacing w:after="90"/>
      </w:pPr>
      <w:r>
        <w:rPr>
          <w:b/>
          <w:color w:val="2563EB"/>
        </w:rPr>
        <w:t xml:space="preserve">•  </w:t>
      </w:r>
      <w:r>
        <w:t xml:space="preserve">Các thao tác chỉnh sửa, xuất SRT, dựng video và xử lý local không bị khóa.</w:t>
      </w:r>
    </w:p>
    <w:p>
      <w:pPr>
        <w:pStyle w:val="Heading2"/>
        <w:keepNext/>
      </w:pPr>
      <w:r>
        <w:t xml:space="preserve">5.4. Khi server tạm thời không kết nối được</w:t>
      </w:r>
    </w:p>
    <w:p>
      <w:pPr>
        <w:pStyle w:val="BodyText"/>
      </w:pPr>
      <w:r>
        <w:t xml:space="preserve">Cloud API phải tạm dừng vì app không thể tự xác minh quyền và không có API key. App lưu trạng thái job để người dùng thử lại sau. Chức năng local vẫn hoạt động. Đây là hành vi “fail closed” nhằm bảo vệ tài khoản và chi phí của hệ thống.</w:t>
      </w:r>
    </w:p>
    <w:p>
      <w:pPr>
        <w:pStyle w:val="Heading1"/>
        <w:keepNext/>
        <w:pageBreakBefore/>
      </w:pPr>
      <w:r>
        <w:t xml:space="preserve">6. Cơ chế quản lý và hạch toán token</w:t>
      </w:r>
    </w:p>
    <w:p>
      <w:pPr>
        <w:pStyle w:val="Heading2"/>
        <w:keepNext/>
      </w:pPr>
      <w:r>
        <w:t xml:space="preserve">6.1. Công thức số dư</w:t>
      </w:r>
    </w:p>
    <w:tbl>
      <w:tblPr>
        <w:tblW w:w="0" w:type="auto"/>
        <w:tblBorders>
          <w:top w:val="single" w:sz="1" w:color="E9F7FB"/>
          <w:left w:val="single" w:sz="18" w:color="0891B2"/>
          <w:bottom w:val="single" w:sz="1" w:color="E9F7FB"/>
          <w:right w:val="single" w:sz="1" w:color="E9F7FB"/>
          <w:insideH w:val="nil"/>
          <w:insideV w:val="nil"/>
        </w:tblBorders>
        <w:tblCellMar>
          <w:top w:w="180" w:type="dxa"/>
          <w:left w:w="220" w:type="dxa"/>
          <w:bottom w:w="180" w:type="dxa"/>
          <w:right w:w="220" w:type="dxa"/>
        </w:tblCellMar>
      </w:tblPr>
      <w:tr>
        <w:tc>
          <w:tcPr>
            <w:shd w:fill="E9F7FB"/>
          </w:tcPr>
          <w:p>
            <w:pPr>
              <w:spacing w:after="100"/>
            </w:pPr>
            <w:r>
              <w:rPr>
                <w:b/>
                <w:color w:val="0891B2"/>
                <w:sz w:val="23"/>
                <w:szCs w:val="23"/>
              </w:rPr>
              <w:t xml:space="preserve">Số dư khả dụng</w:t>
            </w:r>
          </w:p>
          <w:p>
            <w:pPr>
              <w:spacing w:after="20"/>
            </w:pPr>
            <w:r>
              <w:rPr>
                <w:color w:val="243247"/>
              </w:rPr>
              <w:t xml:space="preserve">available = granted + adjustments − consumed − reserved. Trong đó granted là hạn mức gói/mua thêm; adjustments là điều chỉnh có audit; consumed là mức đã chốt; reserved là mức đang giữ cho các request chưa hoàn tất.</w:t>
            </w:r>
          </w:p>
        </w:tc>
      </w:tr>
    </w:tbl>
    <w:p>
      <w:pPr>
        <w:spacing w:after="80"/>
      </w:pPr>
    </w:p>
    <w:p>
      <w:pPr>
        <w:pStyle w:val="Heading2"/>
        <w:keepNext/>
      </w:pPr>
      <w:r>
        <w:t xml:space="preserve">6.2. Reserve → Commit → Release</w:t>
      </w:r>
    </w:p>
    <w:tbl>
      <w:tblPr>
        <w:tblStyle w:val="TableGrid"/>
        <w:tblW w:w="9300" w:type="dxa"/>
        <w:tblLayout w:type="fixed"/>
        <w:tblCellMar>
          <w:top w:w="120" w:type="dxa"/>
          <w:left w:w="130" w:type="dxa"/>
          <w:bottom w:w="120" w:type="dxa"/>
          <w:right w:w="130" w:type="dxa"/>
        </w:tblCellMar>
      </w:tblPr>
      <w:tblGrid>
        <w:gridCol w:w="1800"/>
        <w:gridCol w:w="4200"/>
        <w:gridCol w:w="3300"/>
      </w:tblGrid>
      <w:tr>
        <w:trPr>
          <w:tblHeader/>
        </w:trPr>
        <w:tc>
          <w:tcPr>
            <w:tcW w:w="1800" w:type="dxa"/>
            <w:shd w:fill="10223D"/>
            <w:vAlign w:val="center"/>
          </w:tcPr>
          <w:p>
            <w:pPr>
              <w:spacing w:before="40" w:after="40"/>
            </w:pPr>
            <w:r>
              <w:rPr>
                <w:b/>
                <w:color w:val="FFFFFF"/>
              </w:rPr>
              <w:t xml:space="preserve">Giai đoạn</w:t>
            </w:r>
          </w:p>
        </w:tc>
        <w:tc>
          <w:tcPr>
            <w:tcW w:w="4200" w:type="dxa"/>
            <w:shd w:fill="10223D"/>
            <w:vAlign w:val="center"/>
          </w:tcPr>
          <w:p>
            <w:pPr>
              <w:spacing w:before="40" w:after="40"/>
            </w:pPr>
            <w:r>
              <w:rPr>
                <w:b/>
                <w:color w:val="FFFFFF"/>
              </w:rPr>
              <w:t xml:space="preserve">Hành động</w:t>
            </w:r>
          </w:p>
        </w:tc>
        <w:tc>
          <w:tcPr>
            <w:tcW w:w="3300" w:type="dxa"/>
            <w:shd w:fill="10223D"/>
            <w:vAlign w:val="center"/>
          </w:tcPr>
          <w:p>
            <w:pPr>
              <w:spacing w:before="40" w:after="40"/>
            </w:pPr>
            <w:r>
              <w:rPr>
                <w:b/>
                <w:color w:val="FFFFFF"/>
              </w:rPr>
              <w:t xml:space="preserve">Mục đích</w:t>
            </w:r>
          </w:p>
        </w:tc>
      </w:tr>
      <w:tr>
        <w:tc>
          <w:tcPr>
            <w:tcW w:w="1800" w:type="dxa"/>
            <w:shd w:fill="F7FAFE"/>
            <w:vAlign w:val="top"/>
          </w:tcPr>
          <w:p>
            <w:pPr>
              <w:pStyle w:val="TableText"/>
            </w:pPr>
            <w:r>
              <w:t xml:space="preserve">Reserve</w:t>
            </w:r>
          </w:p>
        </w:tc>
        <w:tc>
          <w:tcPr>
            <w:tcW w:w="4200" w:type="dxa"/>
            <w:shd w:fill="F7FAFE"/>
            <w:vAlign w:val="top"/>
          </w:tcPr>
          <w:p>
            <w:pPr>
              <w:pStyle w:val="TableText"/>
            </w:pPr>
            <w:r>
              <w:t xml:space="preserve">Giữ trước lượng token ước tính trước khi gọi provider.</w:t>
            </w:r>
          </w:p>
        </w:tc>
        <w:tc>
          <w:tcPr>
            <w:tcW w:w="3300" w:type="dxa"/>
            <w:shd w:fill="F7FAFE"/>
            <w:vAlign w:val="top"/>
          </w:tcPr>
          <w:p>
            <w:pPr>
              <w:pStyle w:val="TableText"/>
            </w:pPr>
            <w:r>
              <w:t xml:space="preserve">Ngăn nhiều request đồng thời cùng sử dụng một số dư.</w:t>
            </w:r>
          </w:p>
        </w:tc>
      </w:tr>
      <w:tr>
        <w:tc>
          <w:tcPr>
            <w:tcW w:w="1800" w:type="dxa"/>
            <w:shd w:fill="EDF5FC"/>
            <w:vAlign w:val="top"/>
          </w:tcPr>
          <w:p>
            <w:pPr>
              <w:pStyle w:val="TableText"/>
            </w:pPr>
            <w:r>
              <w:t xml:space="preserve">Commit</w:t>
            </w:r>
          </w:p>
        </w:tc>
        <w:tc>
          <w:tcPr>
            <w:tcW w:w="4200" w:type="dxa"/>
            <w:shd w:fill="EDF5FC"/>
            <w:vAlign w:val="top"/>
          </w:tcPr>
          <w:p>
            <w:pPr>
              <w:pStyle w:val="TableText"/>
            </w:pPr>
            <w:r>
              <w:t xml:space="preserve">Chốt token thực tế khi nhận được response hợp lệ.</w:t>
            </w:r>
          </w:p>
        </w:tc>
        <w:tc>
          <w:tcPr>
            <w:tcW w:w="3300" w:type="dxa"/>
            <w:shd w:fill="EDF5FC"/>
            <w:vAlign w:val="top"/>
          </w:tcPr>
          <w:p>
            <w:pPr>
              <w:pStyle w:val="TableText"/>
            </w:pPr>
            <w:r>
              <w:t xml:space="preserve">Tính đúng theo usage thật và tạo ledger không sửa trực tiếp.</w:t>
            </w:r>
          </w:p>
        </w:tc>
      </w:tr>
      <w:tr>
        <w:tc>
          <w:tcPr>
            <w:tcW w:w="1800" w:type="dxa"/>
            <w:shd w:fill="F7FAFE"/>
            <w:vAlign w:val="top"/>
          </w:tcPr>
          <w:p>
            <w:pPr>
              <w:pStyle w:val="TableText"/>
            </w:pPr>
            <w:r>
              <w:t xml:space="preserve">Release</w:t>
            </w:r>
          </w:p>
        </w:tc>
        <w:tc>
          <w:tcPr>
            <w:tcW w:w="4200" w:type="dxa"/>
            <w:shd w:fill="F7FAFE"/>
            <w:vAlign w:val="top"/>
          </w:tcPr>
          <w:p>
            <w:pPr>
              <w:pStyle w:val="TableText"/>
            </w:pPr>
            <w:r>
              <w:t xml:space="preserve">Hoàn phần giữ dư hoặc toàn bộ reservation khi request thất bại phù hợp.</w:t>
            </w:r>
          </w:p>
        </w:tc>
        <w:tc>
          <w:tcPr>
            <w:tcW w:w="3300" w:type="dxa"/>
            <w:shd w:fill="F7FAFE"/>
            <w:vAlign w:val="top"/>
          </w:tcPr>
          <w:p>
            <w:pPr>
              <w:pStyle w:val="TableText"/>
            </w:pPr>
            <w:r>
              <w:t xml:space="preserve">Không làm mất quyền lợi khách hàng vì ước tính hoặc lỗi hạ tầng.</w:t>
            </w:r>
          </w:p>
        </w:tc>
      </w:tr>
      <w:tr>
        <w:tc>
          <w:tcPr>
            <w:tcW w:w="1800" w:type="dxa"/>
            <w:shd w:fill="EDF5FC"/>
            <w:vAlign w:val="top"/>
          </w:tcPr>
          <w:p>
            <w:pPr>
              <w:pStyle w:val="TableText"/>
            </w:pPr>
            <w:r>
              <w:t xml:space="preserve">Expire</w:t>
            </w:r>
          </w:p>
        </w:tc>
        <w:tc>
          <w:tcPr>
            <w:tcW w:w="4200" w:type="dxa"/>
            <w:shd w:fill="EDF5FC"/>
            <w:vAlign w:val="top"/>
          </w:tcPr>
          <w:p>
            <w:pPr>
              <w:pStyle w:val="TableText"/>
            </w:pPr>
            <w:r>
              <w:t xml:space="preserve">Tự giải phóng reservation bị treo sau thời gian cấu hình.</w:t>
            </w:r>
          </w:p>
        </w:tc>
        <w:tc>
          <w:tcPr>
            <w:tcW w:w="3300" w:type="dxa"/>
            <w:shd w:fill="EDF5FC"/>
            <w:vAlign w:val="top"/>
          </w:tcPr>
          <w:p>
            <w:pPr>
              <w:pStyle w:val="TableText"/>
            </w:pPr>
            <w:r>
              <w:t xml:space="preserve">Tránh số dư bị khóa vĩnh viễn nếu worker chết.</w:t>
            </w:r>
          </w:p>
        </w:tc>
      </w:tr>
    </w:tbl>
    <w:p>
      <w:pPr>
        <w:spacing w:after="100"/>
      </w:pPr>
    </w:p>
    <w:p>
      <w:pPr>
        <w:pStyle w:val="Heading2"/>
        <w:keepNext/>
      </w:pPr>
      <w:r>
        <w:t xml:space="preserve">6.3. Cách tính cho dịch LLM</w:t>
      </w:r>
    </w:p>
    <w:p>
      <w:pPr>
        <w:pStyle w:val="BodyText"/>
        <w:ind w:left="540" w:hanging="260"/>
        <w:spacing w:after="90"/>
      </w:pPr>
      <w:r>
        <w:rPr>
          <w:b/>
          <w:color w:val="2563EB"/>
        </w:rPr>
        <w:t xml:space="preserve">•  </w:t>
      </w:r>
      <w:r>
        <w:t xml:space="preserve">Ưu tiên usage do provider trả về: prompt_tokens, completion_tokens và total_tokens.</w:t>
      </w:r>
    </w:p>
    <w:p>
      <w:pPr>
        <w:pStyle w:val="BodyText"/>
        <w:ind w:left="540" w:hanging="260"/>
        <w:spacing w:after="90"/>
      </w:pPr>
      <w:r>
        <w:rPr>
          <w:b/>
          <w:color w:val="2563EB"/>
        </w:rPr>
        <w:t xml:space="preserve">•  </w:t>
      </w:r>
      <w:r>
        <w:t xml:space="preserve">Có thể cấu hình hệ số riêng theo model nếu chi phí đầu vào và đầu ra khác nhau.</w:t>
      </w:r>
    </w:p>
    <w:p>
      <w:pPr>
        <w:pStyle w:val="BodyText"/>
        <w:ind w:left="540" w:hanging="260"/>
        <w:spacing w:after="90"/>
      </w:pPr>
      <w:r>
        <w:rPr>
          <w:b/>
          <w:color w:val="2563EB"/>
        </w:rPr>
        <w:t xml:space="preserve">•  </w:t>
      </w:r>
      <w:r>
        <w:t xml:space="preserve">Nếu provider không trả usage, server dùng tokenizer/ước tính đã chuẩn hóa và đánh dấu bản ghi là estimated để đối soát.</w:t>
      </w:r>
    </w:p>
    <w:p>
      <w:pPr>
        <w:pStyle w:val="BodyText"/>
        <w:ind w:left="540" w:hanging="260"/>
        <w:spacing w:after="90"/>
      </w:pPr>
      <w:r>
        <w:rPr>
          <w:b/>
          <w:color w:val="2563EB"/>
        </w:rPr>
        <w:t xml:space="preserve">•  </w:t>
      </w:r>
      <w:r>
        <w:t xml:space="preserve">Không tin số token do app gửi lên; server tự tính hoặc dùng số liệu provider.</w:t>
      </w:r>
    </w:p>
    <w:p>
      <w:pPr>
        <w:pStyle w:val="BodyText"/>
        <w:ind w:left="540" w:hanging="260"/>
        <w:spacing w:after="90"/>
      </w:pPr>
      <w:r>
        <w:rPr>
          <w:b/>
          <w:color w:val="2563EB"/>
        </w:rPr>
        <w:t xml:space="preserve">•  </w:t>
      </w:r>
      <w:r>
        <w:t xml:space="preserve">Chunk quá lớn phải bị chặn trước hoặc chia nhỏ để không vượt số dư và context window.</w:t>
      </w:r>
    </w:p>
    <w:p>
      <w:pPr>
        <w:pStyle w:val="Heading2"/>
        <w:keepNext/>
      </w:pPr>
      <w:r>
        <w:t xml:space="preserve">6.4. Token, ký tự, phút và credit</w:t>
      </w:r>
    </w:p>
    <w:p>
      <w:pPr>
        <w:pStyle w:val="BodyText"/>
      </w:pPr>
      <w:r>
        <w:t xml:space="preserve">Nếu gói chỉ quảng bá một loại “token” chung nhưng hệ thống có cả dịch, TTS và STT, nên dùng credit nội bộ để quy đổi. Mỗi dịch vụ có đơn vị gốc riêng; tỷ lệ quy đổi do admin cấu hình và được lưu kèm phiên bản giá tại thời điểm sử dụng. Nếu muốn minh bạch tối đa, có thể tách ba ví: token dịch, ký tự TTS và phút STT.</w:t>
      </w:r>
    </w:p>
    <w:tbl>
      <w:tblPr>
        <w:tblStyle w:val="TableGrid"/>
        <w:tblW w:w="9300" w:type="dxa"/>
        <w:tblLayout w:type="fixed"/>
        <w:tblCellMar>
          <w:top w:w="120" w:type="dxa"/>
          <w:left w:w="130" w:type="dxa"/>
          <w:bottom w:w="120" w:type="dxa"/>
          <w:right w:w="130" w:type="dxa"/>
        </w:tblCellMar>
      </w:tblPr>
      <w:tblGrid>
        <w:gridCol w:w="2200"/>
        <w:gridCol w:w="2600"/>
        <w:gridCol w:w="4500"/>
      </w:tblGrid>
      <w:tr>
        <w:trPr>
          <w:tblHeader/>
        </w:trPr>
        <w:tc>
          <w:tcPr>
            <w:tcW w:w="2200" w:type="dxa"/>
            <w:shd w:fill="10223D"/>
            <w:vAlign w:val="center"/>
          </w:tcPr>
          <w:p>
            <w:pPr>
              <w:spacing w:before="40" w:after="40"/>
            </w:pPr>
            <w:r>
              <w:rPr>
                <w:b/>
                <w:color w:val="FFFFFF"/>
              </w:rPr>
              <w:t xml:space="preserve">Dịch vụ</w:t>
            </w:r>
          </w:p>
        </w:tc>
        <w:tc>
          <w:tcPr>
            <w:tcW w:w="2600" w:type="dxa"/>
            <w:shd w:fill="10223D"/>
            <w:vAlign w:val="center"/>
          </w:tcPr>
          <w:p>
            <w:pPr>
              <w:spacing w:before="40" w:after="40"/>
            </w:pPr>
            <w:r>
              <w:rPr>
                <w:b/>
                <w:color w:val="FFFFFF"/>
              </w:rPr>
              <w:t xml:space="preserve">Đơn vị gốc</w:t>
            </w:r>
          </w:p>
        </w:tc>
        <w:tc>
          <w:tcPr>
            <w:tcW w:w="4500" w:type="dxa"/>
            <w:shd w:fill="10223D"/>
            <w:vAlign w:val="center"/>
          </w:tcPr>
          <w:p>
            <w:pPr>
              <w:spacing w:before="40" w:after="40"/>
            </w:pPr>
            <w:r>
              <w:rPr>
                <w:b/>
                <w:color w:val="FFFFFF"/>
              </w:rPr>
              <w:t xml:space="preserve">Cách ghi nhận</w:t>
            </w:r>
          </w:p>
        </w:tc>
      </w:tr>
      <w:tr>
        <w:tc>
          <w:tcPr>
            <w:tcW w:w="2200" w:type="dxa"/>
            <w:shd w:fill="F7FAFE"/>
            <w:vAlign w:val="top"/>
          </w:tcPr>
          <w:p>
            <w:pPr>
              <w:pStyle w:val="TableText"/>
            </w:pPr>
            <w:r>
              <w:t xml:space="preserve">Groq / DeepSeek</w:t>
            </w:r>
          </w:p>
        </w:tc>
        <w:tc>
          <w:tcPr>
            <w:tcW w:w="2600" w:type="dxa"/>
            <w:shd w:fill="F7FAFE"/>
            <w:vAlign w:val="top"/>
          </w:tcPr>
          <w:p>
            <w:pPr>
              <w:pStyle w:val="TableText"/>
            </w:pPr>
            <w:r>
              <w:t xml:space="preserve">Input và output token</w:t>
            </w:r>
          </w:p>
        </w:tc>
        <w:tc>
          <w:tcPr>
            <w:tcW w:w="4500" w:type="dxa"/>
            <w:shd w:fill="F7FAFE"/>
            <w:vAlign w:val="top"/>
          </w:tcPr>
          <w:p>
            <w:pPr>
              <w:pStyle w:val="TableText"/>
            </w:pPr>
            <w:r>
              <w:t xml:space="preserve">Lấy usage thực tế; áp dụng hệ số model nếu có.</w:t>
            </w:r>
          </w:p>
        </w:tc>
      </w:tr>
      <w:tr>
        <w:tc>
          <w:tcPr>
            <w:tcW w:w="2200" w:type="dxa"/>
            <w:shd w:fill="EDF5FC"/>
            <w:vAlign w:val="top"/>
          </w:tcPr>
          <w:p>
            <w:pPr>
              <w:pStyle w:val="TableText"/>
            </w:pPr>
            <w:r>
              <w:t xml:space="preserve">FPT.AI TTS</w:t>
            </w:r>
          </w:p>
        </w:tc>
        <w:tc>
          <w:tcPr>
            <w:tcW w:w="2600" w:type="dxa"/>
            <w:shd w:fill="EDF5FC"/>
            <w:vAlign w:val="top"/>
          </w:tcPr>
          <w:p>
            <w:pPr>
              <w:pStyle w:val="TableText"/>
            </w:pPr>
            <w:r>
              <w:t xml:space="preserve">Ký tự</w:t>
            </w:r>
          </w:p>
        </w:tc>
        <w:tc>
          <w:tcPr>
            <w:tcW w:w="4500" w:type="dxa"/>
            <w:shd w:fill="EDF5FC"/>
            <w:vAlign w:val="top"/>
          </w:tcPr>
          <w:p>
            <w:pPr>
              <w:pStyle w:val="TableText"/>
            </w:pPr>
            <w:r>
              <w:t xml:space="preserve">Đếm theo quy tắc của provider; không dùng token LLM để suy đoán.</w:t>
            </w:r>
          </w:p>
        </w:tc>
      </w:tr>
      <w:tr>
        <w:tc>
          <w:tcPr>
            <w:tcW w:w="2200" w:type="dxa"/>
            <w:shd w:fill="F7FAFE"/>
            <w:vAlign w:val="top"/>
          </w:tcPr>
          <w:p>
            <w:pPr>
              <w:pStyle w:val="TableText"/>
            </w:pPr>
            <w:r>
              <w:t xml:space="preserve">Cloud STT</w:t>
            </w:r>
          </w:p>
        </w:tc>
        <w:tc>
          <w:tcPr>
            <w:tcW w:w="2600" w:type="dxa"/>
            <w:shd w:fill="F7FAFE"/>
            <w:vAlign w:val="top"/>
          </w:tcPr>
          <w:p>
            <w:pPr>
              <w:pStyle w:val="TableText"/>
            </w:pPr>
            <w:r>
              <w:t xml:space="preserve">Giây/phút âm thanh</w:t>
            </w:r>
          </w:p>
        </w:tc>
        <w:tc>
          <w:tcPr>
            <w:tcW w:w="4500" w:type="dxa"/>
            <w:shd w:fill="F7FAFE"/>
            <w:vAlign w:val="top"/>
          </w:tcPr>
          <w:p>
            <w:pPr>
              <w:pStyle w:val="TableText"/>
            </w:pPr>
            <w:r>
              <w:t xml:space="preserve">Lấy thời lượng đã xử lý; làm tròn theo chính sách gói.</w:t>
            </w:r>
          </w:p>
        </w:tc>
      </w:tr>
      <w:tr>
        <w:tc>
          <w:tcPr>
            <w:tcW w:w="2200" w:type="dxa"/>
            <w:shd w:fill="EDF5FC"/>
            <w:vAlign w:val="top"/>
          </w:tcPr>
          <w:p>
            <w:pPr>
              <w:pStyle w:val="TableText"/>
            </w:pPr>
            <w:r>
              <w:t xml:space="preserve">Local AI</w:t>
            </w:r>
          </w:p>
        </w:tc>
        <w:tc>
          <w:tcPr>
            <w:tcW w:w="2600" w:type="dxa"/>
            <w:shd w:fill="EDF5FC"/>
            <w:vAlign w:val="top"/>
          </w:tcPr>
          <w:p>
            <w:pPr>
              <w:pStyle w:val="TableText"/>
            </w:pPr>
            <w:r>
              <w:t xml:space="preserve">Không có cloud usage</w:t>
            </w:r>
          </w:p>
        </w:tc>
        <w:tc>
          <w:tcPr>
            <w:tcW w:w="4500" w:type="dxa"/>
            <w:shd w:fill="EDF5FC"/>
            <w:vAlign w:val="top"/>
          </w:tcPr>
          <w:p>
            <w:pPr>
              <w:pStyle w:val="TableText"/>
            </w:pPr>
            <w:r>
              <w:t xml:space="preserve">Không trừ quota cloud trừ khi gói có chính sách riêng.</w:t>
            </w:r>
          </w:p>
        </w:tc>
      </w:tr>
    </w:tbl>
    <w:p>
      <w:pPr>
        <w:spacing w:after="100"/>
      </w:pPr>
    </w:p>
    <w:p>
      <w:pPr>
        <w:pStyle w:val="Heading2"/>
        <w:keepNext/>
      </w:pPr>
      <w:r>
        <w:t xml:space="preserve">6.5. Chu kỳ và gia hạn</w:t>
      </w:r>
    </w:p>
    <w:p>
      <w:pPr>
        <w:pStyle w:val="BodyText"/>
        <w:ind w:left="540" w:hanging="260"/>
        <w:spacing w:after="90"/>
      </w:pPr>
      <w:r>
        <w:rPr>
          <w:b/>
          <w:color w:val="2563EB"/>
        </w:rPr>
        <w:t xml:space="preserve">•  </w:t>
      </w:r>
      <w:r>
        <w:t xml:space="preserve">Mỗi entitlement có thời điểm bắt đầu/kết thúc và múi giờ xác định.</w:t>
      </w:r>
    </w:p>
    <w:p>
      <w:pPr>
        <w:pStyle w:val="BodyText"/>
        <w:ind w:left="540" w:hanging="260"/>
        <w:spacing w:after="90"/>
      </w:pPr>
      <w:r>
        <w:rPr>
          <w:b/>
          <w:color w:val="2563EB"/>
        </w:rPr>
        <w:t xml:space="preserve">•  </w:t>
      </w:r>
      <w:r>
        <w:t xml:space="preserve">Chính sách cộng dồn phần dư sang chu kỳ mới phải cấu hình rõ theo từng gói.</w:t>
      </w:r>
    </w:p>
    <w:p>
      <w:pPr>
        <w:pStyle w:val="BodyText"/>
        <w:ind w:left="540" w:hanging="260"/>
        <w:spacing w:after="90"/>
      </w:pPr>
      <w:r>
        <w:rPr>
          <w:b/>
          <w:color w:val="2563EB"/>
        </w:rPr>
        <w:t xml:space="preserve">•  </w:t>
      </w:r>
      <w:r>
        <w:t xml:space="preserve">Token mua thêm nên có lô riêng, ngày hết hạn riêng và thứ tự tiêu thụ xác định.</w:t>
      </w:r>
    </w:p>
    <w:p>
      <w:pPr>
        <w:pStyle w:val="BodyText"/>
        <w:ind w:left="540" w:hanging="260"/>
        <w:spacing w:after="90"/>
      </w:pPr>
      <w:r>
        <w:rPr>
          <w:b/>
          <w:color w:val="2563EB"/>
        </w:rPr>
        <w:t xml:space="preserve">•  </w:t>
      </w:r>
      <w:r>
        <w:t xml:space="preserve">Tác vụ đang chạy khi gói hết hạn chỉ được hoàn thành nếu reservation đã hợp lệ và chính sách cho phép.</w:t>
      </w:r>
    </w:p>
    <w:p>
      <w:pPr>
        <w:pStyle w:val="Heading1"/>
        <w:keepNext/>
      </w:pPr>
      <w:r>
        <w:t xml:space="preserve">7. Quản lý API key và cấu hình nhà cung cấp</w:t>
      </w:r>
    </w:p>
    <w:tbl>
      <w:tblPr>
        <w:tblStyle w:val="TableGrid"/>
        <w:tblW w:w="9300" w:type="dxa"/>
        <w:tblLayout w:type="fixed"/>
        <w:tblCellMar>
          <w:top w:w="120" w:type="dxa"/>
          <w:left w:w="130" w:type="dxa"/>
          <w:bottom w:w="120" w:type="dxa"/>
          <w:right w:w="130" w:type="dxa"/>
        </w:tblCellMar>
      </w:tblPr>
      <w:tblGrid>
        <w:gridCol w:w="2200"/>
        <w:gridCol w:w="7100"/>
      </w:tblGrid>
      <w:tr>
        <w:trPr>
          <w:tblHeader/>
        </w:trPr>
        <w:tc>
          <w:tcPr>
            <w:tcW w:w="2200" w:type="dxa"/>
            <w:shd w:fill="10223D"/>
            <w:vAlign w:val="center"/>
          </w:tcPr>
          <w:p>
            <w:pPr>
              <w:spacing w:before="40" w:after="40"/>
            </w:pPr>
            <w:r>
              <w:rPr>
                <w:b/>
                <w:color w:val="FFFFFF"/>
              </w:rPr>
              <w:t xml:space="preserve">Yêu cầu</w:t>
            </w:r>
          </w:p>
        </w:tc>
        <w:tc>
          <w:tcPr>
            <w:tcW w:w="7100" w:type="dxa"/>
            <w:shd w:fill="10223D"/>
            <w:vAlign w:val="center"/>
          </w:tcPr>
          <w:p>
            <w:pPr>
              <w:spacing w:before="40" w:after="40"/>
            </w:pPr>
            <w:r>
              <w:rPr>
                <w:b/>
                <w:color w:val="FFFFFF"/>
              </w:rPr>
              <w:t xml:space="preserve">Thiết kế đề xuất</w:t>
            </w:r>
          </w:p>
        </w:tc>
      </w:tr>
      <w:tr>
        <w:tc>
          <w:tcPr>
            <w:tcW w:w="2200" w:type="dxa"/>
            <w:shd w:fill="F7FAFE"/>
            <w:vAlign w:val="top"/>
          </w:tcPr>
          <w:p>
            <w:pPr>
              <w:pStyle w:val="TableText"/>
            </w:pPr>
            <w:r>
              <w:t xml:space="preserve">Lưu trữ</w:t>
            </w:r>
          </w:p>
        </w:tc>
        <w:tc>
          <w:tcPr>
            <w:tcW w:w="7100" w:type="dxa"/>
            <w:shd w:fill="F7FAFE"/>
            <w:vAlign w:val="top"/>
          </w:tcPr>
          <w:p>
            <w:pPr>
              <w:pStyle w:val="TableText"/>
            </w:pPr>
            <w:r>
              <w:t xml:space="preserve">Mã hóa API key khi lưu; khóa mã hóa nằm ngoài cơ sở dữ liệu và có thể xoay vòng.</w:t>
            </w:r>
          </w:p>
        </w:tc>
      </w:tr>
      <w:tr>
        <w:tc>
          <w:tcPr>
            <w:tcW w:w="2200" w:type="dxa"/>
            <w:shd w:fill="EDF5FC"/>
            <w:vAlign w:val="top"/>
          </w:tcPr>
          <w:p>
            <w:pPr>
              <w:pStyle w:val="TableText"/>
            </w:pPr>
            <w:r>
              <w:t xml:space="preserve">Hiển thị</w:t>
            </w:r>
          </w:p>
        </w:tc>
        <w:tc>
          <w:tcPr>
            <w:tcW w:w="7100" w:type="dxa"/>
            <w:shd w:fill="EDF5FC"/>
            <w:vAlign w:val="top"/>
          </w:tcPr>
          <w:p>
            <w:pPr>
              <w:pStyle w:val="TableText"/>
            </w:pPr>
            <w:r>
              <w:t xml:space="preserve">Sau khi lưu chỉ hiển thị tên key, provider, trạng thái và vài ký tự cuối; không cho đọc lại toàn bộ.</w:t>
            </w:r>
          </w:p>
        </w:tc>
      </w:tr>
      <w:tr>
        <w:tc>
          <w:tcPr>
            <w:tcW w:w="2200" w:type="dxa"/>
            <w:shd w:fill="F7FAFE"/>
            <w:vAlign w:val="top"/>
          </w:tcPr>
          <w:p>
            <w:pPr>
              <w:pStyle w:val="TableText"/>
            </w:pPr>
            <w:r>
              <w:t xml:space="preserve">Truyền tải</w:t>
            </w:r>
          </w:p>
        </w:tc>
        <w:tc>
          <w:tcPr>
            <w:tcW w:w="7100" w:type="dxa"/>
            <w:shd w:fill="F7FAFE"/>
            <w:vAlign w:val="top"/>
          </w:tcPr>
          <w:p>
            <w:pPr>
              <w:pStyle w:val="TableText"/>
            </w:pPr>
            <w:r>
              <w:t xml:space="preserve">Chỉ server gắn key vào header provider qua HTTPS; response gửi app không chứa key.</w:t>
            </w:r>
          </w:p>
        </w:tc>
      </w:tr>
      <w:tr>
        <w:tc>
          <w:tcPr>
            <w:tcW w:w="2200" w:type="dxa"/>
            <w:shd w:fill="EDF5FC"/>
            <w:vAlign w:val="top"/>
          </w:tcPr>
          <w:p>
            <w:pPr>
              <w:pStyle w:val="TableText"/>
            </w:pPr>
            <w:r>
              <w:t xml:space="preserve">Phân quyền</w:t>
            </w:r>
          </w:p>
        </w:tc>
        <w:tc>
          <w:tcPr>
            <w:tcW w:w="7100" w:type="dxa"/>
            <w:shd w:fill="EDF5FC"/>
            <w:vAlign w:val="top"/>
          </w:tcPr>
          <w:p>
            <w:pPr>
              <w:pStyle w:val="TableText"/>
            </w:pPr>
            <w:r>
              <w:t xml:space="preserve">Chỉ admin được tạo, thay, vô hiệu hóa và kiểm tra key; mọi thao tác có audit.</w:t>
            </w:r>
          </w:p>
        </w:tc>
      </w:tr>
      <w:tr>
        <w:tc>
          <w:tcPr>
            <w:tcW w:w="2200" w:type="dxa"/>
            <w:shd w:fill="F7FAFE"/>
            <w:vAlign w:val="top"/>
          </w:tcPr>
          <w:p>
            <w:pPr>
              <w:pStyle w:val="TableText"/>
            </w:pPr>
            <w:r>
              <w:t xml:space="preserve">Luân chuyển</w:t>
            </w:r>
          </w:p>
        </w:tc>
        <w:tc>
          <w:tcPr>
            <w:tcW w:w="7100" w:type="dxa"/>
            <w:shd w:fill="F7FAFE"/>
            <w:vAlign w:val="top"/>
          </w:tcPr>
          <w:p>
            <w:pPr>
              <w:pStyle w:val="TableText"/>
            </w:pPr>
            <w:r>
              <w:t xml:space="preserve">Hỗ trợ nhiều key, ưu tiên, trạng thái health và thời điểm hết hạn để đổi key không gián đoạn.</w:t>
            </w:r>
          </w:p>
        </w:tc>
      </w:tr>
      <w:tr>
        <w:tc>
          <w:tcPr>
            <w:tcW w:w="2200" w:type="dxa"/>
            <w:shd w:fill="EDF5FC"/>
            <w:vAlign w:val="top"/>
          </w:tcPr>
          <w:p>
            <w:pPr>
              <w:pStyle w:val="TableText"/>
            </w:pPr>
            <w:r>
              <w:t xml:space="preserve">Log</w:t>
            </w:r>
          </w:p>
        </w:tc>
        <w:tc>
          <w:tcPr>
            <w:tcW w:w="7100" w:type="dxa"/>
            <w:shd w:fill="EDF5FC"/>
            <w:vAlign w:val="top"/>
          </w:tcPr>
          <w:p>
            <w:pPr>
              <w:pStyle w:val="TableText"/>
            </w:pPr>
            <w:r>
              <w:t xml:space="preserve">Che Authorization, api-key, query secret và raw response có khả năng chứa dữ liệu nhạy cảm.</w:t>
            </w:r>
          </w:p>
        </w:tc>
      </w:tr>
      <w:tr>
        <w:tc>
          <w:tcPr>
            <w:tcW w:w="2200" w:type="dxa"/>
            <w:shd w:fill="F7FAFE"/>
            <w:vAlign w:val="top"/>
          </w:tcPr>
          <w:p>
            <w:pPr>
              <w:pStyle w:val="TableText"/>
            </w:pPr>
            <w:r>
              <w:t xml:space="preserve">Cấu hình model</w:t>
            </w:r>
          </w:p>
        </w:tc>
        <w:tc>
          <w:tcPr>
            <w:tcW w:w="7100" w:type="dxa"/>
            <w:shd w:fill="F7FAFE"/>
            <w:vAlign w:val="top"/>
          </w:tcPr>
          <w:p>
            <w:pPr>
              <w:pStyle w:val="TableText"/>
            </w:pPr>
            <w:r>
              <w:t xml:space="preserve">Whitelist model, timeout, max token, temperature và định mức theo từng provider/gói.</w:t>
            </w:r>
          </w:p>
        </w:tc>
      </w:tr>
    </w:tbl>
    <w:p>
      <w:pPr>
        <w:spacing w:after="100"/>
      </w:pPr>
    </w:p>
    <w:p>
      <w:pPr>
        <w:pStyle w:val="Heading1"/>
        <w:keepNext/>
        <w:pageBreakBefore/>
      </w:pPr>
      <w:r>
        <w:t xml:space="preserve">8. Dữ liệu quản lý trên server</w:t>
      </w:r>
    </w:p>
    <w:p>
      <w:pPr>
        <w:pStyle w:val="Caption"/>
      </w:pPr>
      <w:r>
        <w:rPr>
          <w:i/>
        </w:rPr>
        <w:t xml:space="preserve">Đây là mô hình khái niệm, không phải schema triển khai cuối cùng.</w:t>
      </w:r>
    </w:p>
    <w:tbl>
      <w:tblPr>
        <w:tblStyle w:val="TableGrid"/>
        <w:tblW w:w="9300" w:type="dxa"/>
        <w:tblLayout w:type="fixed"/>
        <w:tblCellMar>
          <w:top w:w="120" w:type="dxa"/>
          <w:left w:w="130" w:type="dxa"/>
          <w:bottom w:w="120" w:type="dxa"/>
          <w:right w:w="130" w:type="dxa"/>
        </w:tblCellMar>
      </w:tblPr>
      <w:tblGrid>
        <w:gridCol w:w="2100"/>
        <w:gridCol w:w="4800"/>
        <w:gridCol w:w="2400"/>
      </w:tblGrid>
      <w:tr>
        <w:trPr>
          <w:tblHeader/>
        </w:trPr>
        <w:tc>
          <w:tcPr>
            <w:tcW w:w="2100" w:type="dxa"/>
            <w:shd w:fill="10223D"/>
            <w:vAlign w:val="center"/>
          </w:tcPr>
          <w:p>
            <w:pPr>
              <w:spacing w:before="40" w:after="40"/>
            </w:pPr>
            <w:r>
              <w:rPr>
                <w:b/>
                <w:color w:val="FFFFFF"/>
              </w:rPr>
              <w:t xml:space="preserve">Nhóm dữ liệu</w:t>
            </w:r>
          </w:p>
        </w:tc>
        <w:tc>
          <w:tcPr>
            <w:tcW w:w="4800" w:type="dxa"/>
            <w:shd w:fill="10223D"/>
            <w:vAlign w:val="center"/>
          </w:tcPr>
          <w:p>
            <w:pPr>
              <w:spacing w:before="40" w:after="40"/>
            </w:pPr>
            <w:r>
              <w:rPr>
                <w:b/>
                <w:color w:val="FFFFFF"/>
              </w:rPr>
              <w:t xml:space="preserve">Nội dung chính</w:t>
            </w:r>
          </w:p>
        </w:tc>
        <w:tc>
          <w:tcPr>
            <w:tcW w:w="2400" w:type="dxa"/>
            <w:shd w:fill="10223D"/>
            <w:vAlign w:val="center"/>
          </w:tcPr>
          <w:p>
            <w:pPr>
              <w:spacing w:before="40" w:after="40"/>
            </w:pPr>
            <w:r>
              <w:rPr>
                <w:b/>
                <w:color w:val="FFFFFF"/>
              </w:rPr>
              <w:t xml:space="preserve">Ghi chú</w:t>
            </w:r>
          </w:p>
        </w:tc>
      </w:tr>
      <w:tr>
        <w:tc>
          <w:tcPr>
            <w:tcW w:w="2100" w:type="dxa"/>
            <w:shd w:fill="F7FAFE"/>
            <w:vAlign w:val="top"/>
          </w:tcPr>
          <w:p>
            <w:pPr>
              <w:pStyle w:val="TableText"/>
            </w:pPr>
            <w:r>
              <w:t xml:space="preserve">Plan</w:t>
            </w:r>
          </w:p>
        </w:tc>
        <w:tc>
          <w:tcPr>
            <w:tcW w:w="4800" w:type="dxa"/>
            <w:shd w:fill="F7FAFE"/>
            <w:vAlign w:val="top"/>
          </w:tcPr>
          <w:p>
            <w:pPr>
              <w:pStyle w:val="TableText"/>
            </w:pPr>
            <w:r>
              <w:t xml:space="preserve">Tên gói, chu kỳ, hạn mức, quyền tính năng/model, chính sách cộng dồn.</w:t>
            </w:r>
          </w:p>
        </w:tc>
        <w:tc>
          <w:tcPr>
            <w:tcW w:w="2400" w:type="dxa"/>
            <w:shd w:fill="F7FAFE"/>
            <w:vAlign w:val="top"/>
          </w:tcPr>
          <w:p>
            <w:pPr>
              <w:pStyle w:val="TableText"/>
            </w:pPr>
            <w:r>
              <w:t xml:space="preserve">Lưu phiên bản để thay đổi gói không làm sai lịch sử.</w:t>
            </w:r>
          </w:p>
        </w:tc>
      </w:tr>
      <w:tr>
        <w:tc>
          <w:tcPr>
            <w:tcW w:w="2100" w:type="dxa"/>
            <w:shd w:fill="EDF5FC"/>
            <w:vAlign w:val="top"/>
          </w:tcPr>
          <w:p>
            <w:pPr>
              <w:pStyle w:val="TableText"/>
            </w:pPr>
            <w:r>
              <w:t xml:space="preserve">Subscription</w:t>
            </w:r>
          </w:p>
        </w:tc>
        <w:tc>
          <w:tcPr>
            <w:tcW w:w="4800" w:type="dxa"/>
            <w:shd w:fill="EDF5FC"/>
            <w:vAlign w:val="top"/>
          </w:tcPr>
          <w:p>
            <w:pPr>
              <w:pStyle w:val="TableText"/>
            </w:pPr>
            <w:r>
              <w:t xml:space="preserve">Tài khoản, gói, trạng thái, hiệu lực, chu kỳ hiện tại.</w:t>
            </w:r>
          </w:p>
        </w:tc>
        <w:tc>
          <w:tcPr>
            <w:tcW w:w="2400" w:type="dxa"/>
            <w:shd w:fill="EDF5FC"/>
            <w:vAlign w:val="top"/>
          </w:tcPr>
          <w:p>
            <w:pPr>
              <w:pStyle w:val="TableText"/>
            </w:pPr>
            <w:r>
              <w:t xml:space="preserve">Chỉ subscription hợp lệ mới cấp entitlement.</w:t>
            </w:r>
          </w:p>
        </w:tc>
      </w:tr>
      <w:tr>
        <w:tc>
          <w:tcPr>
            <w:tcW w:w="2100" w:type="dxa"/>
            <w:shd w:fill="F7FAFE"/>
            <w:vAlign w:val="top"/>
          </w:tcPr>
          <w:p>
            <w:pPr>
              <w:pStyle w:val="TableText"/>
            </w:pPr>
            <w:r>
              <w:t xml:space="preserve">Entitlement / Wallet</w:t>
            </w:r>
          </w:p>
        </w:tc>
        <w:tc>
          <w:tcPr>
            <w:tcW w:w="4800" w:type="dxa"/>
            <w:shd w:fill="F7FAFE"/>
            <w:vAlign w:val="top"/>
          </w:tcPr>
          <w:p>
            <w:pPr>
              <w:pStyle w:val="TableText"/>
            </w:pPr>
            <w:r>
              <w:t xml:space="preserve">Hạn mức cấp, đã dùng, đang giữ, điều chỉnh và số dư.</w:t>
            </w:r>
          </w:p>
        </w:tc>
        <w:tc>
          <w:tcPr>
            <w:tcW w:w="2400" w:type="dxa"/>
            <w:shd w:fill="F7FAFE"/>
            <w:vAlign w:val="top"/>
          </w:tcPr>
          <w:p>
            <w:pPr>
              <w:pStyle w:val="TableText"/>
            </w:pPr>
            <w:r>
              <w:t xml:space="preserve">Có thể tách theo dịch vụ hoặc loại credit.</w:t>
            </w:r>
          </w:p>
        </w:tc>
      </w:tr>
      <w:tr>
        <w:tc>
          <w:tcPr>
            <w:tcW w:w="2100" w:type="dxa"/>
            <w:shd w:fill="EDF5FC"/>
            <w:vAlign w:val="top"/>
          </w:tcPr>
          <w:p>
            <w:pPr>
              <w:pStyle w:val="TableText"/>
            </w:pPr>
            <w:r>
              <w:t xml:space="preserve">Quota Reservation</w:t>
            </w:r>
          </w:p>
        </w:tc>
        <w:tc>
          <w:tcPr>
            <w:tcW w:w="4800" w:type="dxa"/>
            <w:shd w:fill="EDF5FC"/>
            <w:vAlign w:val="top"/>
          </w:tcPr>
          <w:p>
            <w:pPr>
              <w:pStyle w:val="TableText"/>
            </w:pPr>
            <w:r>
              <w:t xml:space="preserve">Request ID, mức giữ, thời hạn, trạng thái, tài khoản và loại tác vụ.</w:t>
            </w:r>
          </w:p>
        </w:tc>
        <w:tc>
          <w:tcPr>
            <w:tcW w:w="2400" w:type="dxa"/>
            <w:shd w:fill="EDF5FC"/>
            <w:vAlign w:val="top"/>
          </w:tcPr>
          <w:p>
            <w:pPr>
              <w:pStyle w:val="TableText"/>
            </w:pPr>
            <w:r>
              <w:t xml:space="preserve">Unique theo account + request ID.</w:t>
            </w:r>
          </w:p>
        </w:tc>
      </w:tr>
      <w:tr>
        <w:tc>
          <w:tcPr>
            <w:tcW w:w="2100" w:type="dxa"/>
            <w:shd w:fill="F7FAFE"/>
            <w:vAlign w:val="top"/>
          </w:tcPr>
          <w:p>
            <w:pPr>
              <w:pStyle w:val="TableText"/>
            </w:pPr>
            <w:r>
              <w:t xml:space="preserve">Usage Ledger</w:t>
            </w:r>
          </w:p>
        </w:tc>
        <w:tc>
          <w:tcPr>
            <w:tcW w:w="4800" w:type="dxa"/>
            <w:shd w:fill="F7FAFE"/>
            <w:vAlign w:val="top"/>
          </w:tcPr>
          <w:p>
            <w:pPr>
              <w:pStyle w:val="TableText"/>
            </w:pPr>
            <w:r>
              <w:t xml:space="preserve">Số token/ký tự/phút thực tế, model, provider, tác vụ, thời gian, nguồn số liệu.</w:t>
            </w:r>
          </w:p>
        </w:tc>
        <w:tc>
          <w:tcPr>
            <w:tcW w:w="2400" w:type="dxa"/>
            <w:shd w:fill="F7FAFE"/>
            <w:vAlign w:val="top"/>
          </w:tcPr>
          <w:p>
            <w:pPr>
              <w:pStyle w:val="TableText"/>
            </w:pPr>
            <w:r>
              <w:t xml:space="preserve">Append-only để đối soát.</w:t>
            </w:r>
          </w:p>
        </w:tc>
      </w:tr>
      <w:tr>
        <w:tc>
          <w:tcPr>
            <w:tcW w:w="2100" w:type="dxa"/>
            <w:shd w:fill="EDF5FC"/>
            <w:vAlign w:val="top"/>
          </w:tcPr>
          <w:p>
            <w:pPr>
              <w:pStyle w:val="TableText"/>
            </w:pPr>
            <w:r>
              <w:t xml:space="preserve">Provider Credential</w:t>
            </w:r>
          </w:p>
        </w:tc>
        <w:tc>
          <w:tcPr>
            <w:tcW w:w="4800" w:type="dxa"/>
            <w:shd w:fill="EDF5FC"/>
            <w:vAlign w:val="top"/>
          </w:tcPr>
          <w:p>
            <w:pPr>
              <w:pStyle w:val="TableText"/>
            </w:pPr>
            <w:r>
              <w:t xml:space="preserve">Provider, key mã hóa, trạng thái, ưu tiên, health, thời điểm xoay.</w:t>
            </w:r>
          </w:p>
        </w:tc>
        <w:tc>
          <w:tcPr>
            <w:tcW w:w="2400" w:type="dxa"/>
            <w:shd w:fill="EDF5FC"/>
            <w:vAlign w:val="top"/>
          </w:tcPr>
          <w:p>
            <w:pPr>
              <w:pStyle w:val="TableText"/>
            </w:pPr>
            <w:r>
              <w:t xml:space="preserve">Không trả giá trị bí mật qua API quản trị.</w:t>
            </w:r>
          </w:p>
        </w:tc>
      </w:tr>
      <w:tr>
        <w:tc>
          <w:tcPr>
            <w:tcW w:w="2100" w:type="dxa"/>
            <w:shd w:fill="F7FAFE"/>
            <w:vAlign w:val="top"/>
          </w:tcPr>
          <w:p>
            <w:pPr>
              <w:pStyle w:val="TableText"/>
            </w:pPr>
            <w:r>
              <w:t xml:space="preserve">Cloud Job</w:t>
            </w:r>
          </w:p>
        </w:tc>
        <w:tc>
          <w:tcPr>
            <w:tcW w:w="4800" w:type="dxa"/>
            <w:shd w:fill="F7FAFE"/>
            <w:vAlign w:val="top"/>
          </w:tcPr>
          <w:p>
            <w:pPr>
              <w:pStyle w:val="TableText"/>
            </w:pPr>
            <w:r>
              <w:t xml:space="preserve">Trạng thái job, request ID, retry count, lỗi chuẩn hóa, kết quả tham chiếu.</w:t>
            </w:r>
          </w:p>
        </w:tc>
        <w:tc>
          <w:tcPr>
            <w:tcW w:w="2400" w:type="dxa"/>
            <w:shd w:fill="F7FAFE"/>
            <w:vAlign w:val="top"/>
          </w:tcPr>
          <w:p>
            <w:pPr>
              <w:pStyle w:val="TableText"/>
            </w:pPr>
            <w:r>
              <w:t xml:space="preserve">Không lưu nội dung gốc dài hạn mặc định.</w:t>
            </w:r>
          </w:p>
        </w:tc>
      </w:tr>
      <w:tr>
        <w:tc>
          <w:tcPr>
            <w:tcW w:w="2100" w:type="dxa"/>
            <w:shd w:fill="EDF5FC"/>
            <w:vAlign w:val="top"/>
          </w:tcPr>
          <w:p>
            <w:pPr>
              <w:pStyle w:val="TableText"/>
            </w:pPr>
            <w:r>
              <w:t xml:space="preserve">Audit Log</w:t>
            </w:r>
          </w:p>
        </w:tc>
        <w:tc>
          <w:tcPr>
            <w:tcW w:w="4800" w:type="dxa"/>
            <w:shd w:fill="EDF5FC"/>
            <w:vAlign w:val="top"/>
          </w:tcPr>
          <w:p>
            <w:pPr>
              <w:pStyle w:val="TableText"/>
            </w:pPr>
            <w:r>
              <w:t xml:space="preserve">Admin/người dùng, hành động, thời điểm, IP/device, giá trị trước/sau phù hợp.</w:t>
            </w:r>
          </w:p>
        </w:tc>
        <w:tc>
          <w:tcPr>
            <w:tcW w:w="2400" w:type="dxa"/>
            <w:shd w:fill="EDF5FC"/>
            <w:vAlign w:val="top"/>
          </w:tcPr>
          <w:p>
            <w:pPr>
              <w:pStyle w:val="TableText"/>
            </w:pPr>
            <w:r>
              <w:t xml:space="preserve">Bắt buộc cho điều chỉnh quota và key.</w:t>
            </w:r>
          </w:p>
        </w:tc>
      </w:tr>
    </w:tbl>
    <w:p>
      <w:pPr>
        <w:spacing w:after="100"/>
      </w:pPr>
    </w:p>
    <w:p>
      <w:pPr>
        <w:pStyle w:val="Heading2"/>
        <w:keepNext/>
      </w:pPr>
      <w:r>
        <w:t xml:space="preserve">Tính nhất quán dữ liệu</w:t>
      </w:r>
    </w:p>
    <w:p>
      <w:pPr>
        <w:pStyle w:val="BodyText"/>
        <w:ind w:left="540" w:hanging="260"/>
        <w:spacing w:after="90"/>
      </w:pPr>
      <w:r>
        <w:rPr>
          <w:b/>
          <w:color w:val="2563EB"/>
        </w:rPr>
        <w:t xml:space="preserve">•  </w:t>
      </w:r>
      <w:r>
        <w:t xml:space="preserve">Reservation và cập nhật số dư phải nằm trong cùng transaction hoặc dùng cơ chế khóa nguyên tử tương đương.</w:t>
      </w:r>
    </w:p>
    <w:p>
      <w:pPr>
        <w:pStyle w:val="BodyText"/>
        <w:ind w:left="540" w:hanging="260"/>
        <w:spacing w:after="90"/>
      </w:pPr>
      <w:r>
        <w:rPr>
          <w:b/>
          <w:color w:val="2563EB"/>
        </w:rPr>
        <w:t xml:space="preserve">•  </w:t>
      </w:r>
      <w:r>
        <w:t xml:space="preserve">Usage ledger là nguồn đối soát; không chỉ lưu một cột “đã dùng” có thể bị ghi đè.</w:t>
      </w:r>
    </w:p>
    <w:p>
      <w:pPr>
        <w:pStyle w:val="BodyText"/>
        <w:ind w:left="540" w:hanging="260"/>
        <w:spacing w:after="90"/>
      </w:pPr>
      <w:r>
        <w:rPr>
          <w:b/>
          <w:color w:val="2563EB"/>
        </w:rPr>
        <w:t xml:space="preserve">•  </w:t>
      </w:r>
      <w:r>
        <w:t xml:space="preserve">Mọi điều chỉnh thủ công phải có lý do, người thực hiện và giá trị trước/sau.</w:t>
      </w:r>
    </w:p>
    <w:p>
      <w:pPr>
        <w:pStyle w:val="BodyText"/>
        <w:ind w:left="540" w:hanging="260"/>
        <w:spacing w:after="90"/>
      </w:pPr>
      <w:r>
        <w:rPr>
          <w:b/>
          <w:color w:val="2563EB"/>
        </w:rPr>
        <w:t xml:space="preserve">•  </w:t>
      </w:r>
      <w:r>
        <w:t xml:space="preserve">Request ID phải unique theo tài khoản và loại tác vụ để chống trừ lặp.</w:t>
      </w:r>
    </w:p>
    <w:p>
      <w:pPr>
        <w:pStyle w:val="Heading1"/>
        <w:keepNext/>
      </w:pPr>
      <w:r>
        <w:t xml:space="preserve">9. Hành vi và trải nghiệm trên app</w:t>
      </w:r>
    </w:p>
    <w:tbl>
      <w:tblPr>
        <w:tblStyle w:val="TableGrid"/>
        <w:tblW w:w="9300" w:type="dxa"/>
        <w:tblLayout w:type="fixed"/>
        <w:tblCellMar>
          <w:top w:w="120" w:type="dxa"/>
          <w:left w:w="130" w:type="dxa"/>
          <w:bottom w:w="120" w:type="dxa"/>
          <w:right w:w="130" w:type="dxa"/>
        </w:tblCellMar>
      </w:tblPr>
      <w:tblGrid>
        <w:gridCol w:w="2600"/>
        <w:gridCol w:w="6700"/>
      </w:tblGrid>
      <w:tr>
        <w:trPr>
          <w:tblHeader/>
        </w:trPr>
        <w:tc>
          <w:tcPr>
            <w:tcW w:w="2600" w:type="dxa"/>
            <w:shd w:fill="10223D"/>
            <w:vAlign w:val="center"/>
          </w:tcPr>
          <w:p>
            <w:pPr>
              <w:spacing w:before="40" w:after="40"/>
            </w:pPr>
            <w:r>
              <w:rPr>
                <w:b/>
                <w:color w:val="FFFFFF"/>
              </w:rPr>
              <w:t xml:space="preserve">Tình huống</w:t>
            </w:r>
          </w:p>
        </w:tc>
        <w:tc>
          <w:tcPr>
            <w:tcW w:w="6700" w:type="dxa"/>
            <w:shd w:fill="10223D"/>
            <w:vAlign w:val="center"/>
          </w:tcPr>
          <w:p>
            <w:pPr>
              <w:spacing w:before="40" w:after="40"/>
            </w:pPr>
            <w:r>
              <w:rPr>
                <w:b/>
                <w:color w:val="FFFFFF"/>
              </w:rPr>
              <w:t xml:space="preserve">Hành vi app đề xuất</w:t>
            </w:r>
          </w:p>
        </w:tc>
      </w:tr>
      <w:tr>
        <w:tc>
          <w:tcPr>
            <w:tcW w:w="2600" w:type="dxa"/>
            <w:shd w:fill="F7FAFE"/>
            <w:vAlign w:val="top"/>
          </w:tcPr>
          <w:p>
            <w:pPr>
              <w:pStyle w:val="TableText"/>
            </w:pPr>
            <w:r>
              <w:t xml:space="preserve">Còn đủ hạn mức</w:t>
            </w:r>
          </w:p>
        </w:tc>
        <w:tc>
          <w:tcPr>
            <w:tcW w:w="6700" w:type="dxa"/>
            <w:shd w:fill="F7FAFE"/>
            <w:vAlign w:val="top"/>
          </w:tcPr>
          <w:p>
            <w:pPr>
              <w:pStyle w:val="TableText"/>
            </w:pPr>
            <w:r>
              <w:t xml:space="preserve">Cho chạy tác vụ; hiển thị tiến trình và cập nhật số dư sau khi hoàn thành.</w:t>
            </w:r>
          </w:p>
        </w:tc>
      </w:tr>
      <w:tr>
        <w:tc>
          <w:tcPr>
            <w:tcW w:w="2600" w:type="dxa"/>
            <w:shd w:fill="EDF5FC"/>
            <w:vAlign w:val="top"/>
          </w:tcPr>
          <w:p>
            <w:pPr>
              <w:pStyle w:val="TableText"/>
            </w:pPr>
            <w:r>
              <w:t xml:space="preserve">Sắp hết hạn mức</w:t>
            </w:r>
          </w:p>
        </w:tc>
        <w:tc>
          <w:tcPr>
            <w:tcW w:w="6700" w:type="dxa"/>
            <w:shd w:fill="EDF5FC"/>
            <w:vAlign w:val="top"/>
          </w:tcPr>
          <w:p>
            <w:pPr>
              <w:pStyle w:val="TableText"/>
            </w:pPr>
            <w:r>
              <w:t xml:space="preserve">Cảnh báo ở ngưỡng do server trả về, ví dụ 20%, 10% và 5%; không làm gián đoạn vô lý.</w:t>
            </w:r>
          </w:p>
        </w:tc>
      </w:tr>
      <w:tr>
        <w:tc>
          <w:tcPr>
            <w:tcW w:w="2600" w:type="dxa"/>
            <w:shd w:fill="F7FAFE"/>
            <w:vAlign w:val="top"/>
          </w:tcPr>
          <w:p>
            <w:pPr>
              <w:pStyle w:val="TableText"/>
            </w:pPr>
            <w:r>
              <w:t xml:space="preserve">Không đủ cho request hiện tại</w:t>
            </w:r>
          </w:p>
        </w:tc>
        <w:tc>
          <w:tcPr>
            <w:tcW w:w="6700" w:type="dxa"/>
            <w:shd w:fill="F7FAFE"/>
            <w:vAlign w:val="top"/>
          </w:tcPr>
          <w:p>
            <w:pPr>
              <w:pStyle w:val="TableText"/>
            </w:pPr>
            <w:r>
              <w:t xml:space="preserve">Không bắt đầu provider call; đề nghị giảm phạm vi, mua thêm hoặc dùng model local.</w:t>
            </w:r>
          </w:p>
        </w:tc>
      </w:tr>
      <w:tr>
        <w:tc>
          <w:tcPr>
            <w:tcW w:w="2600" w:type="dxa"/>
            <w:shd w:fill="EDF5FC"/>
            <w:vAlign w:val="top"/>
          </w:tcPr>
          <w:p>
            <w:pPr>
              <w:pStyle w:val="TableText"/>
            </w:pPr>
            <w:r>
              <w:t xml:space="preserve">Đã hết hạn mức</w:t>
            </w:r>
          </w:p>
        </w:tc>
        <w:tc>
          <w:tcPr>
            <w:tcW w:w="6700" w:type="dxa"/>
            <w:shd w:fill="EDF5FC"/>
            <w:vAlign w:val="top"/>
          </w:tcPr>
          <w:p>
            <w:pPr>
              <w:pStyle w:val="TableText"/>
            </w:pPr>
            <w:r>
              <w:t xml:space="preserve">Hiển thị “Bạn đã sử dụng hết hạn mức Cloud API của gói”; khóa nút cloud, giữ nút local.</w:t>
            </w:r>
          </w:p>
        </w:tc>
      </w:tr>
      <w:tr>
        <w:tc>
          <w:tcPr>
            <w:tcW w:w="2600" w:type="dxa"/>
            <w:shd w:fill="F7FAFE"/>
            <w:vAlign w:val="top"/>
          </w:tcPr>
          <w:p>
            <w:pPr>
              <w:pStyle w:val="TableText"/>
            </w:pPr>
            <w:r>
              <w:t xml:space="preserve">Gói hết hạn/bị khóa</w:t>
            </w:r>
          </w:p>
        </w:tc>
        <w:tc>
          <w:tcPr>
            <w:tcW w:w="6700" w:type="dxa"/>
            <w:shd w:fill="F7FAFE"/>
            <w:vAlign w:val="top"/>
          </w:tcPr>
          <w:p>
            <w:pPr>
              <w:pStyle w:val="TableText"/>
            </w:pPr>
            <w:r>
              <w:t xml:space="preserve">Thông báo lý do và hướng xử lý; không hiển thị lỗi kỹ thuật khó hiểu.</w:t>
            </w:r>
          </w:p>
        </w:tc>
      </w:tr>
      <w:tr>
        <w:tc>
          <w:tcPr>
            <w:tcW w:w="2600" w:type="dxa"/>
            <w:shd w:fill="EDF5FC"/>
            <w:vAlign w:val="top"/>
          </w:tcPr>
          <w:p>
            <w:pPr>
              <w:pStyle w:val="TableText"/>
            </w:pPr>
            <w:r>
              <w:t xml:space="preserve">Server/provider tạm lỗi</w:t>
            </w:r>
          </w:p>
        </w:tc>
        <w:tc>
          <w:tcPr>
            <w:tcW w:w="6700" w:type="dxa"/>
            <w:shd w:fill="EDF5FC"/>
            <w:vAlign w:val="top"/>
          </w:tcPr>
          <w:p>
            <w:pPr>
              <w:pStyle w:val="TableText"/>
            </w:pPr>
            <w:r>
              <w:t xml:space="preserve">Giữ tiến độ đã hoàn thành; cho thử lại bằng cùng request ID hoặc tiếp tục phần còn thiếu.</w:t>
            </w:r>
          </w:p>
        </w:tc>
      </w:tr>
      <w:tr>
        <w:tc>
          <w:tcPr>
            <w:tcW w:w="2600" w:type="dxa"/>
            <w:shd w:fill="F7FAFE"/>
            <w:vAlign w:val="top"/>
          </w:tcPr>
          <w:p>
            <w:pPr>
              <w:pStyle w:val="TableText"/>
            </w:pPr>
            <w:r>
              <w:t xml:space="preserve">Mua thêm/gia hạn</w:t>
            </w:r>
          </w:p>
        </w:tc>
        <w:tc>
          <w:tcPr>
            <w:tcW w:w="6700" w:type="dxa"/>
            <w:shd w:fill="F7FAFE"/>
            <w:vAlign w:val="top"/>
          </w:tcPr>
          <w:p>
            <w:pPr>
              <w:pStyle w:val="TableText"/>
            </w:pPr>
            <w:r>
              <w:t xml:space="preserve">Nút làm mới quyền; server trả số dư mới mà không cần cài lại app.</w:t>
            </w:r>
          </w:p>
        </w:tc>
      </w:tr>
    </w:tbl>
    <w:p>
      <w:pPr>
        <w:spacing w:after="100"/>
      </w:pPr>
    </w:p>
    <w:p>
      <w:pPr>
        <w:pStyle w:val="Heading2"/>
        <w:keepNext/>
      </w:pPr>
      <w:r>
        <w:t xml:space="preserve">Thông tin nên hiển thị</w:t>
      </w:r>
    </w:p>
    <w:p>
      <w:pPr>
        <w:pStyle w:val="BodyText"/>
        <w:ind w:left="540" w:hanging="260"/>
        <w:spacing w:after="90"/>
      </w:pPr>
      <w:r>
        <w:rPr>
          <w:b/>
          <w:color w:val="2563EB"/>
        </w:rPr>
        <w:t xml:space="preserve">•  </w:t>
      </w:r>
      <w:r>
        <w:t xml:space="preserve">Tên gói, ngày hết hạn và trạng thái gói.</w:t>
      </w:r>
    </w:p>
    <w:p>
      <w:pPr>
        <w:pStyle w:val="BodyText"/>
        <w:ind w:left="540" w:hanging="260"/>
        <w:spacing w:after="90"/>
      </w:pPr>
      <w:r>
        <w:rPr>
          <w:b/>
          <w:color w:val="2563EB"/>
        </w:rPr>
        <w:t xml:space="preserve">•  </w:t>
      </w:r>
      <w:r>
        <w:t xml:space="preserve">Tổng hạn mức, đã sử dụng, đang giữ và còn lại theo từng loại dịch vụ.</w:t>
      </w:r>
    </w:p>
    <w:p>
      <w:pPr>
        <w:pStyle w:val="BodyText"/>
        <w:ind w:left="540" w:hanging="260"/>
        <w:spacing w:after="90"/>
      </w:pPr>
      <w:r>
        <w:rPr>
          <w:b/>
          <w:color w:val="2563EB"/>
        </w:rPr>
        <w:t xml:space="preserve">•  </w:t>
      </w:r>
      <w:r>
        <w:t xml:space="preserve">Mức sử dụng của job hiện tại sau khi hoàn thành.</w:t>
      </w:r>
    </w:p>
    <w:p>
      <w:pPr>
        <w:pStyle w:val="BodyText"/>
        <w:ind w:left="540" w:hanging="260"/>
        <w:spacing w:after="90"/>
      </w:pPr>
      <w:r>
        <w:rPr>
          <w:b/>
          <w:color w:val="2563EB"/>
        </w:rPr>
        <w:t xml:space="preserve">•  </w:t>
      </w:r>
      <w:r>
        <w:t xml:space="preserve">Lịch sử rút gọn theo ngày/tính năng/model; dữ liệu chi tiết có thể xem trên trang tài khoản.</w:t>
      </w:r>
    </w:p>
    <w:p>
      <w:pPr>
        <w:pStyle w:val="BodyText"/>
        <w:ind w:left="540" w:hanging="260"/>
        <w:spacing w:after="90"/>
      </w:pPr>
      <w:r>
        <w:rPr>
          <w:b/>
          <w:color w:val="2563EB"/>
        </w:rPr>
        <w:t xml:space="preserve">•  </w:t>
      </w:r>
      <w:r>
        <w:t xml:space="preserve">Nút nâng cấp/mua thêm và nút chuyển sang local khi phù hợp.</w:t>
      </w:r>
    </w:p>
    <w:p>
      <w:pPr>
        <w:pStyle w:val="Heading1"/>
        <w:keepNext/>
      </w:pPr>
      <w:r>
        <w:t xml:space="preserve">10. Xử lý lỗi, retry và tính nhất quán</w:t>
      </w:r>
    </w:p>
    <w:tbl>
      <w:tblPr>
        <w:tblStyle w:val="TableGrid"/>
        <w:tblW w:w="9300" w:type="dxa"/>
        <w:tblLayout w:type="fixed"/>
        <w:tblCellMar>
          <w:top w:w="120" w:type="dxa"/>
          <w:left w:w="130" w:type="dxa"/>
          <w:bottom w:w="120" w:type="dxa"/>
          <w:right w:w="130" w:type="dxa"/>
        </w:tblCellMar>
      </w:tblPr>
      <w:tblGrid>
        <w:gridCol w:w="2900"/>
        <w:gridCol w:w="3200"/>
        <w:gridCol w:w="3200"/>
      </w:tblGrid>
      <w:tr>
        <w:trPr>
          <w:tblHeader/>
        </w:trPr>
        <w:tc>
          <w:tcPr>
            <w:tcW w:w="2900" w:type="dxa"/>
            <w:shd w:fill="10223D"/>
            <w:vAlign w:val="center"/>
          </w:tcPr>
          <w:p>
            <w:pPr>
              <w:spacing w:before="40" w:after="40"/>
            </w:pPr>
            <w:r>
              <w:rPr>
                <w:b/>
                <w:color w:val="FFFFFF"/>
              </w:rPr>
              <w:t xml:space="preserve">Mã nghiệp vụ đề xuất</w:t>
            </w:r>
          </w:p>
        </w:tc>
        <w:tc>
          <w:tcPr>
            <w:tcW w:w="3200" w:type="dxa"/>
            <w:shd w:fill="10223D"/>
            <w:vAlign w:val="center"/>
          </w:tcPr>
          <w:p>
            <w:pPr>
              <w:spacing w:before="40" w:after="40"/>
            </w:pPr>
            <w:r>
              <w:rPr>
                <w:b/>
                <w:color w:val="FFFFFF"/>
              </w:rPr>
              <w:t xml:space="preserve">Ý nghĩa</w:t>
            </w:r>
          </w:p>
        </w:tc>
        <w:tc>
          <w:tcPr>
            <w:tcW w:w="3200" w:type="dxa"/>
            <w:shd w:fill="10223D"/>
            <w:vAlign w:val="center"/>
          </w:tcPr>
          <w:p>
            <w:pPr>
              <w:spacing w:before="40" w:after="40"/>
            </w:pPr>
            <w:r>
              <w:rPr>
                <w:b/>
                <w:color w:val="FFFFFF"/>
              </w:rPr>
              <w:t xml:space="preserve">Xử lý trên app</w:t>
            </w:r>
          </w:p>
        </w:tc>
      </w:tr>
      <w:tr>
        <w:tc>
          <w:tcPr>
            <w:tcW w:w="2900" w:type="dxa"/>
            <w:shd w:fill="F7FAFE"/>
            <w:vAlign w:val="top"/>
          </w:tcPr>
          <w:p>
            <w:pPr>
              <w:pStyle w:val="TableText"/>
            </w:pPr>
            <w:r>
              <w:t xml:space="preserve">CLOUD_QUOTA_EXHAUSTED</w:t>
            </w:r>
          </w:p>
        </w:tc>
        <w:tc>
          <w:tcPr>
            <w:tcW w:w="3200" w:type="dxa"/>
            <w:shd w:fill="F7FAFE"/>
            <w:vAlign w:val="top"/>
          </w:tcPr>
          <w:p>
            <w:pPr>
              <w:pStyle w:val="TableText"/>
            </w:pPr>
            <w:r>
              <w:t xml:space="preserve">Số dư bằng 0.</w:t>
            </w:r>
          </w:p>
        </w:tc>
        <w:tc>
          <w:tcPr>
            <w:tcW w:w="3200" w:type="dxa"/>
            <w:shd w:fill="F7FAFE"/>
            <w:vAlign w:val="top"/>
          </w:tcPr>
          <w:p>
            <w:pPr>
              <w:pStyle w:val="TableText"/>
            </w:pPr>
            <w:r>
              <w:t xml:space="preserve">Dừng cloud; hiển thị nâng cấp/mua thêm/local.</w:t>
            </w:r>
          </w:p>
        </w:tc>
      </w:tr>
      <w:tr>
        <w:tc>
          <w:tcPr>
            <w:tcW w:w="2900" w:type="dxa"/>
            <w:shd w:fill="EDF5FC"/>
            <w:vAlign w:val="top"/>
          </w:tcPr>
          <w:p>
            <w:pPr>
              <w:pStyle w:val="TableText"/>
            </w:pPr>
            <w:r>
              <w:t xml:space="preserve">CLOUD_QUOTA_INSUFFICIENT</w:t>
            </w:r>
          </w:p>
        </w:tc>
        <w:tc>
          <w:tcPr>
            <w:tcW w:w="3200" w:type="dxa"/>
            <w:shd w:fill="EDF5FC"/>
            <w:vAlign w:val="top"/>
          </w:tcPr>
          <w:p>
            <w:pPr>
              <w:pStyle w:val="TableText"/>
            </w:pPr>
            <w:r>
              <w:t xml:space="preserve">Còn quota nhưng không đủ để giữ cho request.</w:t>
            </w:r>
          </w:p>
        </w:tc>
        <w:tc>
          <w:tcPr>
            <w:tcW w:w="3200" w:type="dxa"/>
            <w:shd w:fill="EDF5FC"/>
            <w:vAlign w:val="top"/>
          </w:tcPr>
          <w:p>
            <w:pPr>
              <w:pStyle w:val="TableText"/>
            </w:pPr>
            <w:r>
              <w:t xml:space="preserve">Giảm phạm vi hoặc bổ sung hạn mức.</w:t>
            </w:r>
          </w:p>
        </w:tc>
      </w:tr>
      <w:tr>
        <w:tc>
          <w:tcPr>
            <w:tcW w:w="2900" w:type="dxa"/>
            <w:shd w:fill="F7FAFE"/>
            <w:vAlign w:val="top"/>
          </w:tcPr>
          <w:p>
            <w:pPr>
              <w:pStyle w:val="TableText"/>
            </w:pPr>
            <w:r>
              <w:t xml:space="preserve">SUBSCRIPTION_EXPIRED</w:t>
            </w:r>
          </w:p>
        </w:tc>
        <w:tc>
          <w:tcPr>
            <w:tcW w:w="3200" w:type="dxa"/>
            <w:shd w:fill="F7FAFE"/>
            <w:vAlign w:val="top"/>
          </w:tcPr>
          <w:p>
            <w:pPr>
              <w:pStyle w:val="TableText"/>
            </w:pPr>
            <w:r>
              <w:t xml:space="preserve">Gói đã hết hiệu lực.</w:t>
            </w:r>
          </w:p>
        </w:tc>
        <w:tc>
          <w:tcPr>
            <w:tcW w:w="3200" w:type="dxa"/>
            <w:shd w:fill="F7FAFE"/>
            <w:vAlign w:val="top"/>
          </w:tcPr>
          <w:p>
            <w:pPr>
              <w:pStyle w:val="TableText"/>
            </w:pPr>
            <w:r>
              <w:t xml:space="preserve">Yêu cầu gia hạn; không retry tự động.</w:t>
            </w:r>
          </w:p>
        </w:tc>
      </w:tr>
      <w:tr>
        <w:tc>
          <w:tcPr>
            <w:tcW w:w="2900" w:type="dxa"/>
            <w:shd w:fill="EDF5FC"/>
            <w:vAlign w:val="top"/>
          </w:tcPr>
          <w:p>
            <w:pPr>
              <w:pStyle w:val="TableText"/>
            </w:pPr>
            <w:r>
              <w:t xml:space="preserve">FEATURE_NOT_ALLOWED</w:t>
            </w:r>
          </w:p>
        </w:tc>
        <w:tc>
          <w:tcPr>
            <w:tcW w:w="3200" w:type="dxa"/>
            <w:shd w:fill="EDF5FC"/>
            <w:vAlign w:val="top"/>
          </w:tcPr>
          <w:p>
            <w:pPr>
              <w:pStyle w:val="TableText"/>
            </w:pPr>
            <w:r>
              <w:t xml:space="preserve">Gói không có quyền dùng tính năng/model.</w:t>
            </w:r>
          </w:p>
        </w:tc>
        <w:tc>
          <w:tcPr>
            <w:tcW w:w="3200" w:type="dxa"/>
            <w:shd w:fill="EDF5FC"/>
            <w:vAlign w:val="top"/>
          </w:tcPr>
          <w:p>
            <w:pPr>
              <w:pStyle w:val="TableText"/>
            </w:pPr>
            <w:r>
              <w:t xml:space="preserve">Ẩn hoặc khóa lựa chọn; hướng dẫn nâng cấp.</w:t>
            </w:r>
          </w:p>
        </w:tc>
      </w:tr>
      <w:tr>
        <w:tc>
          <w:tcPr>
            <w:tcW w:w="2900" w:type="dxa"/>
            <w:shd w:fill="F7FAFE"/>
            <w:vAlign w:val="top"/>
          </w:tcPr>
          <w:p>
            <w:pPr>
              <w:pStyle w:val="TableText"/>
            </w:pPr>
            <w:r>
              <w:t xml:space="preserve">ACCOUNT_SUSPENDED</w:t>
            </w:r>
          </w:p>
        </w:tc>
        <w:tc>
          <w:tcPr>
            <w:tcW w:w="3200" w:type="dxa"/>
            <w:shd w:fill="F7FAFE"/>
            <w:vAlign w:val="top"/>
          </w:tcPr>
          <w:p>
            <w:pPr>
              <w:pStyle w:val="TableText"/>
            </w:pPr>
            <w:r>
              <w:t xml:space="preserve">Tài khoản/gói bị khóa.</w:t>
            </w:r>
          </w:p>
        </w:tc>
        <w:tc>
          <w:tcPr>
            <w:tcW w:w="3200" w:type="dxa"/>
            <w:shd w:fill="F7FAFE"/>
            <w:vAlign w:val="top"/>
          </w:tcPr>
          <w:p>
            <w:pPr>
              <w:pStyle w:val="TableText"/>
            </w:pPr>
            <w:r>
              <w:t xml:space="preserve">Thông báo liên hệ hỗ trợ.</w:t>
            </w:r>
          </w:p>
        </w:tc>
      </w:tr>
      <w:tr>
        <w:tc>
          <w:tcPr>
            <w:tcW w:w="2900" w:type="dxa"/>
            <w:shd w:fill="EDF5FC"/>
            <w:vAlign w:val="top"/>
          </w:tcPr>
          <w:p>
            <w:pPr>
              <w:pStyle w:val="TableText"/>
            </w:pPr>
            <w:r>
              <w:t xml:space="preserve">PROVIDER_RATE_LIMITED</w:t>
            </w:r>
          </w:p>
        </w:tc>
        <w:tc>
          <w:tcPr>
            <w:tcW w:w="3200" w:type="dxa"/>
            <w:shd w:fill="EDF5FC"/>
            <w:vAlign w:val="top"/>
          </w:tcPr>
          <w:p>
            <w:pPr>
              <w:pStyle w:val="TableText"/>
            </w:pPr>
            <w:r>
              <w:t xml:space="preserve">Nhà cung cấp giới hạn tốc độ.</w:t>
            </w:r>
          </w:p>
        </w:tc>
        <w:tc>
          <w:tcPr>
            <w:tcW w:w="3200" w:type="dxa"/>
            <w:shd w:fill="EDF5FC"/>
            <w:vAlign w:val="top"/>
          </w:tcPr>
          <w:p>
            <w:pPr>
              <w:pStyle w:val="TableText"/>
            </w:pPr>
            <w:r>
              <w:t xml:space="preserve">Retry có backoff; không tạo request ID mới tùy tiện.</w:t>
            </w:r>
          </w:p>
        </w:tc>
      </w:tr>
      <w:tr>
        <w:tc>
          <w:tcPr>
            <w:tcW w:w="2900" w:type="dxa"/>
            <w:shd w:fill="F7FAFE"/>
            <w:vAlign w:val="top"/>
          </w:tcPr>
          <w:p>
            <w:pPr>
              <w:pStyle w:val="TableText"/>
            </w:pPr>
            <w:r>
              <w:t xml:space="preserve">PROVIDER_UNAVAILABLE</w:t>
            </w:r>
          </w:p>
        </w:tc>
        <w:tc>
          <w:tcPr>
            <w:tcW w:w="3200" w:type="dxa"/>
            <w:shd w:fill="F7FAFE"/>
            <w:vAlign w:val="top"/>
          </w:tcPr>
          <w:p>
            <w:pPr>
              <w:pStyle w:val="TableText"/>
            </w:pPr>
            <w:r>
              <w:t xml:space="preserve">Provider tạm lỗi/timeout.</w:t>
            </w:r>
          </w:p>
        </w:tc>
        <w:tc>
          <w:tcPr>
            <w:tcW w:w="3200" w:type="dxa"/>
            <w:shd w:fill="F7FAFE"/>
            <w:vAlign w:val="top"/>
          </w:tcPr>
          <w:p>
            <w:pPr>
              <w:pStyle w:val="TableText"/>
            </w:pPr>
            <w:r>
              <w:t xml:space="preserve">Giữ trạng thái job; retry hoặc fallback nếu chính sách cho phép.</w:t>
            </w:r>
          </w:p>
        </w:tc>
      </w:tr>
      <w:tr>
        <w:tc>
          <w:tcPr>
            <w:tcW w:w="2900" w:type="dxa"/>
            <w:shd w:fill="EDF5FC"/>
            <w:vAlign w:val="top"/>
          </w:tcPr>
          <w:p>
            <w:pPr>
              <w:pStyle w:val="TableText"/>
            </w:pPr>
            <w:r>
              <w:t xml:space="preserve">REQUEST_ALREADY_COMPLETED</w:t>
            </w:r>
          </w:p>
        </w:tc>
        <w:tc>
          <w:tcPr>
            <w:tcW w:w="3200" w:type="dxa"/>
            <w:shd w:fill="EDF5FC"/>
            <w:vAlign w:val="top"/>
          </w:tcPr>
          <w:p>
            <w:pPr>
              <w:pStyle w:val="TableText"/>
            </w:pPr>
            <w:r>
              <w:t xml:space="preserve">Request ID đã thành công trước đó.</w:t>
            </w:r>
          </w:p>
        </w:tc>
        <w:tc>
          <w:tcPr>
            <w:tcW w:w="3200" w:type="dxa"/>
            <w:shd w:fill="EDF5FC"/>
            <w:vAlign w:val="top"/>
          </w:tcPr>
          <w:p>
            <w:pPr>
              <w:pStyle w:val="TableText"/>
            </w:pPr>
            <w:r>
              <w:t xml:space="preserve">Trả lại kết quả/cache hoặc trạng thái; không trừ lại.</w:t>
            </w:r>
          </w:p>
        </w:tc>
      </w:tr>
      <w:tr>
        <w:tc>
          <w:tcPr>
            <w:tcW w:w="2900" w:type="dxa"/>
            <w:shd w:fill="F7FAFE"/>
            <w:vAlign w:val="top"/>
          </w:tcPr>
          <w:p>
            <w:pPr>
              <w:pStyle w:val="TableText"/>
            </w:pPr>
            <w:r>
              <w:t xml:space="preserve">RESERVATION_EXPIRED</w:t>
            </w:r>
          </w:p>
        </w:tc>
        <w:tc>
          <w:tcPr>
            <w:tcW w:w="3200" w:type="dxa"/>
            <w:shd w:fill="F7FAFE"/>
            <w:vAlign w:val="top"/>
          </w:tcPr>
          <w:p>
            <w:pPr>
              <w:pStyle w:val="TableText"/>
            </w:pPr>
            <w:r>
              <w:t xml:space="preserve">Reservation đã hết hạn trước khi hoàn tất.</w:t>
            </w:r>
          </w:p>
        </w:tc>
        <w:tc>
          <w:tcPr>
            <w:tcW w:w="3200" w:type="dxa"/>
            <w:shd w:fill="F7FAFE"/>
            <w:vAlign w:val="top"/>
          </w:tcPr>
          <w:p>
            <w:pPr>
              <w:pStyle w:val="TableText"/>
            </w:pPr>
            <w:r>
              <w:t xml:space="preserve">Đánh giá lại số dư rồi tiếp tục an toàn.</w:t>
            </w:r>
          </w:p>
        </w:tc>
      </w:tr>
    </w:tbl>
    <w:p>
      <w:pPr>
        <w:spacing w:after="100"/>
      </w:pPr>
    </w:p>
    <w:p>
      <w:pPr>
        <w:pStyle w:val="Heading2"/>
        <w:keepNext/>
      </w:pPr>
      <w:r>
        <w:t xml:space="preserve">Nguyên tắc retry</w:t>
      </w:r>
    </w:p>
    <w:p>
      <w:pPr>
        <w:pStyle w:val="BodyText"/>
        <w:ind w:left="540" w:hanging="260"/>
        <w:spacing w:after="90"/>
      </w:pPr>
      <w:r>
        <w:rPr>
          <w:b/>
          <w:color w:val="2563EB"/>
        </w:rPr>
        <w:t xml:space="preserve">•  </w:t>
      </w:r>
      <w:r>
        <w:t xml:space="preserve">Retry cùng một công việc phải giữ nguyên request ID/idempotency key.</w:t>
      </w:r>
    </w:p>
    <w:p>
      <w:pPr>
        <w:pStyle w:val="BodyText"/>
        <w:ind w:left="540" w:hanging="260"/>
        <w:spacing w:after="90"/>
      </w:pPr>
      <w:r>
        <w:rPr>
          <w:b/>
          <w:color w:val="2563EB"/>
        </w:rPr>
        <w:t xml:space="preserve">•  </w:t>
      </w:r>
      <w:r>
        <w:t xml:space="preserve">Chỉ retry tự động với lỗi tạm thời; không retry lỗi hết hạn mức, hết hạn gói hoặc không có quyền.</w:t>
      </w:r>
    </w:p>
    <w:p>
      <w:pPr>
        <w:pStyle w:val="BodyText"/>
        <w:ind w:left="540" w:hanging="260"/>
        <w:spacing w:after="90"/>
      </w:pPr>
      <w:r>
        <w:rPr>
          <w:b/>
          <w:color w:val="2563EB"/>
        </w:rPr>
        <w:t xml:space="preserve">•  </w:t>
      </w:r>
      <w:r>
        <w:t xml:space="preserve">Nếu provider đã xử lý nhưng server mất kết nối, ưu tiên kiểm tra trạng thái/idempotency trước khi gọi lại.</w:t>
      </w:r>
    </w:p>
    <w:p>
      <w:pPr>
        <w:pStyle w:val="BodyText"/>
        <w:ind w:left="540" w:hanging="260"/>
        <w:spacing w:after="90"/>
      </w:pPr>
      <w:r>
        <w:rPr>
          <w:b/>
          <w:color w:val="2563EB"/>
        </w:rPr>
        <w:t xml:space="preserve">•  </w:t>
      </w:r>
      <w:r>
        <w:t xml:space="preserve">Retry có exponential backoff, jitter, giới hạn số lần và circuit breaker theo provider.</w:t>
      </w:r>
    </w:p>
    <w:p>
      <w:pPr>
        <w:pStyle w:val="BodyText"/>
        <w:ind w:left="540" w:hanging="260"/>
        <w:spacing w:after="90"/>
      </w:pPr>
      <w:r>
        <w:rPr>
          <w:b/>
          <w:color w:val="2563EB"/>
        </w:rPr>
        <w:t xml:space="preserve">•  </w:t>
      </w:r>
      <w:r>
        <w:t xml:space="preserve">Không trừ quota hai lần khi response được gửi lại hoặc app nhấn “Thử lại”.</w:t>
      </w:r>
    </w:p>
    <w:p>
      <w:pPr>
        <w:pStyle w:val="Heading1"/>
        <w:keepNext/>
        <w:pageBreakBefore/>
      </w:pPr>
      <w:r>
        <w:t xml:space="preserve">11. Bảo mật, riêng tư và vận hành</w:t>
      </w:r>
    </w:p>
    <w:tbl>
      <w:tblPr>
        <w:tblStyle w:val="TableGrid"/>
        <w:tblW w:w="9300" w:type="dxa"/>
        <w:tblLayout w:type="fixed"/>
        <w:tblCellMar>
          <w:top w:w="120" w:type="dxa"/>
          <w:left w:w="130" w:type="dxa"/>
          <w:bottom w:w="120" w:type="dxa"/>
          <w:right w:w="130" w:type="dxa"/>
        </w:tblCellMar>
      </w:tblPr>
      <w:tblGrid>
        <w:gridCol w:w="2200"/>
        <w:gridCol w:w="7100"/>
      </w:tblGrid>
      <w:tr>
        <w:trPr>
          <w:tblHeader/>
        </w:trPr>
        <w:tc>
          <w:tcPr>
            <w:tcW w:w="2200" w:type="dxa"/>
            <w:shd w:fill="10223D"/>
            <w:vAlign w:val="center"/>
          </w:tcPr>
          <w:p>
            <w:pPr>
              <w:spacing w:before="40" w:after="40"/>
            </w:pPr>
            <w:r>
              <w:rPr>
                <w:b/>
                <w:color w:val="FFFFFF"/>
              </w:rPr>
              <w:t xml:space="preserve">Kiểm soát</w:t>
            </w:r>
          </w:p>
        </w:tc>
        <w:tc>
          <w:tcPr>
            <w:tcW w:w="7100" w:type="dxa"/>
            <w:shd w:fill="10223D"/>
            <w:vAlign w:val="center"/>
          </w:tcPr>
          <w:p>
            <w:pPr>
              <w:spacing w:before="40" w:after="40"/>
            </w:pPr>
            <w:r>
              <w:rPr>
                <w:b/>
                <w:color w:val="FFFFFF"/>
              </w:rPr>
              <w:t xml:space="preserve">Yêu cầu</w:t>
            </w:r>
          </w:p>
        </w:tc>
      </w:tr>
      <w:tr>
        <w:tc>
          <w:tcPr>
            <w:tcW w:w="2200" w:type="dxa"/>
            <w:shd w:fill="F7FAFE"/>
            <w:vAlign w:val="top"/>
          </w:tcPr>
          <w:p>
            <w:pPr>
              <w:pStyle w:val="TableText"/>
            </w:pPr>
            <w:r>
              <w:t xml:space="preserve">Xác thực</w:t>
            </w:r>
          </w:p>
        </w:tc>
        <w:tc>
          <w:tcPr>
            <w:tcW w:w="7100" w:type="dxa"/>
            <w:shd w:fill="F7FAFE"/>
            <w:vAlign w:val="top"/>
          </w:tcPr>
          <w:p>
            <w:pPr>
              <w:pStyle w:val="TableText"/>
            </w:pPr>
            <w:r>
              <w:t xml:space="preserve">Access token ngắn hạn, refresh an toàn, kiểm tra trạng thái tài khoản trên server.</w:t>
            </w:r>
          </w:p>
        </w:tc>
      </w:tr>
      <w:tr>
        <w:tc>
          <w:tcPr>
            <w:tcW w:w="2200" w:type="dxa"/>
            <w:shd w:fill="EDF5FC"/>
            <w:vAlign w:val="top"/>
          </w:tcPr>
          <w:p>
            <w:pPr>
              <w:pStyle w:val="TableText"/>
            </w:pPr>
            <w:r>
              <w:t xml:space="preserve">Phân quyền</w:t>
            </w:r>
          </w:p>
        </w:tc>
        <w:tc>
          <w:tcPr>
            <w:tcW w:w="7100" w:type="dxa"/>
            <w:shd w:fill="EDF5FC"/>
            <w:vAlign w:val="top"/>
          </w:tcPr>
          <w:p>
            <w:pPr>
              <w:pStyle w:val="TableText"/>
            </w:pPr>
            <w:r>
              <w:t xml:space="preserve">Tách user/admin; nguyên tắc quyền tối thiểu cho quản lý key và quota.</w:t>
            </w:r>
          </w:p>
        </w:tc>
      </w:tr>
      <w:tr>
        <w:tc>
          <w:tcPr>
            <w:tcW w:w="2200" w:type="dxa"/>
            <w:shd w:fill="F7FAFE"/>
            <w:vAlign w:val="top"/>
          </w:tcPr>
          <w:p>
            <w:pPr>
              <w:pStyle w:val="TableText"/>
            </w:pPr>
            <w:r>
              <w:t xml:space="preserve">TLS</w:t>
            </w:r>
          </w:p>
        </w:tc>
        <w:tc>
          <w:tcPr>
            <w:tcW w:w="7100" w:type="dxa"/>
            <w:shd w:fill="F7FAFE"/>
            <w:vAlign w:val="top"/>
          </w:tcPr>
          <w:p>
            <w:pPr>
              <w:pStyle w:val="TableText"/>
            </w:pPr>
            <w:r>
              <w:t xml:space="preserve">Mọi kết nối app–server và server–provider dùng HTTPS; không bỏ qua kiểm tra chứng chỉ ở production.</w:t>
            </w:r>
          </w:p>
        </w:tc>
      </w:tr>
      <w:tr>
        <w:tc>
          <w:tcPr>
            <w:tcW w:w="2200" w:type="dxa"/>
            <w:shd w:fill="EDF5FC"/>
            <w:vAlign w:val="top"/>
          </w:tcPr>
          <w:p>
            <w:pPr>
              <w:pStyle w:val="TableText"/>
            </w:pPr>
            <w:r>
              <w:t xml:space="preserve">Bí mật</w:t>
            </w:r>
          </w:p>
        </w:tc>
        <w:tc>
          <w:tcPr>
            <w:tcW w:w="7100" w:type="dxa"/>
            <w:shd w:fill="EDF5FC"/>
            <w:vAlign w:val="top"/>
          </w:tcPr>
          <w:p>
            <w:pPr>
              <w:pStyle w:val="TableText"/>
            </w:pPr>
            <w:r>
              <w:t xml:space="preserve">Mã hóa key at rest, không hard-code, không đưa vào client bundle hoặc file cấu hình app.</w:t>
            </w:r>
          </w:p>
        </w:tc>
      </w:tr>
      <w:tr>
        <w:tc>
          <w:tcPr>
            <w:tcW w:w="2200" w:type="dxa"/>
            <w:shd w:fill="F7FAFE"/>
            <w:vAlign w:val="top"/>
          </w:tcPr>
          <w:p>
            <w:pPr>
              <w:pStyle w:val="TableText"/>
            </w:pPr>
            <w:r>
              <w:t xml:space="preserve">Nội dung</w:t>
            </w:r>
          </w:p>
        </w:tc>
        <w:tc>
          <w:tcPr>
            <w:tcW w:w="7100" w:type="dxa"/>
            <w:shd w:fill="F7FAFE"/>
            <w:vAlign w:val="top"/>
          </w:tcPr>
          <w:p>
            <w:pPr>
              <w:pStyle w:val="TableText"/>
            </w:pPr>
            <w:r>
              <w:t xml:space="preserve">Chỉ gửi phần cần cloud; không lưu raw prompt/audio lâu hơn cần thiết; có chính sách xóa rõ ràng.</w:t>
            </w:r>
          </w:p>
        </w:tc>
      </w:tr>
      <w:tr>
        <w:tc>
          <w:tcPr>
            <w:tcW w:w="2200" w:type="dxa"/>
            <w:shd w:fill="EDF5FC"/>
            <w:vAlign w:val="top"/>
          </w:tcPr>
          <w:p>
            <w:pPr>
              <w:pStyle w:val="TableText"/>
            </w:pPr>
            <w:r>
              <w:t xml:space="preserve">Log</w:t>
            </w:r>
          </w:p>
        </w:tc>
        <w:tc>
          <w:tcPr>
            <w:tcW w:w="7100" w:type="dxa"/>
            <w:shd w:fill="EDF5FC"/>
            <w:vAlign w:val="top"/>
          </w:tcPr>
          <w:p>
            <w:pPr>
              <w:pStyle w:val="TableText"/>
            </w:pPr>
            <w:r>
              <w:t xml:space="preserve">Ghi request ID, account, model, usage và latency; che key/token xác thực và nội dung nhạy cảm.</w:t>
            </w:r>
          </w:p>
        </w:tc>
      </w:tr>
      <w:tr>
        <w:tc>
          <w:tcPr>
            <w:tcW w:w="2200" w:type="dxa"/>
            <w:shd w:fill="F7FAFE"/>
            <w:vAlign w:val="top"/>
          </w:tcPr>
          <w:p>
            <w:pPr>
              <w:pStyle w:val="TableText"/>
            </w:pPr>
            <w:r>
              <w:t xml:space="preserve">Chống lạm dụng</w:t>
            </w:r>
          </w:p>
        </w:tc>
        <w:tc>
          <w:tcPr>
            <w:tcW w:w="7100" w:type="dxa"/>
            <w:shd w:fill="F7FAFE"/>
            <w:vAlign w:val="top"/>
          </w:tcPr>
          <w:p>
            <w:pPr>
              <w:pStyle w:val="TableText"/>
            </w:pPr>
            <w:r>
              <w:t xml:space="preserve">Rate limit theo tài khoản/device/IP, giới hạn concurrency, kích thước request và max output.</w:t>
            </w:r>
          </w:p>
        </w:tc>
      </w:tr>
      <w:tr>
        <w:tc>
          <w:tcPr>
            <w:tcW w:w="2200" w:type="dxa"/>
            <w:shd w:fill="EDF5FC"/>
            <w:vAlign w:val="top"/>
          </w:tcPr>
          <w:p>
            <w:pPr>
              <w:pStyle w:val="TableText"/>
            </w:pPr>
            <w:r>
              <w:t xml:space="preserve">Cảnh báo chi phí</w:t>
            </w:r>
          </w:p>
        </w:tc>
        <w:tc>
          <w:tcPr>
            <w:tcW w:w="7100" w:type="dxa"/>
            <w:shd w:fill="EDF5FC"/>
            <w:vAlign w:val="top"/>
          </w:tcPr>
          <w:p>
            <w:pPr>
              <w:pStyle w:val="TableText"/>
            </w:pPr>
            <w:r>
              <w:t xml:space="preserve">Cảnh báo theo ngân sách provider, lỗi xác thực key, tăng usage bất thường và số dư hệ thống.</w:t>
            </w:r>
          </w:p>
        </w:tc>
      </w:tr>
      <w:tr>
        <w:tc>
          <w:tcPr>
            <w:tcW w:w="2200" w:type="dxa"/>
            <w:shd w:fill="F7FAFE"/>
            <w:vAlign w:val="top"/>
          </w:tcPr>
          <w:p>
            <w:pPr>
              <w:pStyle w:val="TableText"/>
            </w:pPr>
            <w:r>
              <w:t xml:space="preserve">Sao lưu/đối soát</w:t>
            </w:r>
          </w:p>
        </w:tc>
        <w:tc>
          <w:tcPr>
            <w:tcW w:w="7100" w:type="dxa"/>
            <w:shd w:fill="F7FAFE"/>
            <w:vAlign w:val="top"/>
          </w:tcPr>
          <w:p>
            <w:pPr>
              <w:pStyle w:val="TableText"/>
            </w:pPr>
            <w:r>
              <w:t xml:space="preserve">Sao lưu ledger/audit; job định kỳ so sánh số liệu server với dashboard provider.</w:t>
            </w:r>
          </w:p>
        </w:tc>
      </w:tr>
    </w:tbl>
    <w:p>
      <w:pPr>
        <w:spacing w:after="100"/>
      </w:pPr>
    </w:p>
    <w:tbl>
      <w:tblPr>
        <w:tblW w:w="0" w:type="auto"/>
        <w:tblBorders>
          <w:top w:val="single" w:sz="1" w:color="F1EEFF"/>
          <w:left w:val="single" w:sz="18" w:color="7C3AED"/>
          <w:bottom w:val="single" w:sz="1" w:color="F1EEFF"/>
          <w:right w:val="single" w:sz="1" w:color="F1EEFF"/>
          <w:insideH w:val="nil"/>
          <w:insideV w:val="nil"/>
        </w:tblBorders>
        <w:tblCellMar>
          <w:top w:w="180" w:type="dxa"/>
          <w:left w:w="220" w:type="dxa"/>
          <w:bottom w:w="180" w:type="dxa"/>
          <w:right w:w="220" w:type="dxa"/>
        </w:tblCellMar>
      </w:tblPr>
      <w:tr>
        <w:tc>
          <w:tcPr>
            <w:shd w:fill="F1EEFF"/>
          </w:tcPr>
          <w:p>
            <w:pPr>
              <w:spacing w:after="100"/>
            </w:pPr>
            <w:r>
              <w:rPr>
                <w:b/>
                <w:color w:val="7C3AED"/>
                <w:sz w:val="23"/>
                <w:szCs w:val="23"/>
              </w:rPr>
              <w:t xml:space="preserve">Giới hạn của chế độ offline</w:t>
            </w:r>
          </w:p>
          <w:p>
            <w:pPr>
              <w:spacing w:after="20"/>
            </w:pPr>
            <w:r>
              <w:rPr>
                <w:color w:val="243247"/>
              </w:rPr>
              <w:t xml:space="preserve">Khi không có kết nối server, app không thể dùng Cloud API vì server là nơi giữ key và thực thi hạn mức. Chỉ các tính năng local tiếp tục hoạt động. Không nên cache “quyền cloud offline” vì có thể bị lạm dụng và phát sinh chi phí ngoài kiểm soát.</w:t>
            </w:r>
          </w:p>
        </w:tc>
      </w:tr>
    </w:tbl>
    <w:p>
      <w:pPr>
        <w:spacing w:after="80"/>
      </w:pPr>
    </w:p>
    <w:p>
      <w:pPr>
        <w:pStyle w:val="Heading1"/>
        <w:keepNext/>
      </w:pPr>
      <w:r>
        <w:t xml:space="preserve">12. Chức năng quản trị</w:t>
      </w:r>
    </w:p>
    <w:p>
      <w:pPr>
        <w:pStyle w:val="BodyText"/>
        <w:ind w:left="540" w:hanging="260"/>
        <w:spacing w:after="90"/>
      </w:pPr>
      <w:r>
        <w:rPr>
          <w:b/>
          <w:color w:val="2563EB"/>
        </w:rPr>
        <w:t xml:space="preserve">•  </w:t>
      </w:r>
      <w:r>
        <w:t xml:space="preserve">Tạo và phiên bản hóa gói: quyền tính năng, model, hạn mức, chu kỳ, cộng dồn và ngưỡng cảnh báo.</w:t>
      </w:r>
    </w:p>
    <w:p>
      <w:pPr>
        <w:pStyle w:val="BodyText"/>
        <w:ind w:left="540" w:hanging="260"/>
        <w:spacing w:after="90"/>
      </w:pPr>
      <w:r>
        <w:rPr>
          <w:b/>
          <w:color w:val="2563EB"/>
        </w:rPr>
        <w:t xml:space="preserve">•  </w:t>
      </w:r>
      <w:r>
        <w:t xml:space="preserve">Gán/gia hạn/tạm khóa subscription theo tài khoản.</w:t>
      </w:r>
    </w:p>
    <w:p>
      <w:pPr>
        <w:pStyle w:val="BodyText"/>
        <w:ind w:left="540" w:hanging="260"/>
        <w:spacing w:after="90"/>
      </w:pPr>
      <w:r>
        <w:rPr>
          <w:b/>
          <w:color w:val="2563EB"/>
        </w:rPr>
        <w:t xml:space="preserve">•  </w:t>
      </w:r>
      <w:r>
        <w:t xml:space="preserve">Cộng hoặc trừ hạn mức thủ công có lý do và audit.</w:t>
      </w:r>
    </w:p>
    <w:p>
      <w:pPr>
        <w:pStyle w:val="BodyText"/>
        <w:ind w:left="540" w:hanging="260"/>
        <w:spacing w:after="90"/>
      </w:pPr>
      <w:r>
        <w:rPr>
          <w:b/>
          <w:color w:val="2563EB"/>
        </w:rPr>
        <w:t xml:space="preserve">•  </w:t>
      </w:r>
      <w:r>
        <w:t xml:space="preserve">Quản lý provider, base URL, model, timeout, max token, key và health check.</w:t>
      </w:r>
    </w:p>
    <w:p>
      <w:pPr>
        <w:pStyle w:val="BodyText"/>
        <w:ind w:left="540" w:hanging="260"/>
        <w:spacing w:after="90"/>
      </w:pPr>
      <w:r>
        <w:rPr>
          <w:b/>
          <w:color w:val="2563EB"/>
        </w:rPr>
        <w:t xml:space="preserve">•  </w:t>
      </w:r>
      <w:r>
        <w:t xml:space="preserve">Thiết lập quy đổi token/ký tự/phút sang credit nếu dùng ví chung.</w:t>
      </w:r>
    </w:p>
    <w:p>
      <w:pPr>
        <w:pStyle w:val="BodyText"/>
        <w:ind w:left="540" w:hanging="260"/>
        <w:spacing w:after="90"/>
      </w:pPr>
      <w:r>
        <w:rPr>
          <w:b/>
          <w:color w:val="2563EB"/>
        </w:rPr>
        <w:t xml:space="preserve">•  </w:t>
      </w:r>
      <w:r>
        <w:t xml:space="preserve">Xem dashboard usage theo khách hàng, gói, provider, model, ngày và trạng thái job.</w:t>
      </w:r>
    </w:p>
    <w:p>
      <w:pPr>
        <w:pStyle w:val="BodyText"/>
        <w:ind w:left="540" w:hanging="260"/>
        <w:spacing w:after="90"/>
      </w:pPr>
      <w:r>
        <w:rPr>
          <w:b/>
          <w:color w:val="2563EB"/>
        </w:rPr>
        <w:t xml:space="preserve">•  </w:t>
      </w:r>
      <w:r>
        <w:t xml:space="preserve">Xuất báo cáo đối soát và phát hiện usage bất thường.</w:t>
      </w:r>
    </w:p>
    <w:p>
      <w:pPr>
        <w:pStyle w:val="BodyText"/>
        <w:ind w:left="540" w:hanging="260"/>
        <w:spacing w:after="90"/>
      </w:pPr>
      <w:r>
        <w:rPr>
          <w:b/>
          <w:color w:val="2563EB"/>
        </w:rPr>
        <w:t xml:space="preserve">•  </w:t>
      </w:r>
      <w:r>
        <w:t xml:space="preserve">Thiết lập kill switch để tạm dừng một provider/model mà không cần cập nhật app.</w:t>
      </w:r>
    </w:p>
    <w:p>
      <w:pPr>
        <w:pStyle w:val="Heading1"/>
        <w:keepNext/>
      </w:pPr>
      <w:r>
        <w:t xml:space="preserve">13. Tiêu chí nghiệm thu</w:t>
      </w:r>
    </w:p>
    <w:tbl>
      <w:tblPr>
        <w:tblStyle w:val="TableGrid"/>
        <w:tblW w:w="9300" w:type="dxa"/>
        <w:tblLayout w:type="fixed"/>
        <w:tblCellMar>
          <w:top w:w="120" w:type="dxa"/>
          <w:left w:w="130" w:type="dxa"/>
          <w:bottom w:w="120" w:type="dxa"/>
          <w:right w:w="130" w:type="dxa"/>
        </w:tblCellMar>
      </w:tblPr>
      <w:tblGrid>
        <w:gridCol w:w="1000"/>
        <w:gridCol w:w="4100"/>
        <w:gridCol w:w="4200"/>
      </w:tblGrid>
      <w:tr>
        <w:trPr>
          <w:tblHeader/>
        </w:trPr>
        <w:tc>
          <w:tcPr>
            <w:tcW w:w="1000" w:type="dxa"/>
            <w:shd w:fill="10223D"/>
            <w:vAlign w:val="center"/>
          </w:tcPr>
          <w:p>
            <w:pPr>
              <w:spacing w:before="40" w:after="40"/>
            </w:pPr>
            <w:r>
              <w:rPr>
                <w:b/>
                <w:color w:val="FFFFFF"/>
              </w:rPr>
              <w:t xml:space="preserve">Mã</w:t>
            </w:r>
          </w:p>
        </w:tc>
        <w:tc>
          <w:tcPr>
            <w:tcW w:w="4100" w:type="dxa"/>
            <w:shd w:fill="10223D"/>
            <w:vAlign w:val="center"/>
          </w:tcPr>
          <w:p>
            <w:pPr>
              <w:spacing w:before="40" w:after="40"/>
            </w:pPr>
            <w:r>
              <w:rPr>
                <w:b/>
                <w:color w:val="FFFFFF"/>
              </w:rPr>
              <w:t xml:space="preserve">Tiêu chí</w:t>
            </w:r>
          </w:p>
        </w:tc>
        <w:tc>
          <w:tcPr>
            <w:tcW w:w="4200" w:type="dxa"/>
            <w:shd w:fill="10223D"/>
            <w:vAlign w:val="center"/>
          </w:tcPr>
          <w:p>
            <w:pPr>
              <w:spacing w:before="40" w:after="40"/>
            </w:pPr>
            <w:r>
              <w:rPr>
                <w:b/>
                <w:color w:val="FFFFFF"/>
              </w:rPr>
              <w:t xml:space="preserve">Kết quả mong đợi</w:t>
            </w:r>
          </w:p>
        </w:tc>
      </w:tr>
      <w:tr>
        <w:tc>
          <w:tcPr>
            <w:tcW w:w="1000" w:type="dxa"/>
            <w:shd w:fill="F7FAFE"/>
            <w:vAlign w:val="top"/>
          </w:tcPr>
          <w:p>
            <w:pPr>
              <w:pStyle w:val="TableText"/>
            </w:pPr>
            <w:r>
              <w:t xml:space="preserve">AC-01</w:t>
            </w:r>
          </w:p>
        </w:tc>
        <w:tc>
          <w:tcPr>
            <w:tcW w:w="4100" w:type="dxa"/>
            <w:shd w:fill="F7FAFE"/>
            <w:vAlign w:val="top"/>
          </w:tcPr>
          <w:p>
            <w:pPr>
              <w:pStyle w:val="TableText"/>
            </w:pPr>
            <w:r>
              <w:t xml:space="preserve">Người dùng mới cài app và đăng nhập.</w:t>
            </w:r>
          </w:p>
        </w:tc>
        <w:tc>
          <w:tcPr>
            <w:tcW w:w="4200" w:type="dxa"/>
            <w:shd w:fill="F7FAFE"/>
            <w:vAlign w:val="top"/>
          </w:tcPr>
          <w:p>
            <w:pPr>
              <w:pStyle w:val="TableText"/>
            </w:pPr>
            <w:r>
              <w:t xml:space="preserve">Dùng cloud theo gói mà không nhập API key.</w:t>
            </w:r>
          </w:p>
        </w:tc>
      </w:tr>
      <w:tr>
        <w:tc>
          <w:tcPr>
            <w:tcW w:w="1000" w:type="dxa"/>
            <w:shd w:fill="EDF5FC"/>
            <w:vAlign w:val="top"/>
          </w:tcPr>
          <w:p>
            <w:pPr>
              <w:pStyle w:val="TableText"/>
            </w:pPr>
            <w:r>
              <w:t xml:space="preserve">AC-02</w:t>
            </w:r>
          </w:p>
        </w:tc>
        <w:tc>
          <w:tcPr>
            <w:tcW w:w="4100" w:type="dxa"/>
            <w:shd w:fill="EDF5FC"/>
            <w:vAlign w:val="top"/>
          </w:tcPr>
          <w:p>
            <w:pPr>
              <w:pStyle w:val="TableText"/>
            </w:pPr>
            <w:r>
              <w:t xml:space="preserve">Kiểm tra traffic và file cấu hình app.</w:t>
            </w:r>
          </w:p>
        </w:tc>
        <w:tc>
          <w:tcPr>
            <w:tcW w:w="4200" w:type="dxa"/>
            <w:shd w:fill="EDF5FC"/>
            <w:vAlign w:val="top"/>
          </w:tcPr>
          <w:p>
            <w:pPr>
              <w:pStyle w:val="TableText"/>
            </w:pPr>
            <w:r>
              <w:t xml:space="preserve">Không tìm thấy API key provider.</w:t>
            </w:r>
          </w:p>
        </w:tc>
      </w:tr>
      <w:tr>
        <w:tc>
          <w:tcPr>
            <w:tcW w:w="1000" w:type="dxa"/>
            <w:shd w:fill="F7FAFE"/>
            <w:vAlign w:val="top"/>
          </w:tcPr>
          <w:p>
            <w:pPr>
              <w:pStyle w:val="TableText"/>
            </w:pPr>
            <w:r>
              <w:t xml:space="preserve">AC-03</w:t>
            </w:r>
          </w:p>
        </w:tc>
        <w:tc>
          <w:tcPr>
            <w:tcW w:w="4100" w:type="dxa"/>
            <w:shd w:fill="F7FAFE"/>
            <w:vAlign w:val="top"/>
          </w:tcPr>
          <w:p>
            <w:pPr>
              <w:pStyle w:val="TableText"/>
            </w:pPr>
            <w:r>
              <w:t xml:space="preserve">Gửi request khi số dư bằng 0.</w:t>
            </w:r>
          </w:p>
        </w:tc>
        <w:tc>
          <w:tcPr>
            <w:tcW w:w="4200" w:type="dxa"/>
            <w:shd w:fill="F7FAFE"/>
            <w:vAlign w:val="top"/>
          </w:tcPr>
          <w:p>
            <w:pPr>
              <w:pStyle w:val="TableText"/>
            </w:pPr>
            <w:r>
              <w:t xml:space="preserve">Server không gọi provider; app báo hết hạn mức.</w:t>
            </w:r>
          </w:p>
        </w:tc>
      </w:tr>
      <w:tr>
        <w:tc>
          <w:tcPr>
            <w:tcW w:w="1000" w:type="dxa"/>
            <w:shd w:fill="EDF5FC"/>
            <w:vAlign w:val="top"/>
          </w:tcPr>
          <w:p>
            <w:pPr>
              <w:pStyle w:val="TableText"/>
            </w:pPr>
            <w:r>
              <w:t xml:space="preserve">AC-04</w:t>
            </w:r>
          </w:p>
        </w:tc>
        <w:tc>
          <w:tcPr>
            <w:tcW w:w="4100" w:type="dxa"/>
            <w:shd w:fill="EDF5FC"/>
            <w:vAlign w:val="top"/>
          </w:tcPr>
          <w:p>
            <w:pPr>
              <w:pStyle w:val="TableText"/>
            </w:pPr>
            <w:r>
              <w:t xml:space="preserve">Gửi nhiều request đồng thời gần hết quota.</w:t>
            </w:r>
          </w:p>
        </w:tc>
        <w:tc>
          <w:tcPr>
            <w:tcW w:w="4200" w:type="dxa"/>
            <w:shd w:fill="EDF5FC"/>
            <w:vAlign w:val="top"/>
          </w:tcPr>
          <w:p>
            <w:pPr>
              <w:pStyle w:val="TableText"/>
            </w:pPr>
            <w:r>
              <w:t xml:space="preserve">Tổng reservation + consumed không vượt hạn mức.</w:t>
            </w:r>
          </w:p>
        </w:tc>
      </w:tr>
      <w:tr>
        <w:tc>
          <w:tcPr>
            <w:tcW w:w="1000" w:type="dxa"/>
            <w:shd w:fill="F7FAFE"/>
            <w:vAlign w:val="top"/>
          </w:tcPr>
          <w:p>
            <w:pPr>
              <w:pStyle w:val="TableText"/>
            </w:pPr>
            <w:r>
              <w:t xml:space="preserve">AC-05</w:t>
            </w:r>
          </w:p>
        </w:tc>
        <w:tc>
          <w:tcPr>
            <w:tcW w:w="4100" w:type="dxa"/>
            <w:shd w:fill="F7FAFE"/>
            <w:vAlign w:val="top"/>
          </w:tcPr>
          <w:p>
            <w:pPr>
              <w:pStyle w:val="TableText"/>
            </w:pPr>
            <w:r>
              <w:t xml:space="preserve">Retry cùng request ID nhiều lần.</w:t>
            </w:r>
          </w:p>
        </w:tc>
        <w:tc>
          <w:tcPr>
            <w:tcW w:w="4200" w:type="dxa"/>
            <w:shd w:fill="F7FAFE"/>
            <w:vAlign w:val="top"/>
          </w:tcPr>
          <w:p>
            <w:pPr>
              <w:pStyle w:val="TableText"/>
            </w:pPr>
            <w:r>
              <w:t xml:space="preserve">Chỉ có một lần hạch toán và một kết quả logic.</w:t>
            </w:r>
          </w:p>
        </w:tc>
      </w:tr>
      <w:tr>
        <w:tc>
          <w:tcPr>
            <w:tcW w:w="1000" w:type="dxa"/>
            <w:shd w:fill="EDF5FC"/>
            <w:vAlign w:val="top"/>
          </w:tcPr>
          <w:p>
            <w:pPr>
              <w:pStyle w:val="TableText"/>
            </w:pPr>
            <w:r>
              <w:t xml:space="preserve">AC-06</w:t>
            </w:r>
          </w:p>
        </w:tc>
        <w:tc>
          <w:tcPr>
            <w:tcW w:w="4100" w:type="dxa"/>
            <w:shd w:fill="EDF5FC"/>
            <w:vAlign w:val="top"/>
          </w:tcPr>
          <w:p>
            <w:pPr>
              <w:pStyle w:val="TableText"/>
            </w:pPr>
            <w:r>
              <w:t xml:space="preserve">Provider timeout trước khi có kết quả.</w:t>
            </w:r>
          </w:p>
        </w:tc>
        <w:tc>
          <w:tcPr>
            <w:tcW w:w="4200" w:type="dxa"/>
            <w:shd w:fill="EDF5FC"/>
            <w:vAlign w:val="top"/>
          </w:tcPr>
          <w:p>
            <w:pPr>
              <w:pStyle w:val="TableText"/>
            </w:pPr>
            <w:r>
              <w:t xml:space="preserve">Reservation được giải phóng/chốt theo chính sách, không bị treo.</w:t>
            </w:r>
          </w:p>
        </w:tc>
      </w:tr>
      <w:tr>
        <w:tc>
          <w:tcPr>
            <w:tcW w:w="1000" w:type="dxa"/>
            <w:shd w:fill="F7FAFE"/>
            <w:vAlign w:val="top"/>
          </w:tcPr>
          <w:p>
            <w:pPr>
              <w:pStyle w:val="TableText"/>
            </w:pPr>
            <w:r>
              <w:t xml:space="preserve">AC-07</w:t>
            </w:r>
          </w:p>
        </w:tc>
        <w:tc>
          <w:tcPr>
            <w:tcW w:w="4100" w:type="dxa"/>
            <w:shd w:fill="F7FAFE"/>
            <w:vAlign w:val="top"/>
          </w:tcPr>
          <w:p>
            <w:pPr>
              <w:pStyle w:val="TableText"/>
            </w:pPr>
            <w:r>
              <w:t xml:space="preserve">Provider trả usage thực tế thấp hơn reserve.</w:t>
            </w:r>
          </w:p>
        </w:tc>
        <w:tc>
          <w:tcPr>
            <w:tcW w:w="4200" w:type="dxa"/>
            <w:shd w:fill="F7FAFE"/>
            <w:vAlign w:val="top"/>
          </w:tcPr>
          <w:p>
            <w:pPr>
              <w:pStyle w:val="TableText"/>
            </w:pPr>
            <w:r>
              <w:t xml:space="preserve">Chỉ trừ usage thực tế và hoàn phần dư.</w:t>
            </w:r>
          </w:p>
        </w:tc>
      </w:tr>
      <w:tr>
        <w:tc>
          <w:tcPr>
            <w:tcW w:w="1000" w:type="dxa"/>
            <w:shd w:fill="EDF5FC"/>
            <w:vAlign w:val="top"/>
          </w:tcPr>
          <w:p>
            <w:pPr>
              <w:pStyle w:val="TableText"/>
            </w:pPr>
            <w:r>
              <w:t xml:space="preserve">AC-08</w:t>
            </w:r>
          </w:p>
        </w:tc>
        <w:tc>
          <w:tcPr>
            <w:tcW w:w="4100" w:type="dxa"/>
            <w:shd w:fill="EDF5FC"/>
            <w:vAlign w:val="top"/>
          </w:tcPr>
          <w:p>
            <w:pPr>
              <w:pStyle w:val="TableText"/>
            </w:pPr>
            <w:r>
              <w:t xml:space="preserve">Gói cloud hết hạn.</w:t>
            </w:r>
          </w:p>
        </w:tc>
        <w:tc>
          <w:tcPr>
            <w:tcW w:w="4200" w:type="dxa"/>
            <w:shd w:fill="EDF5FC"/>
            <w:vAlign w:val="top"/>
          </w:tcPr>
          <w:p>
            <w:pPr>
              <w:pStyle w:val="TableText"/>
            </w:pPr>
            <w:r>
              <w:t xml:space="preserve">Cloud bị khóa nhưng chức năng local vẫn hoạt động.</w:t>
            </w:r>
          </w:p>
        </w:tc>
      </w:tr>
      <w:tr>
        <w:tc>
          <w:tcPr>
            <w:tcW w:w="1000" w:type="dxa"/>
            <w:shd w:fill="F7FAFE"/>
            <w:vAlign w:val="top"/>
          </w:tcPr>
          <w:p>
            <w:pPr>
              <w:pStyle w:val="TableText"/>
            </w:pPr>
            <w:r>
              <w:t xml:space="preserve">AC-09</w:t>
            </w:r>
          </w:p>
        </w:tc>
        <w:tc>
          <w:tcPr>
            <w:tcW w:w="4100" w:type="dxa"/>
            <w:shd w:fill="F7FAFE"/>
            <w:vAlign w:val="top"/>
          </w:tcPr>
          <w:p>
            <w:pPr>
              <w:pStyle w:val="TableText"/>
            </w:pPr>
            <w:r>
              <w:t xml:space="preserve">Admin thay key/model.</w:t>
            </w:r>
          </w:p>
        </w:tc>
        <w:tc>
          <w:tcPr>
            <w:tcW w:w="4200" w:type="dxa"/>
            <w:shd w:fill="F7FAFE"/>
            <w:vAlign w:val="top"/>
          </w:tcPr>
          <w:p>
            <w:pPr>
              <w:pStyle w:val="TableText"/>
            </w:pPr>
            <w:r>
              <w:t xml:space="preserve">Server dùng cấu hình mới mà app không cần cập nhật.</w:t>
            </w:r>
          </w:p>
        </w:tc>
      </w:tr>
      <w:tr>
        <w:tc>
          <w:tcPr>
            <w:tcW w:w="1000" w:type="dxa"/>
            <w:shd w:fill="EDF5FC"/>
            <w:vAlign w:val="top"/>
          </w:tcPr>
          <w:p>
            <w:pPr>
              <w:pStyle w:val="TableText"/>
            </w:pPr>
            <w:r>
              <w:t xml:space="preserve">AC-10</w:t>
            </w:r>
          </w:p>
        </w:tc>
        <w:tc>
          <w:tcPr>
            <w:tcW w:w="4100" w:type="dxa"/>
            <w:shd w:fill="EDF5FC"/>
            <w:vAlign w:val="top"/>
          </w:tcPr>
          <w:p>
            <w:pPr>
              <w:pStyle w:val="TableText"/>
            </w:pPr>
            <w:r>
              <w:t xml:space="preserve">Kiểm tra log và lỗi trả về app.</w:t>
            </w:r>
          </w:p>
        </w:tc>
        <w:tc>
          <w:tcPr>
            <w:tcW w:w="4200" w:type="dxa"/>
            <w:shd w:fill="EDF5FC"/>
            <w:vAlign w:val="top"/>
          </w:tcPr>
          <w:p>
            <w:pPr>
              <w:pStyle w:val="TableText"/>
            </w:pPr>
            <w:r>
              <w:t xml:space="preserve">Không lộ key, header xác thực hoặc bí mật hệ thống.</w:t>
            </w:r>
          </w:p>
        </w:tc>
      </w:tr>
      <w:tr>
        <w:tc>
          <w:tcPr>
            <w:tcW w:w="1000" w:type="dxa"/>
            <w:shd w:fill="F7FAFE"/>
            <w:vAlign w:val="top"/>
          </w:tcPr>
          <w:p>
            <w:pPr>
              <w:pStyle w:val="TableText"/>
            </w:pPr>
            <w:r>
              <w:t xml:space="preserve">AC-11</w:t>
            </w:r>
          </w:p>
        </w:tc>
        <w:tc>
          <w:tcPr>
            <w:tcW w:w="4100" w:type="dxa"/>
            <w:shd w:fill="F7FAFE"/>
            <w:vAlign w:val="top"/>
          </w:tcPr>
          <w:p>
            <w:pPr>
              <w:pStyle w:val="TableText"/>
            </w:pPr>
            <w:r>
              <w:t xml:space="preserve">Mua thêm/gia hạn.</w:t>
            </w:r>
          </w:p>
        </w:tc>
        <w:tc>
          <w:tcPr>
            <w:tcW w:w="4200" w:type="dxa"/>
            <w:shd w:fill="F7FAFE"/>
            <w:vAlign w:val="top"/>
          </w:tcPr>
          <w:p>
            <w:pPr>
              <w:pStyle w:val="TableText"/>
            </w:pPr>
            <w:r>
              <w:t xml:space="preserve">App làm mới và nhận số dư/quyền mới.</w:t>
            </w:r>
          </w:p>
        </w:tc>
      </w:tr>
      <w:tr>
        <w:tc>
          <w:tcPr>
            <w:tcW w:w="1000" w:type="dxa"/>
            <w:shd w:fill="EDF5FC"/>
            <w:vAlign w:val="top"/>
          </w:tcPr>
          <w:p>
            <w:pPr>
              <w:pStyle w:val="TableText"/>
            </w:pPr>
            <w:r>
              <w:t xml:space="preserve">AC-12</w:t>
            </w:r>
          </w:p>
        </w:tc>
        <w:tc>
          <w:tcPr>
            <w:tcW w:w="4100" w:type="dxa"/>
            <w:shd w:fill="EDF5FC"/>
            <w:vAlign w:val="top"/>
          </w:tcPr>
          <w:p>
            <w:pPr>
              <w:pStyle w:val="TableText"/>
            </w:pPr>
            <w:r>
              <w:t xml:space="preserve">Đối soát dashboard provider.</w:t>
            </w:r>
          </w:p>
        </w:tc>
        <w:tc>
          <w:tcPr>
            <w:tcW w:w="4200" w:type="dxa"/>
            <w:shd w:fill="EDF5FC"/>
            <w:vAlign w:val="top"/>
          </w:tcPr>
          <w:p>
            <w:pPr>
              <w:pStyle w:val="TableText"/>
            </w:pPr>
            <w:r>
              <w:t xml:space="preserve">Usage ledger có thể giải thích chênh lệch trong ngưỡng cho phép.</w:t>
            </w:r>
          </w:p>
        </w:tc>
      </w:tr>
    </w:tbl>
    <w:p>
      <w:pPr>
        <w:spacing w:after="100"/>
      </w:pPr>
    </w:p>
    <w:p>
      <w:pPr>
        <w:pStyle w:val="Heading1"/>
        <w:keepNext/>
        <w:pageBreakBefore/>
      </w:pPr>
      <w:r>
        <w:t xml:space="preserve">14. Lộ trình triển khai đề xuất</w:t>
      </w:r>
    </w:p>
    <w:p>
      <w:pPr>
        <w:pStyle w:val="BodyText"/>
        <w:ind w:left="420" w:hanging="420"/>
        <w:spacing w:after="120"/>
      </w:pPr>
      <w:r>
        <w:rPr>
          <w:b/>
          <w:color w:val="0891B2"/>
        </w:rPr>
        <w:t xml:space="preserve">Giai đoạn 1  </w:t>
      </w:r>
      <w:r>
        <w:rPr>
          <w:b/>
        </w:rPr>
        <w:t xml:space="preserve">Chốt nghiệp vụ</w:t>
      </w:r>
      <w:r>
        <w:t xml:space="preserve">: Xác định đơn vị hạn mức, chu kỳ, cộng dồn, model được phép, chính sách lỗi và thông điệp UI.</w:t>
      </w:r>
    </w:p>
    <w:p>
      <w:pPr>
        <w:pStyle w:val="BodyText"/>
        <w:ind w:left="420" w:hanging="420"/>
        <w:spacing w:after="120"/>
      </w:pPr>
      <w:r>
        <w:rPr>
          <w:b/>
          <w:color w:val="0891B2"/>
        </w:rPr>
        <w:t xml:space="preserve">Giai đoạn 2  </w:t>
      </w:r>
      <w:r>
        <w:rPr>
          <w:b/>
        </w:rPr>
        <w:t xml:space="preserve">Nền tảng dữ liệu</w:t>
      </w:r>
      <w:r>
        <w:t xml:space="preserve">: Thiết kế plan/subscription/wallet/reservation/ledger/credential/audit và quy tắc transaction.</w:t>
      </w:r>
    </w:p>
    <w:p>
      <w:pPr>
        <w:pStyle w:val="BodyText"/>
        <w:ind w:left="420" w:hanging="420"/>
        <w:spacing w:after="120"/>
      </w:pPr>
      <w:r>
        <w:rPr>
          <w:b/>
          <w:color w:val="0891B2"/>
        </w:rPr>
        <w:t xml:space="preserve">Giai đoạn 3  </w:t>
      </w:r>
      <w:r>
        <w:rPr>
          <w:b/>
        </w:rPr>
        <w:t xml:space="preserve">Server gateway</w:t>
      </w:r>
      <w:r>
        <w:t xml:space="preserve">: Xây dựng xác thực, quota service, provider gateway, idempotency, timeout, retry và chuẩn hóa lỗi.</w:t>
      </w:r>
    </w:p>
    <w:p>
      <w:pPr>
        <w:pStyle w:val="BodyText"/>
        <w:ind w:left="420" w:hanging="420"/>
        <w:spacing w:after="120"/>
      </w:pPr>
      <w:r>
        <w:rPr>
          <w:b/>
          <w:color w:val="0891B2"/>
        </w:rPr>
        <w:t xml:space="preserve">Giai đoạn 4  </w:t>
      </w:r>
      <w:r>
        <w:rPr>
          <w:b/>
        </w:rPr>
        <w:t xml:space="preserve">Admin portal</w:t>
      </w:r>
      <w:r>
        <w:t xml:space="preserve">: Cấu hình gói, key, model, hạn mức, dashboard usage, audit và kill switch.</w:t>
      </w:r>
    </w:p>
    <w:p>
      <w:pPr>
        <w:pStyle w:val="BodyText"/>
        <w:ind w:left="420" w:hanging="420"/>
        <w:spacing w:after="120"/>
      </w:pPr>
      <w:r>
        <w:rPr>
          <w:b/>
          <w:color w:val="0891B2"/>
        </w:rPr>
        <w:t xml:space="preserve">Giai đoạn 5  </w:t>
      </w:r>
      <w:r>
        <w:rPr>
          <w:b/>
        </w:rPr>
        <w:t xml:space="preserve">Tích hợp app</w:t>
      </w:r>
      <w:r>
        <w:t xml:space="preserve">: Bỏ luồng yêu cầu người dùng nhập key; đồng bộ entitlement; gọi server; hiển thị usage và lỗi.</w:t>
      </w:r>
    </w:p>
    <w:p>
      <w:pPr>
        <w:pStyle w:val="BodyText"/>
        <w:ind w:left="420" w:hanging="420"/>
        <w:spacing w:after="120"/>
      </w:pPr>
      <w:r>
        <w:rPr>
          <w:b/>
          <w:color w:val="0891B2"/>
        </w:rPr>
        <w:t xml:space="preserve">Giai đoạn 6  </w:t>
      </w:r>
      <w:r>
        <w:rPr>
          <w:b/>
        </w:rPr>
        <w:t xml:space="preserve">Kiểm thử an toàn</w:t>
      </w:r>
      <w:r>
        <w:t xml:space="preserve">: Kiểm thử concurrency, hết quota, retry, provider lỗi, bảo mật key, local fallback và đối soát.</w:t>
      </w:r>
    </w:p>
    <w:p>
      <w:pPr>
        <w:pStyle w:val="BodyText"/>
        <w:ind w:left="420" w:hanging="420"/>
        <w:spacing w:after="120"/>
      </w:pPr>
      <w:r>
        <w:rPr>
          <w:b/>
          <w:color w:val="0891B2"/>
        </w:rPr>
        <w:t xml:space="preserve">Giai đoạn 7  </w:t>
      </w:r>
      <w:r>
        <w:rPr>
          <w:b/>
        </w:rPr>
        <w:t xml:space="preserve">Triển khai có kiểm soát</w:t>
      </w:r>
      <w:r>
        <w:t xml:space="preserve">: Bật theo nhóm tài khoản, theo dõi chi phí/usage, đặt cảnh báo và phương án rollback.</w:t>
      </w:r>
    </w:p>
    <w:p>
      <w:pPr>
        <w:pStyle w:val="Heading2"/>
        <w:keepNext/>
      </w:pPr>
      <w:r>
        <w:t xml:space="preserve">Quyết định cần chốt trước khi triển khai</w:t>
      </w:r>
    </w:p>
    <w:p>
      <w:pPr>
        <w:pStyle w:val="BodyText"/>
        <w:ind w:left="540" w:hanging="260"/>
        <w:spacing w:after="90"/>
      </w:pPr>
      <w:r>
        <w:rPr>
          <w:b/>
          <w:color w:val="2563EB"/>
        </w:rPr>
        <w:t xml:space="preserve">•  </w:t>
      </w:r>
      <w:r>
        <w:t xml:space="preserve">Gói dùng một ví credit chung hay tách token dịch, ký tự TTS và phút STT?</w:t>
      </w:r>
    </w:p>
    <w:p>
      <w:pPr>
        <w:pStyle w:val="BodyText"/>
        <w:ind w:left="540" w:hanging="260"/>
        <w:spacing w:after="90"/>
      </w:pPr>
      <w:r>
        <w:rPr>
          <w:b/>
          <w:color w:val="2563EB"/>
        </w:rPr>
        <w:t xml:space="preserve">•  </w:t>
      </w:r>
      <w:r>
        <w:t xml:space="preserve">Input token và output token có cùng hệ số hay khác nhau theo model?</w:t>
      </w:r>
    </w:p>
    <w:p>
      <w:pPr>
        <w:pStyle w:val="BodyText"/>
        <w:ind w:left="540" w:hanging="260"/>
        <w:spacing w:after="90"/>
      </w:pPr>
      <w:r>
        <w:rPr>
          <w:b/>
          <w:color w:val="2563EB"/>
        </w:rPr>
        <w:t xml:space="preserve">•  </w:t>
      </w:r>
      <w:r>
        <w:t xml:space="preserve">Hạn mức reset theo tháng, theo ngày mua hay theo ngày cố định?</w:t>
      </w:r>
    </w:p>
    <w:p>
      <w:pPr>
        <w:pStyle w:val="BodyText"/>
        <w:ind w:left="540" w:hanging="260"/>
        <w:spacing w:after="90"/>
      </w:pPr>
      <w:r>
        <w:rPr>
          <w:b/>
          <w:color w:val="2563EB"/>
        </w:rPr>
        <w:t xml:space="preserve">•  </w:t>
      </w:r>
      <w:r>
        <w:t xml:space="preserve">Token chưa dùng có được cộng dồn hay không? Token mua thêm hết hạn khi nào?</w:t>
      </w:r>
    </w:p>
    <w:p>
      <w:pPr>
        <w:pStyle w:val="BodyText"/>
        <w:ind w:left="540" w:hanging="260"/>
        <w:spacing w:after="90"/>
      </w:pPr>
      <w:r>
        <w:rPr>
          <w:b/>
          <w:color w:val="2563EB"/>
        </w:rPr>
        <w:t xml:space="preserve">•  </w:t>
      </w:r>
      <w:r>
        <w:t xml:space="preserve">Cho phép provider/model fallback tự động hay yêu cầu người dùng xác nhận?</w:t>
      </w:r>
    </w:p>
    <w:p>
      <w:pPr>
        <w:pStyle w:val="BodyText"/>
        <w:ind w:left="540" w:hanging="260"/>
        <w:spacing w:after="90"/>
      </w:pPr>
      <w:r>
        <w:rPr>
          <w:b/>
          <w:color w:val="2563EB"/>
        </w:rPr>
        <w:t xml:space="preserve">•  </w:t>
      </w:r>
      <w:r>
        <w:t xml:space="preserve">Có lưu nội dung cloud job để khôi phục hay chỉ lưu hash/metadata và kết quả tạm thời?</w:t>
      </w:r>
    </w:p>
    <w:p>
      <w:pPr>
        <w:pStyle w:val="BodyText"/>
        <w:ind w:left="540" w:hanging="260"/>
        <w:spacing w:after="90"/>
      </w:pPr>
      <w:r>
        <w:rPr>
          <w:b/>
          <w:color w:val="2563EB"/>
        </w:rPr>
        <w:t xml:space="preserve">•  </w:t>
      </w:r>
      <w:r>
        <w:t xml:space="preserve">Ngưỡng cảnh báo, max concurrency và max token cho từng gói là bao nhiêu?</w:t>
      </w:r>
    </w:p>
    <w:tbl>
      <w:tblPr>
        <w:tblW w:w="0" w:type="auto"/>
        <w:tblBorders>
          <w:top w:val="single" w:sz="1" w:color="E9F7FB"/>
          <w:left w:val="single" w:sz="18" w:color="0891B2"/>
          <w:bottom w:val="single" w:sz="1" w:color="E9F7FB"/>
          <w:right w:val="single" w:sz="1" w:color="E9F7FB"/>
          <w:insideH w:val="nil"/>
          <w:insideV w:val="nil"/>
        </w:tblBorders>
        <w:tblCellMar>
          <w:top w:w="180" w:type="dxa"/>
          <w:left w:w="220" w:type="dxa"/>
          <w:bottom w:w="180" w:type="dxa"/>
          <w:right w:w="220" w:type="dxa"/>
        </w:tblCellMar>
      </w:tblPr>
      <w:tr>
        <w:tc>
          <w:tcPr>
            <w:shd w:fill="E9F7FB"/>
          </w:tcPr>
          <w:p>
            <w:pPr>
              <w:spacing w:after="100"/>
            </w:pPr>
            <w:r>
              <w:rPr>
                <w:b/>
                <w:color w:val="0891B2"/>
                <w:sz w:val="23"/>
                <w:szCs w:val="23"/>
              </w:rPr>
              <w:t xml:space="preserve">Kết luận</w:t>
            </w:r>
          </w:p>
          <w:p>
            <w:pPr>
              <w:spacing w:after="20"/>
            </w:pPr>
            <w:r>
              <w:rPr>
                <w:color w:val="243247"/>
              </w:rPr>
              <w:t xml:space="preserve">Giải pháp đáp ứng đúng mô hình local-first: app vẫn chịu trách nhiệm pipeline local, trong khi server bảo vệ API key và kiểm soát mọi chi phí cloud. Việc đặt provider call sau bước reserve quota và hạch toán bằng ledger/idempotency là điều kiện quan trọng để hệ thống an toàn, minh bạch và mở rộng được.</w:t>
            </w:r>
          </w:p>
        </w:tc>
      </w:tr>
    </w:tbl>
    <w:p>
      <w:pPr>
        <w:spacing w:after="80"/>
      </w:pPr>
    </w:p>
    <w:sectPr>
      <w:headerReference w:type="default" r:id="rIdHeader1"/>
      <w:footerReference w:type="default" r:id="rIdFooter1"/>
      <w:pgSz w:w="11906" w:h="16838"/>
      <w:pgMar w:top="1080" w:right="1080" w:bottom="1080" w:left="1080" w:header="540" w:footer="540" w:gutter="0"/>
      <w:cols w:space="708"/>
      <w:docGrid w:linePitch="360"/>
    </w:sectPr>
  </w:body>
</w:document>
</file>

<file path=word/footer1.xml><?xml version="1.0" encoding="utf-8"?>
<w:ftr xmlns:w="http://schemas.openxmlformats.org/wordprocessingml/2006/main">
  <w:p>
    <w:pPr>
      <w:jc w:val="center"/>
      <w:pBdr>
        <w:top w:val="single" w:sz="4" w:space="5" w:color="CBD5E1"/>
      </w:pBdr>
    </w:pPr>
    <w:r>
      <w:rPr>
        <w:color w:val="64748B"/>
        <w:sz w:val="18"/>
      </w:rPr>
      <w:t>Tài liệu thiết kế • Trang </w:t>
    </w:r>
    <w:fldSimple w:instr="PAGE">
      <w:r>
        <w:rPr>
          <w:color w:val="2563EB"/>
          <w:sz w:val="18"/>
        </w:rPr>
        <w:t>1</w:t>
      </w:r>
    </w:fldSimple>
  </w:p>
</w:ftr>
</file>

<file path=word/header1.xml><?xml version="1.0" encoding="utf-8"?>
<w:hdr xmlns:w="http://schemas.openxmlformats.org/wordprocessingml/2006/main">
  <w:p>
    <w:pPr>
      <w:pBdr>
        <w:bottom w:val="single" w:sz="8" w:space="5" w:color="22D3EE"/>
      </w:pBdr>
      <w:spacing w:after="80"/>
    </w:pPr>
    <w:r>
      <w:rPr>
        <w:b/>
        <w:color w:val="10223D"/>
        <w:sz w:val="18"/>
      </w:rPr>
      <w:t>TOOL VIETSUB  |  QUẢN LÝ HẠN MỨC CLOUD API</w:t>
    </w:r>
  </w:p>
</w:hdr>
</file>

<file path=word/settings.xml><?xml version="1.0" encoding="utf-8"?>
<w:settings xmlns:w="http://schemas.openxmlformats.org/wordprocessingml/2006/main">
  <w:zoom w:percent="100"/>
  <w:defaultTabStop w:val="720"/>
  <w:characterSpacingControl w:val="doNotCompress"/>
  <w:updateFields w:val="true"/>
  <w:themeFontLang w:val="vi-VN" w:eastAsia="vi-VN"/>
</w:settings>
</file>

<file path=word/styles.xml><?xml version="1.0" encoding="utf-8"?>
<w:styles xmlns:w="http://schemas.openxmlformats.org/wordprocessingml/2006/main">
  <w:docDefaults>
    <w:rPrDefault>
      <w:rPr>
        <w:rFonts w:ascii="Aptos" w:hAnsi="Aptos" w:eastAsia="Aptos" w:cs="Aptos"/>
        <w:color w:val="1E293B"/>
        <w:sz w:val="22"/>
        <w:szCs w:val="22"/>
        <w:lang w:val="vi-VN" w:eastAsia="vi-VN"/>
      </w:rPr>
    </w:rPrDefault>
    <w:pPrDefault>
      <w:pPr>
        <w:spacing w:after="140" w:line="300" w:lineRule="auto"/>
      </w:pPr>
    </w:pPrDefault>
  </w:docDefaults>
  <w:style w:type="paragraph" w:default="1" w:styleId="Normal">
    <w:name w:val="Normal"/>
    <w:qFormat/>
    <w:pPr>
      <w:spacing w:after="140" w:line="300" w:lineRule="auto"/>
    </w:pPr>
  </w:style>
  <w:style w:type="paragraph" w:styleId="BodyText">
    <w:name w:val="Body Text"/>
    <w:basedOn w:val="Normal"/>
    <w:qFormat/>
    <w:pPr>
      <w:spacing w:after="140" w:line="300" w:lineRule="auto"/>
      <w:jc w:val="both"/>
    </w:pPr>
  </w:style>
  <w:style w:type="paragraph" w:styleId="Title">
    <w:name w:val="Title"/>
    <w:basedOn w:val="Normal"/>
    <w:qFormat/>
    <w:pPr>
      <w:spacing w:after="240"/>
      <w:jc w:val="center"/>
    </w:pPr>
    <w:rPr>
      <w:b/>
      <w:color w:val="10223D"/>
      <w:sz w:val="42"/>
    </w:rPr>
  </w:style>
  <w:style w:type="paragraph" w:styleId="Heading1">
    <w:name w:val="heading 1"/>
    <w:basedOn w:val="Normal"/>
    <w:next w:val="BodyText"/>
    <w:qFormat/>
    <w:pPr>
      <w:keepNext/>
      <w:keepLines/>
      <w:spacing w:before="360" w:after="180"/>
      <w:outlineLvl w:val="0"/>
      <w:pBdr>
        <w:bottom w:val="single" w:sz="10" w:space="6" w:color="22D3EE"/>
      </w:pBdr>
    </w:pPr>
    <w:rPr>
      <w:b/>
      <w:color w:val="10223D"/>
      <w:sz w:val="30"/>
      <w:szCs w:val="30"/>
    </w:rPr>
  </w:style>
  <w:style w:type="paragraph" w:styleId="Heading2">
    <w:name w:val="heading 2"/>
    <w:basedOn w:val="Normal"/>
    <w:next w:val="BodyText"/>
    <w:qFormat/>
    <w:pPr>
      <w:keepNext/>
      <w:keepLines/>
      <w:spacing w:before="240" w:after="120"/>
      <w:outlineLvl w:val="1"/>
    </w:pPr>
    <w:rPr>
      <w:b/>
      <w:color w:val="2563EB"/>
      <w:sz w:val="25"/>
      <w:szCs w:val="25"/>
    </w:rPr>
  </w:style>
  <w:style w:type="paragraph" w:styleId="Heading3">
    <w:name w:val="heading 3"/>
    <w:basedOn w:val="Normal"/>
    <w:next w:val="BodyText"/>
    <w:qFormat/>
    <w:pPr>
      <w:keepNext/>
      <w:spacing w:before="180" w:after="100"/>
      <w:outlineLvl w:val="2"/>
    </w:pPr>
    <w:rPr>
      <w:b/>
      <w:color w:val="0891B2"/>
      <w:sz w:val="23"/>
    </w:rPr>
  </w:style>
  <w:style w:type="paragraph" w:styleId="TableText">
    <w:name w:val="Table Text"/>
    <w:basedOn w:val="Normal"/>
    <w:pPr>
      <w:spacing w:after="20" w:line="260" w:lineRule="auto"/>
    </w:pPr>
    <w:rPr>
      <w:sz w:val="19"/>
      <w:szCs w:val="19"/>
    </w:rPr>
  </w:style>
  <w:style w:type="paragraph" w:styleId="Caption">
    <w:name w:val="Caption"/>
    <w:basedOn w:val="Normal"/>
    <w:qFormat/>
    <w:pPr>
      <w:spacing w:after="120"/>
    </w:pPr>
    <w:rPr>
      <w:i/>
      <w:color w:val="64748B"/>
      <w:sz w:val="19"/>
    </w:rPr>
  </w:style>
  <w:style w:type="table" w:styleId="TableGrid">
    <w:name w:val="Table Grid"/>
    <w:tblPr>
      <w:tblBorders>
        <w:top w:val="single" w:sz="4" w:color="B8CCE4"/>
        <w:left w:val="single" w:sz="4" w:color="B8CCE4"/>
        <w:bottom w:val="single" w:sz="4" w:color="B8CCE4"/>
        <w:right w:val="single" w:sz="4" w:color="B8CCE4"/>
        <w:insideH w:val="single" w:sz="4" w:color="D5E2F0"/>
        <w:insideV w:val="single" w:sz="4" w:color="D5E2F0"/>
      </w:tblBorders>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TOOL VIETSUB</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API Key và kiểm soát hạn mức Cloud API theo gói khách hàng</dc:title>
  <dc:subject>Thiết kế kiến trúc local-first và quota cloud cho TOOL VIETSUB</dc:subject>
  <dc:creator>TOOL VIETSUB</dc:creator>
  <cp:lastModifiedBy>TOOL VIETSUB</cp:lastModifiedBy>
  <dc:description>Tài liệu phân tích yêu cầu, kiến trúc, luồng quota, bảo mật API key và tiêu chí nghiệm thu.</dc:description>
  <cp:revision>1</cp:revision>
  <dcterms:created xsi:type="dcterms:W3CDTF">2026-08-16T00:00:00Z</dcterms:created>
  <dcterms:modified xsi:type="dcterms:W3CDTF">2026-08-16T00:00:00Z</dcterms:modified>
</cp:coreProperties>
</file>