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45E5"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107F33DE" w14:textId="713F2D97" w:rsidR="009F330E" w:rsidRPr="001A1B24" w:rsidRDefault="00AE2072" w:rsidP="00563198">
      <w:pPr>
        <w:shd w:val="clear" w:color="auto" w:fill="FFFFFF"/>
        <w:spacing w:after="0" w:line="360" w:lineRule="auto"/>
        <w:jc w:val="center"/>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(V/v Khám sức khỏe định kỳ 2024</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563198">
        <w:rPr>
          <w:rFonts w:ascii="Times New Roman" w:eastAsia="Times New Roman" w:hAnsi="Times New Roman" w:cs="Times New Roman"/>
          <w:b/>
          <w:bCs/>
          <w:i/>
          <w:iCs/>
          <w:color w:val="806000" w:themeColor="accent4" w:themeShade="80"/>
          <w:sz w:val="24"/>
          <w:szCs w:val="24"/>
        </w:rPr>
        <w:t xml:space="preserve"> </w:t>
      </w:r>
      <w:r w:rsidR="00563198" w:rsidRPr="00563198">
        <w:rPr>
          <w:rFonts w:ascii="Times New Roman" w:eastAsia="Times New Roman" w:hAnsi="Times New Roman" w:cs="Times New Roman"/>
          <w:b/>
          <w:bCs/>
          <w:i/>
          <w:iCs/>
          <w:color w:val="806000" w:themeColor="accent4" w:themeShade="80"/>
          <w:sz w:val="24"/>
          <w:szCs w:val="24"/>
        </w:rPr>
        <w:t>CÔNG TY TNHH MTV NHA KHOA DR. BÃO</w:t>
      </w:r>
      <w:r w:rsidR="004C75D7">
        <w:rPr>
          <w:rFonts w:ascii="Times New Roman" w:eastAsia="Times New Roman" w:hAnsi="Times New Roman" w:cs="Times New Roman"/>
          <w:b/>
          <w:bCs/>
          <w:i/>
          <w:iCs/>
          <w:color w:val="806000" w:themeColor="accent4" w:themeShade="80"/>
          <w:sz w:val="24"/>
          <w:szCs w:val="24"/>
        </w:rPr>
        <w:t>)</w:t>
      </w:r>
    </w:p>
    <w:p w14:paraId="7AF57EAC" w14:textId="06EA0545"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563198" w:rsidRPr="00563198">
        <w:rPr>
          <w:rFonts w:ascii="Times New Roman" w:eastAsia="Times New Roman" w:hAnsi="Times New Roman" w:cs="Times New Roman"/>
          <w:sz w:val="24"/>
          <w:szCs w:val="24"/>
        </w:rPr>
        <w:t>CÔNG TY TNHH MTV NHA KHOA DR. BÃO</w:t>
      </w:r>
      <w:r w:rsidR="00563198">
        <w:rPr>
          <w:rFonts w:ascii="Times New Roman" w:eastAsia="Times New Roman" w:hAnsi="Times New Roman" w:cs="Times New Roman"/>
          <w:sz w:val="24"/>
          <w:szCs w:val="24"/>
        </w:rPr>
        <w:t xml:space="preserve">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517"/>
        <w:gridCol w:w="3896"/>
        <w:gridCol w:w="1037"/>
      </w:tblGrid>
      <w:tr w:rsidR="0005512B" w:rsidRPr="00997A4D" w14:paraId="41CFA804" w14:textId="77777777" w:rsidTr="001A1DEC">
        <w:trPr>
          <w:trHeight w:val="167"/>
        </w:trPr>
        <w:tc>
          <w:tcPr>
            <w:tcW w:w="1299" w:type="pct"/>
            <w:shd w:val="clear" w:color="auto" w:fill="auto"/>
            <w:vAlign w:val="center"/>
            <w:hideMark/>
          </w:tcPr>
          <w:p w14:paraId="36649A7E"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4C879C01" w14:textId="29F8B472"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w:t>
            </w:r>
            <w:r w:rsidR="00563198">
              <w:rPr>
                <w:rFonts w:ascii="Times New Roman" w:eastAsia="Times New Roman" w:hAnsi="Times New Roman" w:cs="Times New Roman"/>
                <w:b/>
                <w:bCs/>
                <w:color w:val="000000"/>
                <w:sz w:val="24"/>
                <w:szCs w:val="24"/>
              </w:rPr>
              <w:t>lấy máu và</w:t>
            </w:r>
            <w:r w:rsidRPr="00997A4D">
              <w:rPr>
                <w:rFonts w:ascii="Times New Roman" w:eastAsia="Times New Roman" w:hAnsi="Times New Roman" w:cs="Times New Roman"/>
                <w:b/>
                <w:bCs/>
                <w:color w:val="000000"/>
                <w:sz w:val="24"/>
                <w:szCs w:val="24"/>
              </w:rPr>
              <w:t xml:space="preserve">khám </w:t>
            </w:r>
          </w:p>
        </w:tc>
        <w:tc>
          <w:tcPr>
            <w:tcW w:w="2034" w:type="pct"/>
            <w:shd w:val="clear" w:color="auto" w:fill="auto"/>
            <w:noWrap/>
            <w:vAlign w:val="center"/>
            <w:hideMark/>
          </w:tcPr>
          <w:p w14:paraId="0978B01A"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760891D6"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14:paraId="1993E186" w14:textId="77777777" w:rsidTr="001A1DEC">
        <w:trPr>
          <w:trHeight w:val="335"/>
        </w:trPr>
        <w:tc>
          <w:tcPr>
            <w:tcW w:w="1299" w:type="pct"/>
            <w:shd w:val="clear" w:color="auto" w:fill="auto"/>
            <w:vAlign w:val="center"/>
            <w:hideMark/>
          </w:tcPr>
          <w:p w14:paraId="566D833C"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14:paraId="22ED922C" w14:textId="573B075F" w:rsidR="0005512B" w:rsidRPr="00997A4D" w:rsidRDefault="00563198"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Đến 2</w:t>
            </w:r>
            <w:r>
              <w:rPr>
                <w:rFonts w:ascii="Times New Roman" w:eastAsia="Times New Roman" w:hAnsi="Times New Roman" w:cs="Times New Roman"/>
                <w:color w:val="000000"/>
                <w:sz w:val="24"/>
                <w:szCs w:val="24"/>
              </w:rPr>
              <w:t>5</w:t>
            </w:r>
            <w:r w:rsidRPr="00997A4D">
              <w:rPr>
                <w:rFonts w:ascii="Times New Roman" w:eastAsia="Times New Roman" w:hAnsi="Times New Roman" w:cs="Times New Roman"/>
                <w:color w:val="000000"/>
                <w:sz w:val="24"/>
                <w:szCs w:val="24"/>
              </w:rPr>
              <w:t>/11/2024</w:t>
            </w:r>
          </w:p>
        </w:tc>
        <w:tc>
          <w:tcPr>
            <w:tcW w:w="2034" w:type="pct"/>
            <w:shd w:val="clear" w:color="auto" w:fill="auto"/>
            <w:vAlign w:val="center"/>
            <w:hideMark/>
          </w:tcPr>
          <w:p w14:paraId="0F0D7190"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14:paraId="11CA510C" w14:textId="77777777"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4860C81F" w14:textId="77777777" w:rsidTr="00563198">
        <w:trPr>
          <w:trHeight w:val="503"/>
        </w:trPr>
        <w:tc>
          <w:tcPr>
            <w:tcW w:w="1299" w:type="pct"/>
            <w:shd w:val="clear" w:color="auto" w:fill="auto"/>
            <w:vAlign w:val="center"/>
            <w:hideMark/>
          </w:tcPr>
          <w:p w14:paraId="593F92F1"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76F50967"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14:paraId="3176BD2A"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14:paraId="3343BAC4"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14:paraId="0735F5C7"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3C2292E8"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156AB04A"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38F9D0D6"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62CD864B"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1A5E250"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7C2CDA81" w14:textId="77777777" w:rsidR="00423F88" w:rsidRPr="00471570" w:rsidRDefault="00423F88" w:rsidP="003D3050">
      <w:pPr>
        <w:shd w:val="clear" w:color="auto" w:fill="FFFFFF"/>
        <w:spacing w:after="0" w:line="360" w:lineRule="auto"/>
        <w:jc w:val="both"/>
        <w:rPr>
          <w:rFonts w:ascii="Times New Roman" w:eastAsia="Times New Roman" w:hAnsi="Times New Roman" w:cs="Times New Roman"/>
          <w:bCs/>
          <w:sz w:val="24"/>
          <w:szCs w:val="24"/>
        </w:rPr>
      </w:pPr>
    </w:p>
    <w:p w14:paraId="5F65A906" w14:textId="5DD34B11" w:rsidR="00D23FB3" w:rsidRDefault="009F330E" w:rsidP="0056319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563198">
        <w:rPr>
          <w:rFonts w:ascii="Times New Roman" w:eastAsia="Times New Roman" w:hAnsi="Times New Roman" w:cs="Times New Roman"/>
          <w:sz w:val="24"/>
          <w:szCs w:val="24"/>
        </w:rPr>
        <w:t xml:space="preserve"> </w:t>
      </w:r>
      <w:r w:rsidR="00563198" w:rsidRPr="00563198">
        <w:rPr>
          <w:rFonts w:ascii="Times New Roman" w:eastAsia="Times New Roman" w:hAnsi="Times New Roman" w:cs="Times New Roman"/>
          <w:sz w:val="24"/>
          <w:szCs w:val="24"/>
        </w:rPr>
        <w:t>CÔNG TY TNHH MTV NHA KHOA DR. BÃO</w:t>
      </w:r>
      <w:r w:rsidR="00563198">
        <w:rPr>
          <w:rFonts w:ascii="Times New Roman" w:eastAsia="Times New Roman" w:hAnsi="Times New Roman" w:cs="Times New Roman"/>
          <w:sz w:val="24"/>
          <w:szCs w:val="24"/>
        </w:rPr>
        <w:t xml:space="preserve">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5A123C8C" w14:textId="77777777"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08A999E2"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lastRenderedPageBreak/>
        <w:t>Trân trọng cảm ơn!</w:t>
      </w:r>
    </w:p>
    <w:p w14:paraId="6D813077"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3271B4CC" wp14:editId="4F31B6FF">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1463A04" wp14:editId="3E2C7C14">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0508AFEC"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951AA0E"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0CF5B334"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F8D94"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102D3C5F" w14:textId="77777777" w:rsidR="008C7F0E" w:rsidRPr="00471570" w:rsidRDefault="00102EE8">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467C" w14:textId="77777777" w:rsidR="00102EE8" w:rsidRDefault="00102EE8" w:rsidP="009F330E">
      <w:pPr>
        <w:spacing w:after="0" w:line="240" w:lineRule="auto"/>
      </w:pPr>
      <w:r>
        <w:separator/>
      </w:r>
    </w:p>
  </w:endnote>
  <w:endnote w:type="continuationSeparator" w:id="0">
    <w:p w14:paraId="2BE4D1D4" w14:textId="77777777" w:rsidR="00102EE8" w:rsidRDefault="00102EE8"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AA75"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2EAC74D0" wp14:editId="290A23B5">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7718" w14:textId="77777777" w:rsidR="00102EE8" w:rsidRDefault="00102EE8" w:rsidP="009F330E">
      <w:pPr>
        <w:spacing w:after="0" w:line="240" w:lineRule="auto"/>
      </w:pPr>
      <w:r>
        <w:separator/>
      </w:r>
    </w:p>
  </w:footnote>
  <w:footnote w:type="continuationSeparator" w:id="0">
    <w:p w14:paraId="76F16960" w14:textId="77777777" w:rsidR="00102EE8" w:rsidRDefault="00102EE8"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609E"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64FCAD55" wp14:editId="4C928B4B">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2CF687ED" wp14:editId="08C9541C">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7BCEB790"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6505B3"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2987D90"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A68FA"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4pt;height:11.4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102EE8"/>
    <w:rsid w:val="00112D2B"/>
    <w:rsid w:val="00112F98"/>
    <w:rsid w:val="00116B50"/>
    <w:rsid w:val="00187241"/>
    <w:rsid w:val="001A1B24"/>
    <w:rsid w:val="001A1DEC"/>
    <w:rsid w:val="001C5B0D"/>
    <w:rsid w:val="00200D22"/>
    <w:rsid w:val="00326C8D"/>
    <w:rsid w:val="0033184E"/>
    <w:rsid w:val="00370C11"/>
    <w:rsid w:val="003D3050"/>
    <w:rsid w:val="003D518E"/>
    <w:rsid w:val="00423F88"/>
    <w:rsid w:val="004664F6"/>
    <w:rsid w:val="00471570"/>
    <w:rsid w:val="0048691D"/>
    <w:rsid w:val="00487282"/>
    <w:rsid w:val="004C75D7"/>
    <w:rsid w:val="004E2AB3"/>
    <w:rsid w:val="00563198"/>
    <w:rsid w:val="005A1972"/>
    <w:rsid w:val="005D0CAD"/>
    <w:rsid w:val="00623ED6"/>
    <w:rsid w:val="00631818"/>
    <w:rsid w:val="006725F1"/>
    <w:rsid w:val="006964D3"/>
    <w:rsid w:val="0070735F"/>
    <w:rsid w:val="00716686"/>
    <w:rsid w:val="00727568"/>
    <w:rsid w:val="00740100"/>
    <w:rsid w:val="00772184"/>
    <w:rsid w:val="007E5868"/>
    <w:rsid w:val="007F769C"/>
    <w:rsid w:val="00805F03"/>
    <w:rsid w:val="00811118"/>
    <w:rsid w:val="00832204"/>
    <w:rsid w:val="008610B4"/>
    <w:rsid w:val="008A0CBE"/>
    <w:rsid w:val="008C2EBA"/>
    <w:rsid w:val="009040D4"/>
    <w:rsid w:val="0098345D"/>
    <w:rsid w:val="00997A4D"/>
    <w:rsid w:val="009D78F6"/>
    <w:rsid w:val="009F330E"/>
    <w:rsid w:val="00A52E1C"/>
    <w:rsid w:val="00A76CCE"/>
    <w:rsid w:val="00A976F5"/>
    <w:rsid w:val="00AD3556"/>
    <w:rsid w:val="00AE2072"/>
    <w:rsid w:val="00B10F55"/>
    <w:rsid w:val="00B3137D"/>
    <w:rsid w:val="00B40CBB"/>
    <w:rsid w:val="00C2496B"/>
    <w:rsid w:val="00C34C31"/>
    <w:rsid w:val="00C67D6E"/>
    <w:rsid w:val="00CB397C"/>
    <w:rsid w:val="00CB6B7C"/>
    <w:rsid w:val="00CD03C5"/>
    <w:rsid w:val="00D23FB3"/>
    <w:rsid w:val="00D85F6E"/>
    <w:rsid w:val="00DA3C61"/>
    <w:rsid w:val="00DA4E65"/>
    <w:rsid w:val="00DA7957"/>
    <w:rsid w:val="00EB116D"/>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0D93F"/>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409</Words>
  <Characters>1456</Characters>
  <Application>Microsoft Office Word</Application>
  <DocSecurity>0</DocSecurity>
  <Lines>46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45</cp:revision>
  <cp:lastPrinted>2024-11-11T01:20:00Z</cp:lastPrinted>
  <dcterms:created xsi:type="dcterms:W3CDTF">2020-12-30T06:51:00Z</dcterms:created>
  <dcterms:modified xsi:type="dcterms:W3CDTF">2024-11-21T02:02:00Z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9d3c8c797dbd4746f802a6fa20423f5c9a1454712c06a4b0b597947c910b7524</vt:lpwstr>
  </property>
</Properties>
</file>