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49" w:type="dxa"/>
        <w:tblInd w:w="-426" w:type="dxa"/>
        <w:tblLayout w:type="fixed"/>
        <w:tblLook w:val="04A0" w:firstRow="1" w:lastRow="0" w:firstColumn="1" w:lastColumn="0" w:noHBand="0" w:noVBand="1"/>
      </w:tblPr>
      <w:tblGrid>
        <w:gridCol w:w="1080"/>
        <w:gridCol w:w="3599"/>
        <w:gridCol w:w="5670"/>
      </w:tblGrid>
      <w:tr w:rsidR="00472C95" w:rsidRPr="00020419" w14:paraId="207500E5" w14:textId="77777777" w:rsidTr="00C57622">
        <w:trPr>
          <w:trHeight w:val="1286"/>
        </w:trPr>
        <w:tc>
          <w:tcPr>
            <w:tcW w:w="1080" w:type="dxa"/>
            <w:tcBorders>
              <w:top w:val="nil"/>
              <w:left w:val="nil"/>
              <w:bottom w:val="nil"/>
              <w:right w:val="nil"/>
            </w:tcBorders>
            <w:hideMark/>
          </w:tcPr>
          <w:p w14:paraId="56273755" w14:textId="77777777" w:rsidR="00472C95" w:rsidRPr="00020419" w:rsidRDefault="00472C95" w:rsidP="00C50C47">
            <w:pPr>
              <w:spacing w:after="0" w:line="312" w:lineRule="auto"/>
              <w:rPr>
                <w:rFonts w:eastAsia="Calibri" w:cs="Times New Roman"/>
                <w:sz w:val="26"/>
                <w:szCs w:val="26"/>
              </w:rPr>
            </w:pPr>
            <w:bookmarkStart w:id="0" w:name="_Hlk107040131"/>
            <w:r w:rsidRPr="00020419">
              <w:rPr>
                <w:rFonts w:cs="Times New Roman"/>
                <w:noProof/>
                <w:sz w:val="26"/>
                <w:szCs w:val="26"/>
              </w:rPr>
              <w:drawing>
                <wp:inline distT="0" distB="0" distL="0" distR="0" wp14:anchorId="744D63C8" wp14:editId="57F9EEBC">
                  <wp:extent cx="567928" cy="527957"/>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2077" cy="541110"/>
                          </a:xfrm>
                          <a:prstGeom prst="rect">
                            <a:avLst/>
                          </a:prstGeom>
                          <a:noFill/>
                          <a:ln>
                            <a:noFill/>
                          </a:ln>
                        </pic:spPr>
                      </pic:pic>
                    </a:graphicData>
                  </a:graphic>
                </wp:inline>
              </w:drawing>
            </w:r>
          </w:p>
        </w:tc>
        <w:tc>
          <w:tcPr>
            <w:tcW w:w="3599" w:type="dxa"/>
            <w:tcBorders>
              <w:top w:val="nil"/>
              <w:left w:val="nil"/>
              <w:bottom w:val="nil"/>
              <w:right w:val="nil"/>
            </w:tcBorders>
          </w:tcPr>
          <w:p w14:paraId="1AE9C36E" w14:textId="77777777" w:rsidR="00472C95" w:rsidRDefault="00472C95" w:rsidP="00472C95">
            <w:pPr>
              <w:spacing w:after="0" w:line="312" w:lineRule="auto"/>
              <w:ind w:left="-107" w:right="-42" w:hanging="17"/>
              <w:jc w:val="center"/>
              <w:rPr>
                <w:rFonts w:eastAsia="Calibri" w:cs="Times New Roman"/>
                <w:b/>
                <w:bCs/>
                <w:sz w:val="26"/>
                <w:szCs w:val="26"/>
              </w:rPr>
            </w:pPr>
            <w:r w:rsidRPr="00020419">
              <w:rPr>
                <w:rFonts w:eastAsia="Calibri" w:cs="Times New Roman"/>
                <w:b/>
                <w:bCs/>
                <w:sz w:val="26"/>
                <w:szCs w:val="26"/>
              </w:rPr>
              <w:t xml:space="preserve">CÔNG TY CP </w:t>
            </w:r>
            <w:r w:rsidRPr="00020419">
              <w:rPr>
                <w:rFonts w:cs="Times New Roman"/>
                <w:b/>
                <w:bCs/>
                <w:noProof/>
                <w:sz w:val="26"/>
                <w:szCs w:val="26"/>
              </w:rPr>
              <w:t>BỆNH VIỆN</w:t>
            </w:r>
            <w:r w:rsidRPr="00020419">
              <w:rPr>
                <w:rFonts w:eastAsia="Calibri" w:cs="Times New Roman"/>
                <w:b/>
                <w:bCs/>
                <w:sz w:val="26"/>
                <w:szCs w:val="26"/>
              </w:rPr>
              <w:t xml:space="preserve"> THIỆN NHÂN ĐÀ NẴNG</w:t>
            </w:r>
          </w:p>
          <w:p w14:paraId="3982952A" w14:textId="7009002F" w:rsidR="00266A43" w:rsidRPr="00CE1076" w:rsidRDefault="00266A43" w:rsidP="00472C95">
            <w:pPr>
              <w:spacing w:after="0" w:line="312" w:lineRule="auto"/>
              <w:ind w:left="-107" w:right="-42" w:hanging="17"/>
              <w:jc w:val="center"/>
              <w:rPr>
                <w:rFonts w:eastAsia="Calibri" w:cs="Times New Roman"/>
                <w:b/>
                <w:bCs/>
                <w:sz w:val="26"/>
                <w:szCs w:val="26"/>
                <w:u w:val="single"/>
              </w:rPr>
            </w:pPr>
            <w:r w:rsidRPr="00CE1076">
              <w:rPr>
                <w:rFonts w:eastAsia="Calibri" w:cs="Times New Roman"/>
                <w:b/>
                <w:bCs/>
                <w:sz w:val="26"/>
                <w:szCs w:val="26"/>
                <w:u w:val="single"/>
              </w:rPr>
              <w:t>Phòng: KHTH</w:t>
            </w:r>
          </w:p>
        </w:tc>
        <w:tc>
          <w:tcPr>
            <w:tcW w:w="5670" w:type="dxa"/>
            <w:tcBorders>
              <w:top w:val="nil"/>
              <w:left w:val="nil"/>
              <w:bottom w:val="nil"/>
              <w:right w:val="nil"/>
            </w:tcBorders>
          </w:tcPr>
          <w:p w14:paraId="61A14B91" w14:textId="77777777" w:rsidR="00472C95" w:rsidRPr="00020419" w:rsidRDefault="00472C95" w:rsidP="00C50C47">
            <w:pPr>
              <w:spacing w:after="0" w:line="312" w:lineRule="auto"/>
              <w:jc w:val="center"/>
              <w:rPr>
                <w:rFonts w:eastAsia="Calibri" w:cs="Times New Roman"/>
                <w:b/>
                <w:bCs/>
                <w:sz w:val="26"/>
                <w:szCs w:val="26"/>
              </w:rPr>
            </w:pPr>
            <w:r w:rsidRPr="00020419">
              <w:rPr>
                <w:rFonts w:eastAsia="Calibri" w:cs="Times New Roman"/>
                <w:b/>
                <w:bCs/>
                <w:sz w:val="26"/>
                <w:szCs w:val="26"/>
              </w:rPr>
              <w:t>CỘNG HÒA XÃ HỘI CHỦ NGHĨA VIỆT NAM</w:t>
            </w:r>
          </w:p>
          <w:p w14:paraId="03DCD551" w14:textId="77777777" w:rsidR="00472C95" w:rsidRPr="00266A43" w:rsidRDefault="00472C95" w:rsidP="00C50C47">
            <w:pPr>
              <w:spacing w:after="0" w:line="312" w:lineRule="auto"/>
              <w:jc w:val="center"/>
              <w:rPr>
                <w:rFonts w:eastAsia="Calibri" w:cs="Times New Roman"/>
                <w:b/>
                <w:bCs/>
                <w:sz w:val="26"/>
                <w:szCs w:val="26"/>
                <w:u w:val="single"/>
              </w:rPr>
            </w:pPr>
            <w:r w:rsidRPr="00266A43">
              <w:rPr>
                <w:rFonts w:eastAsia="Calibri" w:cs="Times New Roman"/>
                <w:b/>
                <w:bCs/>
                <w:sz w:val="26"/>
                <w:szCs w:val="26"/>
                <w:u w:val="single"/>
              </w:rPr>
              <w:t>Độc lập – Tự do – Hạnh phúc</w:t>
            </w:r>
          </w:p>
          <w:p w14:paraId="6CF99CDF" w14:textId="77777777" w:rsidR="00AC7D80" w:rsidRDefault="00AC7D80" w:rsidP="00124B94">
            <w:pPr>
              <w:spacing w:after="0" w:line="312" w:lineRule="auto"/>
              <w:jc w:val="right"/>
              <w:rPr>
                <w:rFonts w:eastAsia="Calibri" w:cs="Times New Roman"/>
                <w:i/>
                <w:iCs/>
                <w:sz w:val="26"/>
                <w:szCs w:val="26"/>
              </w:rPr>
            </w:pPr>
          </w:p>
          <w:p w14:paraId="49F03D85" w14:textId="7419995E" w:rsidR="00472C95" w:rsidRPr="00020419" w:rsidRDefault="00472C95" w:rsidP="00124B94">
            <w:pPr>
              <w:spacing w:after="0" w:line="312" w:lineRule="auto"/>
              <w:jc w:val="right"/>
              <w:rPr>
                <w:rFonts w:eastAsia="Calibri" w:cs="Times New Roman"/>
                <w:i/>
                <w:iCs/>
                <w:sz w:val="26"/>
                <w:szCs w:val="26"/>
              </w:rPr>
            </w:pPr>
          </w:p>
        </w:tc>
      </w:tr>
    </w:tbl>
    <w:p w14:paraId="43B0020B" w14:textId="77777777" w:rsidR="00472C95" w:rsidRPr="00020419" w:rsidRDefault="00472C95" w:rsidP="00472C95">
      <w:pPr>
        <w:spacing w:after="0" w:line="312" w:lineRule="auto"/>
        <w:rPr>
          <w:rFonts w:cs="Times New Roman"/>
          <w:sz w:val="26"/>
          <w:szCs w:val="26"/>
        </w:rPr>
      </w:pPr>
    </w:p>
    <w:p w14:paraId="07C73D43" w14:textId="77777777" w:rsidR="00157F12" w:rsidRPr="00734E0A" w:rsidRDefault="00157F12" w:rsidP="00157F12">
      <w:pPr>
        <w:spacing w:before="60" w:after="60" w:line="312" w:lineRule="auto"/>
        <w:jc w:val="center"/>
        <w:rPr>
          <w:rFonts w:cs="Times New Roman"/>
          <w:b/>
          <w:sz w:val="32"/>
          <w:szCs w:val="32"/>
        </w:rPr>
      </w:pPr>
      <w:r w:rsidRPr="00734E0A">
        <w:rPr>
          <w:rFonts w:cs="Times New Roman"/>
          <w:b/>
          <w:sz w:val="32"/>
          <w:szCs w:val="32"/>
        </w:rPr>
        <w:t xml:space="preserve">QUY ĐỊNH HẠNG BẰNG LÁI XE </w:t>
      </w:r>
    </w:p>
    <w:p w14:paraId="524B4A52" w14:textId="3DABED9C" w:rsidR="00472C95" w:rsidRPr="00734E0A" w:rsidRDefault="00157F12" w:rsidP="00157F12">
      <w:pPr>
        <w:spacing w:before="60" w:after="60" w:line="312" w:lineRule="auto"/>
        <w:jc w:val="center"/>
        <w:rPr>
          <w:rFonts w:cs="Times New Roman"/>
          <w:b/>
          <w:sz w:val="32"/>
          <w:szCs w:val="32"/>
        </w:rPr>
      </w:pPr>
      <w:r w:rsidRPr="00734E0A">
        <w:rPr>
          <w:rFonts w:cs="Times New Roman"/>
          <w:b/>
          <w:sz w:val="32"/>
          <w:szCs w:val="32"/>
        </w:rPr>
        <w:t>THEO LUẬT TRẬT TỰ AN TOÀN GIAO THÔNG ĐƯỜNG BỘ</w:t>
      </w:r>
    </w:p>
    <w:p w14:paraId="7945AB93" w14:textId="77777777" w:rsidR="00B04E7F" w:rsidRPr="003C0E78" w:rsidRDefault="00B04E7F" w:rsidP="007B6360">
      <w:pPr>
        <w:spacing w:before="60" w:after="60" w:line="312" w:lineRule="auto"/>
        <w:jc w:val="center"/>
        <w:rPr>
          <w:rFonts w:cs="Times New Roman"/>
          <w:b/>
          <w:szCs w:val="28"/>
        </w:rPr>
      </w:pPr>
    </w:p>
    <w:p w14:paraId="17057D26" w14:textId="77777777" w:rsidR="000F66AB" w:rsidRPr="003C0E78" w:rsidRDefault="000F66AB" w:rsidP="007B6360">
      <w:pPr>
        <w:spacing w:before="60" w:after="60" w:line="312" w:lineRule="auto"/>
        <w:ind w:firstLine="567"/>
        <w:jc w:val="center"/>
        <w:rPr>
          <w:rFonts w:cs="Times New Roman"/>
          <w:b/>
          <w:bCs/>
          <w:szCs w:val="28"/>
        </w:rPr>
      </w:pPr>
      <w:bookmarkStart w:id="1" w:name="_GoBack"/>
      <w:bookmarkEnd w:id="1"/>
    </w:p>
    <w:bookmarkEnd w:id="0"/>
    <w:p w14:paraId="06440590" w14:textId="0337CA9E" w:rsidR="002D0E82" w:rsidRPr="003C0E78" w:rsidRDefault="00157F12" w:rsidP="00157F12">
      <w:pPr>
        <w:pStyle w:val="ListParagraph"/>
        <w:numPr>
          <w:ilvl w:val="0"/>
          <w:numId w:val="7"/>
        </w:numPr>
        <w:rPr>
          <w:rFonts w:cs="Times New Roman"/>
          <w:b/>
          <w:bCs/>
          <w:sz w:val="32"/>
          <w:szCs w:val="32"/>
        </w:rPr>
      </w:pPr>
      <w:r w:rsidRPr="003C0E78">
        <w:rPr>
          <w:rFonts w:cs="Times New Roman"/>
          <w:b/>
          <w:bCs/>
          <w:sz w:val="32"/>
          <w:szCs w:val="32"/>
          <w:lang w:val="en-US"/>
        </w:rPr>
        <w:t>KHOẢN 1 ĐIỀU 57</w:t>
      </w:r>
    </w:p>
    <w:p w14:paraId="398920CE" w14:textId="77777777" w:rsidR="00157F12" w:rsidRPr="003C0E78" w:rsidRDefault="00157F12" w:rsidP="00157F12">
      <w:pPr>
        <w:pStyle w:val="ListParagraph"/>
        <w:spacing w:line="360" w:lineRule="auto"/>
        <w:jc w:val="both"/>
        <w:rPr>
          <w:sz w:val="28"/>
          <w:szCs w:val="28"/>
        </w:rPr>
      </w:pPr>
      <w:r w:rsidRPr="003C0E78">
        <w:rPr>
          <w:sz w:val="28"/>
          <w:szCs w:val="28"/>
        </w:rPr>
        <w:t>1. Giấy phép lái xe bao gồm các hạng sau đây:</w:t>
      </w:r>
    </w:p>
    <w:p w14:paraId="3A14D16E" w14:textId="615E41B1" w:rsidR="00157F12" w:rsidRPr="003C0E78" w:rsidRDefault="00157F12" w:rsidP="00157F12">
      <w:pPr>
        <w:pStyle w:val="ListParagraph"/>
        <w:spacing w:line="360" w:lineRule="auto"/>
        <w:jc w:val="both"/>
        <w:rPr>
          <w:sz w:val="28"/>
          <w:szCs w:val="28"/>
        </w:rPr>
      </w:pPr>
      <w:r w:rsidRPr="003C0E78">
        <w:rPr>
          <w:sz w:val="28"/>
          <w:szCs w:val="28"/>
        </w:rPr>
        <w:t xml:space="preserve"> a) </w:t>
      </w:r>
      <w:r w:rsidRPr="003C0E78">
        <w:rPr>
          <w:b/>
          <w:bCs/>
          <w:sz w:val="28"/>
          <w:szCs w:val="28"/>
        </w:rPr>
        <w:t xml:space="preserve">Hạng A1 </w:t>
      </w:r>
      <w:r w:rsidRPr="003C0E78">
        <w:rPr>
          <w:sz w:val="28"/>
          <w:szCs w:val="28"/>
        </w:rPr>
        <w:t xml:space="preserve">cấp cho người lái xe mô tô hai bánh có dung tích xi-lanh đến 125 cm3 hoặc có công suất động cơ điện đến 11 kW; </w:t>
      </w:r>
    </w:p>
    <w:p w14:paraId="1564EB9B" w14:textId="3D0D2AA3" w:rsidR="00157F12" w:rsidRPr="003C0E78" w:rsidRDefault="00157F12" w:rsidP="00157F12">
      <w:pPr>
        <w:pStyle w:val="ListParagraph"/>
        <w:spacing w:line="360" w:lineRule="auto"/>
        <w:jc w:val="both"/>
        <w:rPr>
          <w:sz w:val="28"/>
          <w:szCs w:val="28"/>
        </w:rPr>
      </w:pPr>
      <w:r w:rsidRPr="003C0E78">
        <w:rPr>
          <w:sz w:val="28"/>
          <w:szCs w:val="28"/>
        </w:rPr>
        <w:t xml:space="preserve">b) </w:t>
      </w:r>
      <w:r w:rsidRPr="003C0E78">
        <w:rPr>
          <w:b/>
          <w:bCs/>
          <w:sz w:val="28"/>
          <w:szCs w:val="28"/>
        </w:rPr>
        <w:t>Hạng A</w:t>
      </w:r>
      <w:r w:rsidRPr="003C0E78">
        <w:rPr>
          <w:sz w:val="28"/>
          <w:szCs w:val="28"/>
        </w:rPr>
        <w:t xml:space="preserve"> cấp cho người lái xe mô tô hai bánh có dung tích xi-lanh trên 125 cm3 hoặc có công suất động cơ điện trên 11 kW và các loại xe quy định cho giấy phép lái xe hạng A1; </w:t>
      </w:r>
    </w:p>
    <w:p w14:paraId="6E2A57D0" w14:textId="2D48F6C2" w:rsidR="00157F12" w:rsidRPr="003C0E78" w:rsidRDefault="00157F12" w:rsidP="00157F12">
      <w:pPr>
        <w:pStyle w:val="ListParagraph"/>
        <w:spacing w:line="360" w:lineRule="auto"/>
        <w:jc w:val="both"/>
        <w:rPr>
          <w:sz w:val="28"/>
          <w:szCs w:val="28"/>
        </w:rPr>
      </w:pPr>
      <w:r w:rsidRPr="003C0E78">
        <w:rPr>
          <w:sz w:val="28"/>
          <w:szCs w:val="28"/>
        </w:rPr>
        <w:t xml:space="preserve">c) </w:t>
      </w:r>
      <w:r w:rsidRPr="003C0E78">
        <w:rPr>
          <w:b/>
          <w:bCs/>
          <w:sz w:val="28"/>
          <w:szCs w:val="28"/>
        </w:rPr>
        <w:t>Hạng B1</w:t>
      </w:r>
      <w:r w:rsidRPr="003C0E78">
        <w:rPr>
          <w:sz w:val="28"/>
          <w:szCs w:val="28"/>
        </w:rPr>
        <w:t xml:space="preserve"> cấp cho người lái xe mô tô ba bánh và các loại xe quy định cho giấy phép lái xe hạng A1; </w:t>
      </w:r>
    </w:p>
    <w:p w14:paraId="2E9ED22A" w14:textId="1AD6FDAD" w:rsidR="00157F12" w:rsidRPr="003C0E78" w:rsidRDefault="00157F12" w:rsidP="00157F12">
      <w:pPr>
        <w:pStyle w:val="ListParagraph"/>
        <w:spacing w:line="360" w:lineRule="auto"/>
        <w:jc w:val="both"/>
        <w:rPr>
          <w:sz w:val="28"/>
          <w:szCs w:val="28"/>
        </w:rPr>
      </w:pPr>
      <w:r w:rsidRPr="003C0E78">
        <w:rPr>
          <w:sz w:val="28"/>
          <w:szCs w:val="28"/>
        </w:rPr>
        <w:t xml:space="preserve">d) </w:t>
      </w:r>
      <w:r w:rsidRPr="003C0E78">
        <w:rPr>
          <w:b/>
          <w:bCs/>
          <w:sz w:val="28"/>
          <w:szCs w:val="28"/>
        </w:rPr>
        <w:t>Hạng B</w:t>
      </w:r>
      <w:r w:rsidRPr="003C0E78">
        <w:rPr>
          <w:sz w:val="28"/>
          <w:szCs w:val="28"/>
        </w:rPr>
        <w:t xml:space="preserve"> cấp cho người lái xe ô tô chở người đến 08 chỗ (không kể chỗ của người lái xe); xe ô tô tải và ô tô chuyên dùng có khối lượng toàn bộ theo thiết kế đến 3.500 kg; các loại xe ô tô quy định cho giấy phép lái xe hạng B kéo rơ moóc có khối lượng toàn bộ theo thiết kế đến 750 kg;</w:t>
      </w:r>
    </w:p>
    <w:p w14:paraId="70E436F3" w14:textId="77777777" w:rsidR="00157F12" w:rsidRPr="003C0E78" w:rsidRDefault="00157F12" w:rsidP="00157F12">
      <w:pPr>
        <w:pStyle w:val="ListParagraph"/>
        <w:spacing w:line="360" w:lineRule="auto"/>
        <w:jc w:val="both"/>
        <w:rPr>
          <w:sz w:val="28"/>
          <w:szCs w:val="28"/>
        </w:rPr>
      </w:pPr>
      <w:r w:rsidRPr="003C0E78">
        <w:rPr>
          <w:sz w:val="28"/>
          <w:szCs w:val="28"/>
        </w:rPr>
        <w:t xml:space="preserve"> đ) </w:t>
      </w:r>
      <w:r w:rsidRPr="003C0E78">
        <w:rPr>
          <w:b/>
          <w:bCs/>
          <w:sz w:val="28"/>
          <w:szCs w:val="28"/>
        </w:rPr>
        <w:t>Hạng C1</w:t>
      </w:r>
      <w:r w:rsidRPr="003C0E78">
        <w:rPr>
          <w:sz w:val="28"/>
          <w:szCs w:val="28"/>
        </w:rPr>
        <w:t xml:space="preserve"> cấp cho người lái xe ô tô tải và ô tô chuyên dùng có khối lượng toàn bộ theo thiết kế trên 3.500 kg đến 7.500 kg; các loại xe ô tô tải quy định cho giấy phép lái xe hạng C1 kéo rơ moóc có khối lượng toàn bộ theo thiết kế đến 750 kg; các loại xe quy định cho giấy phép lái xe hạng B; </w:t>
      </w:r>
    </w:p>
    <w:p w14:paraId="5CE040E0" w14:textId="77777777" w:rsidR="00157F12" w:rsidRPr="003C0E78" w:rsidRDefault="00157F12" w:rsidP="00157F12">
      <w:pPr>
        <w:pStyle w:val="ListParagraph"/>
        <w:spacing w:line="360" w:lineRule="auto"/>
        <w:jc w:val="both"/>
        <w:rPr>
          <w:sz w:val="28"/>
          <w:szCs w:val="28"/>
        </w:rPr>
      </w:pPr>
      <w:r w:rsidRPr="003C0E78">
        <w:rPr>
          <w:sz w:val="28"/>
          <w:szCs w:val="28"/>
        </w:rPr>
        <w:t xml:space="preserve">e) </w:t>
      </w:r>
      <w:r w:rsidRPr="003C0E78">
        <w:rPr>
          <w:b/>
          <w:bCs/>
          <w:sz w:val="28"/>
          <w:szCs w:val="28"/>
        </w:rPr>
        <w:t>Hạng C</w:t>
      </w:r>
      <w:r w:rsidRPr="003C0E78">
        <w:rPr>
          <w:sz w:val="28"/>
          <w:szCs w:val="28"/>
        </w:rPr>
        <w:t xml:space="preserve"> cấp cho người lái xe ô tô tải và ô tô chuyên dùng có khối lượng toàn bộ theo thiết kế trên 7.500 kg; các loại xe ô tô tải quy định cho giấy phép lái xe hạng C kéo rơ moóc có khối lượng toàn bộ theo thiết kế đến 750 kg; các loại xe quy định cho giấy phép lái xe hạng B và hạng C1; 32 CÔNG BÁO/Số 979 + 980/Ngày 24-8-2024 </w:t>
      </w:r>
    </w:p>
    <w:p w14:paraId="50939706" w14:textId="49159ACB" w:rsidR="00157F12" w:rsidRPr="003C0E78" w:rsidRDefault="00157F12" w:rsidP="00157F12">
      <w:pPr>
        <w:pStyle w:val="ListParagraph"/>
        <w:spacing w:line="360" w:lineRule="auto"/>
        <w:jc w:val="both"/>
        <w:rPr>
          <w:sz w:val="28"/>
          <w:szCs w:val="28"/>
        </w:rPr>
      </w:pPr>
      <w:r w:rsidRPr="003C0E78">
        <w:rPr>
          <w:sz w:val="28"/>
          <w:szCs w:val="28"/>
        </w:rPr>
        <w:lastRenderedPageBreak/>
        <w:t xml:space="preserve">g) </w:t>
      </w:r>
      <w:r w:rsidRPr="003C0E78">
        <w:rPr>
          <w:b/>
          <w:bCs/>
          <w:sz w:val="28"/>
          <w:szCs w:val="28"/>
        </w:rPr>
        <w:t>Hạng D1</w:t>
      </w:r>
      <w:r w:rsidRPr="003C0E78">
        <w:rPr>
          <w:sz w:val="28"/>
          <w:szCs w:val="28"/>
        </w:rPr>
        <w:t xml:space="preserve"> cấp cho người lái xe ô tô chở người trên 08 chỗ (không kể chỗ của người lái xe) đến 16 chỗ (không kể chỗ của người lái xe); các loại xe ô tô chở người quy định cho giấy phép lái xe hạng D1 kéo rơ moóc có khối lượng toàn bộ theo thiết kế đến 750 kg; các loại xe quy định cho giấy phép lái xe các hạng B, C1, C;</w:t>
      </w:r>
    </w:p>
    <w:p w14:paraId="1BEF3A18" w14:textId="77777777" w:rsidR="00157F12" w:rsidRPr="003C0E78" w:rsidRDefault="00157F12" w:rsidP="00157F12">
      <w:pPr>
        <w:pStyle w:val="ListParagraph"/>
        <w:spacing w:line="360" w:lineRule="auto"/>
        <w:jc w:val="both"/>
        <w:rPr>
          <w:sz w:val="28"/>
          <w:szCs w:val="28"/>
        </w:rPr>
      </w:pPr>
      <w:r w:rsidRPr="003C0E78">
        <w:rPr>
          <w:sz w:val="28"/>
          <w:szCs w:val="28"/>
        </w:rPr>
        <w:t xml:space="preserve"> h) </w:t>
      </w:r>
      <w:r w:rsidRPr="003C0E78">
        <w:rPr>
          <w:b/>
          <w:bCs/>
          <w:sz w:val="28"/>
          <w:szCs w:val="28"/>
        </w:rPr>
        <w:t>Hạng D2</w:t>
      </w:r>
      <w:r w:rsidRPr="003C0E78">
        <w:rPr>
          <w:sz w:val="28"/>
          <w:szCs w:val="28"/>
        </w:rPr>
        <w:t xml:space="preserve"> cấp cho người lái xe ô tô chở người (kể cả xe buýt) trên 16 chỗ (không kể chỗ của người lái xe) đến 29 chỗ (không kể chỗ của người lái xe); các loại xe ô tô chở người quy định cho giấy phép lái xe hạng D2 kéo rơ moóc có khối lượng toàn bộ theo thiết kế đến 750 kg; các loại xe quy định cho giấy phép lái xe các hạng B, C1, C, D1; </w:t>
      </w:r>
    </w:p>
    <w:p w14:paraId="2D675BEA" w14:textId="77777777" w:rsidR="00157F12" w:rsidRPr="003C0E78" w:rsidRDefault="00157F12" w:rsidP="00157F12">
      <w:pPr>
        <w:pStyle w:val="ListParagraph"/>
        <w:spacing w:line="360" w:lineRule="auto"/>
        <w:jc w:val="both"/>
        <w:rPr>
          <w:sz w:val="28"/>
          <w:szCs w:val="28"/>
        </w:rPr>
      </w:pPr>
      <w:r w:rsidRPr="003C0E78">
        <w:rPr>
          <w:sz w:val="28"/>
          <w:szCs w:val="28"/>
        </w:rPr>
        <w:t xml:space="preserve">i) </w:t>
      </w:r>
      <w:r w:rsidRPr="003C0E78">
        <w:rPr>
          <w:b/>
          <w:bCs/>
          <w:sz w:val="28"/>
          <w:szCs w:val="28"/>
        </w:rPr>
        <w:t>Hạng D</w:t>
      </w:r>
      <w:r w:rsidRPr="003C0E78">
        <w:rPr>
          <w:sz w:val="28"/>
          <w:szCs w:val="28"/>
        </w:rPr>
        <w:t xml:space="preserve"> cấp cho người lái xe ô tô chở người (kể cả xe buýt) trên 29 chỗ (không kể chỗ của người lái xe); xe ô tô chở người giường nằm; các loại xe ô tô chở người quy định cho giấy phép lái xe hạng D kéo rơ moóc có khối lượng toàn bộ theo thiết kế đến 750 kg; các loại xe quy định cho giấy phép lái xe các hạng B, C1, C, D1, D2; </w:t>
      </w:r>
    </w:p>
    <w:p w14:paraId="501C78A3" w14:textId="77777777" w:rsidR="00157F12" w:rsidRPr="003C0E78" w:rsidRDefault="00157F12" w:rsidP="00157F12">
      <w:pPr>
        <w:pStyle w:val="ListParagraph"/>
        <w:spacing w:line="360" w:lineRule="auto"/>
        <w:jc w:val="both"/>
        <w:rPr>
          <w:sz w:val="28"/>
          <w:szCs w:val="28"/>
        </w:rPr>
      </w:pPr>
      <w:r w:rsidRPr="003C0E78">
        <w:rPr>
          <w:sz w:val="28"/>
          <w:szCs w:val="28"/>
        </w:rPr>
        <w:t xml:space="preserve">k) </w:t>
      </w:r>
      <w:r w:rsidRPr="003C0E78">
        <w:rPr>
          <w:b/>
          <w:bCs/>
          <w:sz w:val="28"/>
          <w:szCs w:val="28"/>
        </w:rPr>
        <w:t>Hạng BE</w:t>
      </w:r>
      <w:r w:rsidRPr="003C0E78">
        <w:rPr>
          <w:sz w:val="28"/>
          <w:szCs w:val="28"/>
        </w:rPr>
        <w:t xml:space="preserve"> cấp cho người lái các loại xe ô tô quy định cho giấy phép lái xe hạng B kéo rơ moóc có khối lượng toàn bộ theo thiết kế trên 750 kg; </w:t>
      </w:r>
    </w:p>
    <w:p w14:paraId="71DD690B" w14:textId="5613C940" w:rsidR="00157F12" w:rsidRPr="003C0E78" w:rsidRDefault="00157F12" w:rsidP="00157F12">
      <w:pPr>
        <w:pStyle w:val="ListParagraph"/>
        <w:spacing w:line="360" w:lineRule="auto"/>
        <w:jc w:val="both"/>
        <w:rPr>
          <w:sz w:val="28"/>
          <w:szCs w:val="28"/>
        </w:rPr>
      </w:pPr>
      <w:r w:rsidRPr="003C0E78">
        <w:rPr>
          <w:sz w:val="28"/>
          <w:szCs w:val="28"/>
        </w:rPr>
        <w:t xml:space="preserve">l) </w:t>
      </w:r>
      <w:r w:rsidRPr="003C0E78">
        <w:rPr>
          <w:b/>
          <w:bCs/>
          <w:sz w:val="28"/>
          <w:szCs w:val="28"/>
        </w:rPr>
        <w:t>Hạng C1E</w:t>
      </w:r>
      <w:r w:rsidRPr="003C0E78">
        <w:rPr>
          <w:sz w:val="28"/>
          <w:szCs w:val="28"/>
        </w:rPr>
        <w:t xml:space="preserve"> cấp cho người lái các loại xe ô tô quy định cho giấy phép lái xe hạng C1 kéo rơ moóc có khối lượng toàn bộ theo thiết kế trên 750 kg; </w:t>
      </w:r>
    </w:p>
    <w:p w14:paraId="72DF5036" w14:textId="77777777" w:rsidR="00157F12" w:rsidRPr="003C0E78" w:rsidRDefault="00157F12" w:rsidP="00157F12">
      <w:pPr>
        <w:pStyle w:val="ListParagraph"/>
        <w:spacing w:line="360" w:lineRule="auto"/>
        <w:jc w:val="both"/>
        <w:rPr>
          <w:sz w:val="28"/>
          <w:szCs w:val="28"/>
        </w:rPr>
      </w:pPr>
      <w:r w:rsidRPr="003C0E78">
        <w:rPr>
          <w:sz w:val="28"/>
          <w:szCs w:val="28"/>
        </w:rPr>
        <w:t xml:space="preserve">m) </w:t>
      </w:r>
      <w:r w:rsidRPr="003C0E78">
        <w:rPr>
          <w:b/>
          <w:bCs/>
          <w:sz w:val="28"/>
          <w:szCs w:val="28"/>
        </w:rPr>
        <w:t>Hạng CE</w:t>
      </w:r>
      <w:r w:rsidRPr="003C0E78">
        <w:rPr>
          <w:sz w:val="28"/>
          <w:szCs w:val="28"/>
        </w:rPr>
        <w:t xml:space="preserve"> cấp cho người lái các loại xe ô tô quy định cho giấy phép lái xe hạng C kéo rơ moóc có khối lượng toàn bộ theo thiết kế trên 750 kg; xe ô tô đầu kéo kéo sơ mi rơ moóc;</w:t>
      </w:r>
    </w:p>
    <w:p w14:paraId="52D372F7" w14:textId="77777777" w:rsidR="00157F12" w:rsidRPr="003C0E78" w:rsidRDefault="00157F12" w:rsidP="00157F12">
      <w:pPr>
        <w:pStyle w:val="ListParagraph"/>
        <w:spacing w:line="360" w:lineRule="auto"/>
        <w:jc w:val="both"/>
        <w:rPr>
          <w:sz w:val="28"/>
          <w:szCs w:val="28"/>
        </w:rPr>
      </w:pPr>
      <w:r w:rsidRPr="003C0E78">
        <w:rPr>
          <w:sz w:val="28"/>
          <w:szCs w:val="28"/>
        </w:rPr>
        <w:t xml:space="preserve"> n) </w:t>
      </w:r>
      <w:r w:rsidRPr="003C0E78">
        <w:rPr>
          <w:b/>
          <w:bCs/>
          <w:sz w:val="28"/>
          <w:szCs w:val="28"/>
        </w:rPr>
        <w:t>Hạng D1E</w:t>
      </w:r>
      <w:r w:rsidRPr="003C0E78">
        <w:rPr>
          <w:sz w:val="28"/>
          <w:szCs w:val="28"/>
        </w:rPr>
        <w:t xml:space="preserve"> cấp cho người lái các loại xe ô tô quy định cho giấy phép lái xe hạng D1 kéo rơ moóc có khối lượng toàn bộ theo thiết kế trên 750 kg;</w:t>
      </w:r>
    </w:p>
    <w:p w14:paraId="16D75FB6" w14:textId="77777777" w:rsidR="00157F12" w:rsidRPr="003C0E78" w:rsidRDefault="00157F12" w:rsidP="00157F12">
      <w:pPr>
        <w:pStyle w:val="ListParagraph"/>
        <w:spacing w:line="360" w:lineRule="auto"/>
        <w:jc w:val="both"/>
        <w:rPr>
          <w:sz w:val="28"/>
          <w:szCs w:val="28"/>
        </w:rPr>
      </w:pPr>
      <w:r w:rsidRPr="003C0E78">
        <w:rPr>
          <w:sz w:val="28"/>
          <w:szCs w:val="28"/>
        </w:rPr>
        <w:t xml:space="preserve"> o) </w:t>
      </w:r>
      <w:r w:rsidRPr="003C0E78">
        <w:rPr>
          <w:b/>
          <w:bCs/>
          <w:sz w:val="28"/>
          <w:szCs w:val="28"/>
        </w:rPr>
        <w:t>Hạng D2E</w:t>
      </w:r>
      <w:r w:rsidRPr="003C0E78">
        <w:rPr>
          <w:sz w:val="28"/>
          <w:szCs w:val="28"/>
        </w:rPr>
        <w:t xml:space="preserve"> cấp cho người lái các loại xe ô tô quy định cho giấy phép lái xe hạng D2 kéo rơ moóc có khối lượng toàn bộ theo thiết kế trên 750 kg;</w:t>
      </w:r>
    </w:p>
    <w:p w14:paraId="6CFCDFA3" w14:textId="4EBDC6DA" w:rsidR="00157F12" w:rsidRDefault="00157F12" w:rsidP="00157F12">
      <w:pPr>
        <w:pStyle w:val="ListParagraph"/>
        <w:spacing w:line="360" w:lineRule="auto"/>
        <w:jc w:val="both"/>
        <w:rPr>
          <w:sz w:val="28"/>
          <w:szCs w:val="28"/>
        </w:rPr>
      </w:pPr>
      <w:r w:rsidRPr="003C0E78">
        <w:rPr>
          <w:sz w:val="28"/>
          <w:szCs w:val="28"/>
        </w:rPr>
        <w:t xml:space="preserve"> p) </w:t>
      </w:r>
      <w:r w:rsidRPr="003C0E78">
        <w:rPr>
          <w:b/>
          <w:bCs/>
          <w:sz w:val="28"/>
          <w:szCs w:val="28"/>
        </w:rPr>
        <w:t>Hạng DE</w:t>
      </w:r>
      <w:r w:rsidRPr="003C0E78">
        <w:rPr>
          <w:sz w:val="28"/>
          <w:szCs w:val="28"/>
        </w:rPr>
        <w:t xml:space="preserve"> cấp cho người lái các loại xe ô tô quy định cho giấy phép lái xe hạng D kéo rơ moóc có khối lượng toàn bộ theo thiết kế trên 750 kg; xe ô tô chở khách nối toa.</w:t>
      </w:r>
    </w:p>
    <w:p w14:paraId="618268FE" w14:textId="6302C345" w:rsidR="003C0E78" w:rsidRDefault="003C0E78" w:rsidP="00157F12">
      <w:pPr>
        <w:pStyle w:val="ListParagraph"/>
        <w:spacing w:line="360" w:lineRule="auto"/>
        <w:jc w:val="both"/>
        <w:rPr>
          <w:sz w:val="28"/>
          <w:szCs w:val="28"/>
        </w:rPr>
      </w:pPr>
    </w:p>
    <w:p w14:paraId="7C0A1697" w14:textId="2A11879B" w:rsidR="003C0E78" w:rsidRDefault="003C0E78" w:rsidP="00157F12">
      <w:pPr>
        <w:pStyle w:val="ListParagraph"/>
        <w:spacing w:line="360" w:lineRule="auto"/>
        <w:jc w:val="both"/>
        <w:rPr>
          <w:sz w:val="28"/>
          <w:szCs w:val="28"/>
        </w:rPr>
      </w:pPr>
    </w:p>
    <w:p w14:paraId="7D8C1CBF" w14:textId="77777777" w:rsidR="003C0E78" w:rsidRPr="003C0E78" w:rsidRDefault="003C0E78" w:rsidP="00157F12">
      <w:pPr>
        <w:pStyle w:val="ListParagraph"/>
        <w:spacing w:line="360" w:lineRule="auto"/>
        <w:jc w:val="both"/>
        <w:rPr>
          <w:rFonts w:cs="Times New Roman"/>
          <w:sz w:val="28"/>
          <w:szCs w:val="28"/>
        </w:rPr>
      </w:pPr>
    </w:p>
    <w:p w14:paraId="4014E863" w14:textId="4196D0E9" w:rsidR="00157F12" w:rsidRPr="003C0E78" w:rsidRDefault="00157F12" w:rsidP="00157F12">
      <w:pPr>
        <w:pStyle w:val="ListParagraph"/>
        <w:numPr>
          <w:ilvl w:val="0"/>
          <w:numId w:val="7"/>
        </w:numPr>
        <w:rPr>
          <w:rFonts w:cs="Times New Roman"/>
          <w:b/>
          <w:bCs/>
          <w:sz w:val="32"/>
          <w:szCs w:val="32"/>
        </w:rPr>
      </w:pPr>
      <w:r w:rsidRPr="003C0E78">
        <w:rPr>
          <w:rFonts w:cs="Times New Roman"/>
          <w:b/>
          <w:bCs/>
          <w:sz w:val="32"/>
          <w:szCs w:val="32"/>
          <w:lang w:val="en-US"/>
        </w:rPr>
        <w:lastRenderedPageBreak/>
        <w:t>KHOẢN 3 ĐIỀU 89</w:t>
      </w:r>
    </w:p>
    <w:p w14:paraId="0655D275" w14:textId="77777777" w:rsidR="00A06F1B" w:rsidRPr="003C0E78" w:rsidRDefault="00157F12" w:rsidP="00157F12">
      <w:pPr>
        <w:pStyle w:val="ListParagraph"/>
        <w:spacing w:line="360" w:lineRule="auto"/>
        <w:jc w:val="both"/>
        <w:rPr>
          <w:sz w:val="28"/>
          <w:szCs w:val="28"/>
        </w:rPr>
      </w:pPr>
      <w:r w:rsidRPr="003C0E78">
        <w:rPr>
          <w:sz w:val="28"/>
          <w:szCs w:val="28"/>
        </w:rPr>
        <w:t>3. Trường hợp người có giấy phép lái xe đã được cấp trước ngày Luật này có hiệu lực thi hành có nhu cầu đổi, cấp lại giấy phép lái xe thì thực hiện như sau:</w:t>
      </w:r>
    </w:p>
    <w:p w14:paraId="746D2A96" w14:textId="77777777" w:rsidR="00A06F1B" w:rsidRPr="003C0E78" w:rsidRDefault="00157F12" w:rsidP="00157F12">
      <w:pPr>
        <w:pStyle w:val="ListParagraph"/>
        <w:spacing w:line="360" w:lineRule="auto"/>
        <w:jc w:val="both"/>
        <w:rPr>
          <w:sz w:val="28"/>
          <w:szCs w:val="28"/>
        </w:rPr>
      </w:pPr>
      <w:r w:rsidRPr="003C0E78">
        <w:rPr>
          <w:sz w:val="28"/>
          <w:szCs w:val="28"/>
        </w:rPr>
        <w:t xml:space="preserve"> a) </w:t>
      </w:r>
      <w:r w:rsidRPr="003C0E78">
        <w:rPr>
          <w:b/>
          <w:bCs/>
          <w:sz w:val="28"/>
          <w:szCs w:val="28"/>
        </w:rPr>
        <w:t>Giấy phép lái xe hạng A1</w:t>
      </w:r>
      <w:r w:rsidRPr="003C0E78">
        <w:rPr>
          <w:sz w:val="28"/>
          <w:szCs w:val="28"/>
        </w:rPr>
        <w:t xml:space="preserve"> được đổi, cấp lại sang giấy phép lái xe hạng A với điều kiện hạn chế là chỉ được điều khiển xe mô tô hai bánh có dung tích xi-lanh đến dưới 175 cm3 hoặc có công suất động cơ điện đến dưới 14 kW; b) </w:t>
      </w:r>
      <w:r w:rsidRPr="003C0E78">
        <w:rPr>
          <w:b/>
          <w:bCs/>
          <w:sz w:val="28"/>
          <w:szCs w:val="28"/>
        </w:rPr>
        <w:t>Giấy phép lái xe hạng A2</w:t>
      </w:r>
      <w:r w:rsidRPr="003C0E78">
        <w:rPr>
          <w:sz w:val="28"/>
          <w:szCs w:val="28"/>
        </w:rPr>
        <w:t xml:space="preserve"> được đổi, cấp lại sang giấy phép lái xe hạng A; c) </w:t>
      </w:r>
      <w:r w:rsidRPr="003C0E78">
        <w:rPr>
          <w:b/>
          <w:bCs/>
          <w:sz w:val="28"/>
          <w:szCs w:val="28"/>
        </w:rPr>
        <w:t>Giấy phép lái xe hạng A3</w:t>
      </w:r>
      <w:r w:rsidRPr="003C0E78">
        <w:rPr>
          <w:sz w:val="28"/>
          <w:szCs w:val="28"/>
        </w:rPr>
        <w:t xml:space="preserve"> được đổi, cấp lại sang giấy phép lái xe hạng B1; </w:t>
      </w:r>
    </w:p>
    <w:p w14:paraId="6F1FFFED" w14:textId="77777777" w:rsidR="00A06F1B" w:rsidRPr="003C0E78" w:rsidRDefault="00157F12" w:rsidP="00157F12">
      <w:pPr>
        <w:pStyle w:val="ListParagraph"/>
        <w:spacing w:line="360" w:lineRule="auto"/>
        <w:jc w:val="both"/>
        <w:rPr>
          <w:sz w:val="28"/>
          <w:szCs w:val="28"/>
        </w:rPr>
      </w:pPr>
      <w:r w:rsidRPr="003C0E78">
        <w:rPr>
          <w:sz w:val="28"/>
          <w:szCs w:val="28"/>
        </w:rPr>
        <w:t xml:space="preserve">d) </w:t>
      </w:r>
      <w:r w:rsidRPr="003C0E78">
        <w:rPr>
          <w:b/>
          <w:bCs/>
          <w:sz w:val="28"/>
          <w:szCs w:val="28"/>
        </w:rPr>
        <w:t>Giấy phép lái xe hạng A4</w:t>
      </w:r>
      <w:r w:rsidRPr="003C0E78">
        <w:rPr>
          <w:sz w:val="28"/>
          <w:szCs w:val="28"/>
        </w:rPr>
        <w:t xml:space="preserve"> được đổi, cấp lại sang chứng chỉ điều khiển xe máy chuyên dùng cho người điều khiển máy kéo có trọng tải đến 1.000 kg và chứng chỉ bồi dưỡng kiến thức pháp luật về giao thông đường bộ cho người điều khiển xe máy chuyên dùng; </w:t>
      </w:r>
    </w:p>
    <w:p w14:paraId="4D094572" w14:textId="77777777" w:rsidR="00A06F1B" w:rsidRPr="003C0E78" w:rsidRDefault="00157F12" w:rsidP="00157F12">
      <w:pPr>
        <w:pStyle w:val="ListParagraph"/>
        <w:spacing w:line="360" w:lineRule="auto"/>
        <w:jc w:val="both"/>
        <w:rPr>
          <w:sz w:val="28"/>
          <w:szCs w:val="28"/>
        </w:rPr>
      </w:pPr>
      <w:r w:rsidRPr="003C0E78">
        <w:rPr>
          <w:sz w:val="28"/>
          <w:szCs w:val="28"/>
        </w:rPr>
        <w:t xml:space="preserve">đ) </w:t>
      </w:r>
      <w:r w:rsidRPr="003C0E78">
        <w:rPr>
          <w:b/>
          <w:bCs/>
          <w:sz w:val="28"/>
          <w:szCs w:val="28"/>
        </w:rPr>
        <w:t>Giấy phép lái xe hạng B1</w:t>
      </w:r>
      <w:r w:rsidRPr="003C0E78">
        <w:rPr>
          <w:sz w:val="28"/>
          <w:szCs w:val="28"/>
        </w:rPr>
        <w:t xml:space="preserve"> số tự động được đổi, cấp lại sang giấy phép lái xe hạng B với điều kiện hạn chế là chỉ được điều khiển xe ô tô số tự động;</w:t>
      </w:r>
    </w:p>
    <w:p w14:paraId="3491BBD5" w14:textId="77777777" w:rsidR="00A06F1B" w:rsidRPr="003C0E78" w:rsidRDefault="00157F12" w:rsidP="00157F12">
      <w:pPr>
        <w:pStyle w:val="ListParagraph"/>
        <w:spacing w:line="360" w:lineRule="auto"/>
        <w:jc w:val="both"/>
        <w:rPr>
          <w:sz w:val="28"/>
          <w:szCs w:val="28"/>
        </w:rPr>
      </w:pPr>
      <w:r w:rsidRPr="003C0E78">
        <w:rPr>
          <w:sz w:val="28"/>
          <w:szCs w:val="28"/>
        </w:rPr>
        <w:t xml:space="preserve"> e) </w:t>
      </w:r>
      <w:r w:rsidRPr="003C0E78">
        <w:rPr>
          <w:b/>
          <w:bCs/>
          <w:sz w:val="28"/>
          <w:szCs w:val="28"/>
        </w:rPr>
        <w:t>Giấy phép lái xe hạng B1, B2</w:t>
      </w:r>
      <w:r w:rsidRPr="003C0E78">
        <w:rPr>
          <w:sz w:val="28"/>
          <w:szCs w:val="28"/>
        </w:rPr>
        <w:t xml:space="preserve"> được đổi, cấp lại sang giấy phép lái xe hạng B hoặc hạng C1 và chứng chỉ điều khiển xe máy chuyên dùng cho người điều khiển máy kéo có trọng tải đến 3.500 kg; </w:t>
      </w:r>
    </w:p>
    <w:p w14:paraId="026674ED" w14:textId="77B9F8FB" w:rsidR="00A06F1B" w:rsidRPr="003C0E78" w:rsidRDefault="00157F12" w:rsidP="00157F12">
      <w:pPr>
        <w:pStyle w:val="ListParagraph"/>
        <w:spacing w:line="360" w:lineRule="auto"/>
        <w:jc w:val="both"/>
        <w:rPr>
          <w:sz w:val="28"/>
          <w:szCs w:val="28"/>
        </w:rPr>
      </w:pPr>
      <w:r w:rsidRPr="003C0E78">
        <w:rPr>
          <w:sz w:val="28"/>
          <w:szCs w:val="28"/>
        </w:rPr>
        <w:t xml:space="preserve">g) </w:t>
      </w:r>
      <w:r w:rsidRPr="003C0E78">
        <w:rPr>
          <w:b/>
          <w:bCs/>
          <w:sz w:val="28"/>
          <w:szCs w:val="28"/>
        </w:rPr>
        <w:t>Giấy phép lái xe hạng C</w:t>
      </w:r>
      <w:r w:rsidRPr="003C0E78">
        <w:rPr>
          <w:sz w:val="28"/>
          <w:szCs w:val="28"/>
        </w:rPr>
        <w:t xml:space="preserve"> giữ nguyên và đổi, cấp lại cùng hạng và chứng chỉ điều khiển xe máy chuyên dùng cho người điều khiển máy kéo có trọng tải trên 3.500 kg;</w:t>
      </w:r>
    </w:p>
    <w:p w14:paraId="1251F0D3" w14:textId="6C9099BA" w:rsidR="00A06F1B" w:rsidRPr="003C0E78" w:rsidRDefault="00157F12" w:rsidP="00157F12">
      <w:pPr>
        <w:pStyle w:val="ListParagraph"/>
        <w:spacing w:line="360" w:lineRule="auto"/>
        <w:jc w:val="both"/>
        <w:rPr>
          <w:sz w:val="28"/>
          <w:szCs w:val="28"/>
        </w:rPr>
      </w:pPr>
      <w:r w:rsidRPr="003C0E78">
        <w:rPr>
          <w:sz w:val="28"/>
          <w:szCs w:val="28"/>
        </w:rPr>
        <w:t xml:space="preserve"> h) </w:t>
      </w:r>
      <w:r w:rsidRPr="003C0E78">
        <w:rPr>
          <w:b/>
          <w:bCs/>
          <w:sz w:val="28"/>
          <w:szCs w:val="28"/>
        </w:rPr>
        <w:t>Giấy phép lái xe hạng D</w:t>
      </w:r>
      <w:r w:rsidRPr="003C0E78">
        <w:rPr>
          <w:sz w:val="28"/>
          <w:szCs w:val="28"/>
        </w:rPr>
        <w:t xml:space="preserve"> được đổi, cấp lại sang giấy phép lái xe hạng D2 và chứng chỉ điều khiển xe máy chuyên dùng cho người điều khiển máy kéo có trọng tải trên 3.500 kg;</w:t>
      </w:r>
    </w:p>
    <w:p w14:paraId="36C61DFD" w14:textId="77777777" w:rsidR="00A06F1B" w:rsidRDefault="00157F12" w:rsidP="00157F12">
      <w:pPr>
        <w:pStyle w:val="ListParagraph"/>
        <w:spacing w:line="360" w:lineRule="auto"/>
        <w:jc w:val="both"/>
        <w:rPr>
          <w:sz w:val="30"/>
          <w:szCs w:val="30"/>
        </w:rPr>
      </w:pPr>
      <w:r w:rsidRPr="00157F12">
        <w:rPr>
          <w:sz w:val="30"/>
          <w:szCs w:val="30"/>
        </w:rPr>
        <w:t xml:space="preserve"> i) </w:t>
      </w:r>
      <w:r w:rsidRPr="00A06F1B">
        <w:rPr>
          <w:b/>
          <w:bCs/>
          <w:sz w:val="30"/>
          <w:szCs w:val="30"/>
        </w:rPr>
        <w:t>Giấy phép lái xe hạng E</w:t>
      </w:r>
      <w:r w:rsidRPr="00157F12">
        <w:rPr>
          <w:sz w:val="30"/>
          <w:szCs w:val="30"/>
        </w:rPr>
        <w:t xml:space="preserve"> được đổi, cấp lại sang giấy phép lái xe hạng D và chứng chỉ điều khiển xe máy chuyên dùng cho người điều khiển máy kéo có trọng tải trên 3.500 kg;</w:t>
      </w:r>
    </w:p>
    <w:p w14:paraId="6EB5C595" w14:textId="77777777" w:rsidR="00A06F1B" w:rsidRDefault="00157F12" w:rsidP="00157F12">
      <w:pPr>
        <w:pStyle w:val="ListParagraph"/>
        <w:spacing w:line="360" w:lineRule="auto"/>
        <w:jc w:val="both"/>
        <w:rPr>
          <w:sz w:val="30"/>
          <w:szCs w:val="30"/>
        </w:rPr>
      </w:pPr>
      <w:r w:rsidRPr="00157F12">
        <w:rPr>
          <w:sz w:val="30"/>
          <w:szCs w:val="30"/>
        </w:rPr>
        <w:t xml:space="preserve"> k) </w:t>
      </w:r>
      <w:r w:rsidRPr="00A06F1B">
        <w:rPr>
          <w:b/>
          <w:bCs/>
          <w:sz w:val="30"/>
          <w:szCs w:val="30"/>
        </w:rPr>
        <w:t>Giấy phép lái xe hạng FB2</w:t>
      </w:r>
      <w:r w:rsidRPr="00157F12">
        <w:rPr>
          <w:sz w:val="30"/>
          <w:szCs w:val="30"/>
        </w:rPr>
        <w:t xml:space="preserve"> được đổi, cấp lại sang giấy phép lái xe hạng BE hoặc hạng C1E và chứng chỉ điều khiển xe máy chuyên dùng cho người điều khiển máy kéo có trọng tải đến 3.500 kg; </w:t>
      </w:r>
    </w:p>
    <w:p w14:paraId="4CA7410C" w14:textId="77777777" w:rsidR="00A06F1B" w:rsidRDefault="00157F12" w:rsidP="00157F12">
      <w:pPr>
        <w:pStyle w:val="ListParagraph"/>
        <w:spacing w:line="360" w:lineRule="auto"/>
        <w:jc w:val="both"/>
        <w:rPr>
          <w:sz w:val="30"/>
          <w:szCs w:val="30"/>
        </w:rPr>
      </w:pPr>
      <w:r w:rsidRPr="00157F12">
        <w:rPr>
          <w:sz w:val="30"/>
          <w:szCs w:val="30"/>
        </w:rPr>
        <w:lastRenderedPageBreak/>
        <w:t xml:space="preserve">l) </w:t>
      </w:r>
      <w:r w:rsidRPr="00A06F1B">
        <w:rPr>
          <w:b/>
          <w:bCs/>
          <w:sz w:val="30"/>
          <w:szCs w:val="30"/>
        </w:rPr>
        <w:t>Giấy phép lái xe hạng FC</w:t>
      </w:r>
      <w:r w:rsidRPr="00157F12">
        <w:rPr>
          <w:sz w:val="30"/>
          <w:szCs w:val="30"/>
        </w:rPr>
        <w:t xml:space="preserve"> được đổi, cấp lại sang giấy phép lái xe hạng CE và chứng chỉ điều khiển xe máy chuyên dùng cho người điều khiển máy kéo có trọng tải trên 3.500 kg; 62 CÔNG BÁO/Số 979 + 980/Ngày 24-8-2024</w:t>
      </w:r>
    </w:p>
    <w:p w14:paraId="4442F9BE" w14:textId="77777777" w:rsidR="00A06F1B" w:rsidRDefault="00157F12" w:rsidP="00157F12">
      <w:pPr>
        <w:pStyle w:val="ListParagraph"/>
        <w:spacing w:line="360" w:lineRule="auto"/>
        <w:jc w:val="both"/>
        <w:rPr>
          <w:sz w:val="30"/>
          <w:szCs w:val="30"/>
        </w:rPr>
      </w:pPr>
      <w:r w:rsidRPr="00157F12">
        <w:rPr>
          <w:sz w:val="30"/>
          <w:szCs w:val="30"/>
        </w:rPr>
        <w:t xml:space="preserve"> m) </w:t>
      </w:r>
      <w:r w:rsidRPr="00A06F1B">
        <w:rPr>
          <w:b/>
          <w:bCs/>
          <w:sz w:val="30"/>
          <w:szCs w:val="30"/>
        </w:rPr>
        <w:t>Giấy phép lái xe hạng FD</w:t>
      </w:r>
      <w:r w:rsidRPr="00157F12">
        <w:rPr>
          <w:sz w:val="30"/>
          <w:szCs w:val="30"/>
        </w:rPr>
        <w:t xml:space="preserve"> được đổi, cấp lại sang giấy phép lái xe hạng D2E và chứng chỉ điều khiển xe máy chuyên dùng cho người điều khiển máy kéo có trọng tải trên 3.500 kg; </w:t>
      </w:r>
    </w:p>
    <w:p w14:paraId="51D96292" w14:textId="47773BEE" w:rsidR="00157F12" w:rsidRPr="00157F12" w:rsidRDefault="00157F12" w:rsidP="00157F12">
      <w:pPr>
        <w:pStyle w:val="ListParagraph"/>
        <w:spacing w:line="360" w:lineRule="auto"/>
        <w:jc w:val="both"/>
        <w:rPr>
          <w:rFonts w:cs="Times New Roman"/>
          <w:sz w:val="30"/>
          <w:szCs w:val="30"/>
        </w:rPr>
      </w:pPr>
      <w:r w:rsidRPr="00157F12">
        <w:rPr>
          <w:sz w:val="30"/>
          <w:szCs w:val="30"/>
        </w:rPr>
        <w:t xml:space="preserve">n) </w:t>
      </w:r>
      <w:r w:rsidRPr="00A06F1B">
        <w:rPr>
          <w:b/>
          <w:bCs/>
          <w:sz w:val="30"/>
          <w:szCs w:val="30"/>
        </w:rPr>
        <w:t>Giấy phép lái xe hạng FE</w:t>
      </w:r>
      <w:r w:rsidRPr="00157F12">
        <w:rPr>
          <w:sz w:val="30"/>
          <w:szCs w:val="30"/>
        </w:rPr>
        <w:t xml:space="preserve"> được đổi, cấp lại sang giấy phép lái xe hạng DE và chứng chỉ điều khiển xe máy chuyên dùng cho người điều khiển máy kéo có trọng tải trên 3.500 kg</w:t>
      </w:r>
    </w:p>
    <w:p w14:paraId="7E8F27BC" w14:textId="77777777" w:rsidR="00157F12" w:rsidRPr="00157F12" w:rsidRDefault="00157F12" w:rsidP="00157F12">
      <w:pPr>
        <w:pStyle w:val="ListParagraph"/>
        <w:rPr>
          <w:rFonts w:cs="Times New Roman"/>
          <w:sz w:val="26"/>
          <w:szCs w:val="26"/>
        </w:rPr>
      </w:pPr>
    </w:p>
    <w:sectPr w:rsidR="00157F12" w:rsidRPr="00157F12" w:rsidSect="00211065">
      <w:pgSz w:w="11907" w:h="16840" w:code="9"/>
      <w:pgMar w:top="709" w:right="851" w:bottom="1134"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9052A"/>
    <w:multiLevelType w:val="hybridMultilevel"/>
    <w:tmpl w:val="7CBCB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A7B68"/>
    <w:multiLevelType w:val="multilevel"/>
    <w:tmpl w:val="09FC888E"/>
    <w:lvl w:ilvl="0">
      <w:start w:val="1"/>
      <w:numFmt w:val="upperRoman"/>
      <w:lvlText w:val="%1."/>
      <w:lvlJc w:val="left"/>
      <w:pPr>
        <w:ind w:left="1080" w:hanging="72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D140188"/>
    <w:multiLevelType w:val="hybridMultilevel"/>
    <w:tmpl w:val="D85AA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7A125E"/>
    <w:multiLevelType w:val="hybridMultilevel"/>
    <w:tmpl w:val="A7FE5F20"/>
    <w:lvl w:ilvl="0" w:tplc="0CC097F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D94ED7"/>
    <w:multiLevelType w:val="hybridMultilevel"/>
    <w:tmpl w:val="ABD0F0C8"/>
    <w:lvl w:ilvl="0" w:tplc="956A9D7A">
      <w:start w:val="5"/>
      <w:numFmt w:val="bullet"/>
      <w:lvlText w:val="-"/>
      <w:lvlJc w:val="righ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28F25C9"/>
    <w:multiLevelType w:val="hybridMultilevel"/>
    <w:tmpl w:val="6950A338"/>
    <w:lvl w:ilvl="0" w:tplc="F8E8819A">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42506F1"/>
    <w:multiLevelType w:val="hybridMultilevel"/>
    <w:tmpl w:val="09A092E4"/>
    <w:lvl w:ilvl="0" w:tplc="0AEC59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trackedChanges" w:enforcement="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C95"/>
    <w:rsid w:val="0000294E"/>
    <w:rsid w:val="00007F7B"/>
    <w:rsid w:val="00016646"/>
    <w:rsid w:val="00020419"/>
    <w:rsid w:val="00032906"/>
    <w:rsid w:val="00050C89"/>
    <w:rsid w:val="00051D04"/>
    <w:rsid w:val="00061DAF"/>
    <w:rsid w:val="0009501A"/>
    <w:rsid w:val="000A164B"/>
    <w:rsid w:val="000B4530"/>
    <w:rsid w:val="000F5CEC"/>
    <w:rsid w:val="000F66AB"/>
    <w:rsid w:val="0011330B"/>
    <w:rsid w:val="00124B94"/>
    <w:rsid w:val="00152D62"/>
    <w:rsid w:val="00157F12"/>
    <w:rsid w:val="001672EA"/>
    <w:rsid w:val="00183B54"/>
    <w:rsid w:val="001976D7"/>
    <w:rsid w:val="001A3EE2"/>
    <w:rsid w:val="001B3BE6"/>
    <w:rsid w:val="001C468A"/>
    <w:rsid w:val="001D77EE"/>
    <w:rsid w:val="001E112B"/>
    <w:rsid w:val="001E40DE"/>
    <w:rsid w:val="001F0651"/>
    <w:rsid w:val="00201043"/>
    <w:rsid w:val="00203BF7"/>
    <w:rsid w:val="00211065"/>
    <w:rsid w:val="002142EA"/>
    <w:rsid w:val="002273CB"/>
    <w:rsid w:val="00264F03"/>
    <w:rsid w:val="00266A43"/>
    <w:rsid w:val="00286814"/>
    <w:rsid w:val="002A1F77"/>
    <w:rsid w:val="002B44D7"/>
    <w:rsid w:val="002C661B"/>
    <w:rsid w:val="002D0AD5"/>
    <w:rsid w:val="002D0E82"/>
    <w:rsid w:val="002E0262"/>
    <w:rsid w:val="002E260D"/>
    <w:rsid w:val="002E342F"/>
    <w:rsid w:val="002F6444"/>
    <w:rsid w:val="003033DB"/>
    <w:rsid w:val="0031673D"/>
    <w:rsid w:val="00391A60"/>
    <w:rsid w:val="003B6EFC"/>
    <w:rsid w:val="003C0E78"/>
    <w:rsid w:val="003D288C"/>
    <w:rsid w:val="003D4C45"/>
    <w:rsid w:val="003E5262"/>
    <w:rsid w:val="003F22ED"/>
    <w:rsid w:val="003F40C0"/>
    <w:rsid w:val="003F6373"/>
    <w:rsid w:val="00456794"/>
    <w:rsid w:val="0046345D"/>
    <w:rsid w:val="00472C95"/>
    <w:rsid w:val="004822DE"/>
    <w:rsid w:val="00483A2A"/>
    <w:rsid w:val="0050199E"/>
    <w:rsid w:val="00515BD2"/>
    <w:rsid w:val="0052304D"/>
    <w:rsid w:val="00536D39"/>
    <w:rsid w:val="00540581"/>
    <w:rsid w:val="00544A98"/>
    <w:rsid w:val="00575085"/>
    <w:rsid w:val="005D5E28"/>
    <w:rsid w:val="005D7C25"/>
    <w:rsid w:val="005E4BAD"/>
    <w:rsid w:val="005E7DF3"/>
    <w:rsid w:val="005F30C1"/>
    <w:rsid w:val="006018C7"/>
    <w:rsid w:val="00606535"/>
    <w:rsid w:val="006161D4"/>
    <w:rsid w:val="00633467"/>
    <w:rsid w:val="00635F8D"/>
    <w:rsid w:val="00677EDC"/>
    <w:rsid w:val="006971FA"/>
    <w:rsid w:val="006A3FFB"/>
    <w:rsid w:val="006B68EB"/>
    <w:rsid w:val="006F681F"/>
    <w:rsid w:val="00707EB3"/>
    <w:rsid w:val="00721544"/>
    <w:rsid w:val="00734E0A"/>
    <w:rsid w:val="00786750"/>
    <w:rsid w:val="007915D4"/>
    <w:rsid w:val="0079518A"/>
    <w:rsid w:val="007A25AE"/>
    <w:rsid w:val="007A41EA"/>
    <w:rsid w:val="007A51B7"/>
    <w:rsid w:val="007B5446"/>
    <w:rsid w:val="007B6360"/>
    <w:rsid w:val="007C176D"/>
    <w:rsid w:val="007E5EB5"/>
    <w:rsid w:val="0081340C"/>
    <w:rsid w:val="008372DD"/>
    <w:rsid w:val="008602D8"/>
    <w:rsid w:val="00873E9F"/>
    <w:rsid w:val="008752DA"/>
    <w:rsid w:val="008A22CD"/>
    <w:rsid w:val="008B26DB"/>
    <w:rsid w:val="008B67AC"/>
    <w:rsid w:val="008E0427"/>
    <w:rsid w:val="008F1A8F"/>
    <w:rsid w:val="00945EEC"/>
    <w:rsid w:val="009504EC"/>
    <w:rsid w:val="00965D78"/>
    <w:rsid w:val="00972D03"/>
    <w:rsid w:val="009735F3"/>
    <w:rsid w:val="00994FB4"/>
    <w:rsid w:val="009A0A25"/>
    <w:rsid w:val="009C303E"/>
    <w:rsid w:val="009D20DD"/>
    <w:rsid w:val="009D2AA7"/>
    <w:rsid w:val="009E0CE8"/>
    <w:rsid w:val="009F480A"/>
    <w:rsid w:val="00A06F1B"/>
    <w:rsid w:val="00A20BA5"/>
    <w:rsid w:val="00A247F9"/>
    <w:rsid w:val="00AB63AE"/>
    <w:rsid w:val="00AC0676"/>
    <w:rsid w:val="00AC7D80"/>
    <w:rsid w:val="00AD43F8"/>
    <w:rsid w:val="00B04E7F"/>
    <w:rsid w:val="00B86007"/>
    <w:rsid w:val="00BC4432"/>
    <w:rsid w:val="00BE5881"/>
    <w:rsid w:val="00BF5EB2"/>
    <w:rsid w:val="00BF6F41"/>
    <w:rsid w:val="00C00976"/>
    <w:rsid w:val="00C01CC9"/>
    <w:rsid w:val="00C50C47"/>
    <w:rsid w:val="00C57622"/>
    <w:rsid w:val="00C773AF"/>
    <w:rsid w:val="00C8366F"/>
    <w:rsid w:val="00CA48B8"/>
    <w:rsid w:val="00CB3CE8"/>
    <w:rsid w:val="00CE1076"/>
    <w:rsid w:val="00CE5F24"/>
    <w:rsid w:val="00CE6B55"/>
    <w:rsid w:val="00CF37F4"/>
    <w:rsid w:val="00D46020"/>
    <w:rsid w:val="00D74C76"/>
    <w:rsid w:val="00D831AD"/>
    <w:rsid w:val="00D9656A"/>
    <w:rsid w:val="00DB1AA7"/>
    <w:rsid w:val="00DD19CB"/>
    <w:rsid w:val="00DE545A"/>
    <w:rsid w:val="00DF725E"/>
    <w:rsid w:val="00E13174"/>
    <w:rsid w:val="00E37716"/>
    <w:rsid w:val="00E53BB5"/>
    <w:rsid w:val="00E62836"/>
    <w:rsid w:val="00E653C2"/>
    <w:rsid w:val="00E80E9A"/>
    <w:rsid w:val="00E931B7"/>
    <w:rsid w:val="00EF2F14"/>
    <w:rsid w:val="00F05087"/>
    <w:rsid w:val="00F06D03"/>
    <w:rsid w:val="00F27921"/>
    <w:rsid w:val="00F437C1"/>
    <w:rsid w:val="00F5311D"/>
    <w:rsid w:val="00F6019F"/>
    <w:rsid w:val="00F71CA8"/>
    <w:rsid w:val="00F81917"/>
    <w:rsid w:val="00FE055D"/>
    <w:rsid w:val="00FF4564"/>
    <w:rsid w:val="00FF7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DC3C"/>
  <w15:chartTrackingRefBased/>
  <w15:docId w15:val="{8B40FB24-F645-47A4-B838-8335B42B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C95"/>
    <w:pPr>
      <w:ind w:left="720"/>
      <w:contextualSpacing/>
    </w:pPr>
    <w:rPr>
      <w:sz w:val="24"/>
      <w:lang w:val="vi-VN"/>
    </w:rPr>
  </w:style>
  <w:style w:type="table" w:styleId="TableGrid">
    <w:name w:val="Table Grid"/>
    <w:basedOn w:val="TableNormal"/>
    <w:uiPriority w:val="39"/>
    <w:rsid w:val="00C00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504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4EC"/>
    <w:rPr>
      <w:rFonts w:ascii="Segoe UI" w:hAnsi="Segoe UI" w:cs="Segoe UI"/>
      <w:sz w:val="18"/>
      <w:szCs w:val="18"/>
    </w:rPr>
  </w:style>
  <w:style w:type="paragraph" w:styleId="Revision">
    <w:name w:val="Revision"/>
    <w:hidden/>
    <w:uiPriority w:val="99"/>
    <w:semiHidden/>
    <w:rsid w:val="009735F3"/>
    <w:pPr>
      <w:spacing w:after="0" w:line="240" w:lineRule="auto"/>
    </w:pPr>
  </w:style>
  <w:style w:type="character" w:styleId="Hyperlink">
    <w:name w:val="Hyperlink"/>
    <w:uiPriority w:val="99"/>
    <w:unhideWhenUsed/>
    <w:rsid w:val="009A0A2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0164">
      <w:bodyDiv w:val="1"/>
      <w:marLeft w:val="0"/>
      <w:marRight w:val="0"/>
      <w:marTop w:val="0"/>
      <w:marBottom w:val="0"/>
      <w:divBdr>
        <w:top w:val="none" w:sz="0" w:space="0" w:color="auto"/>
        <w:left w:val="none" w:sz="0" w:space="0" w:color="auto"/>
        <w:bottom w:val="none" w:sz="0" w:space="0" w:color="auto"/>
        <w:right w:val="none" w:sz="0" w:space="0" w:color="auto"/>
      </w:divBdr>
    </w:div>
    <w:div w:id="523859367">
      <w:bodyDiv w:val="1"/>
      <w:marLeft w:val="0"/>
      <w:marRight w:val="0"/>
      <w:marTop w:val="0"/>
      <w:marBottom w:val="0"/>
      <w:divBdr>
        <w:top w:val="none" w:sz="0" w:space="0" w:color="auto"/>
        <w:left w:val="none" w:sz="0" w:space="0" w:color="auto"/>
        <w:bottom w:val="none" w:sz="0" w:space="0" w:color="auto"/>
        <w:right w:val="none" w:sz="0" w:space="0" w:color="auto"/>
      </w:divBdr>
    </w:div>
    <w:div w:id="544487515">
      <w:bodyDiv w:val="1"/>
      <w:marLeft w:val="0"/>
      <w:marRight w:val="0"/>
      <w:marTop w:val="0"/>
      <w:marBottom w:val="0"/>
      <w:divBdr>
        <w:top w:val="none" w:sz="0" w:space="0" w:color="auto"/>
        <w:left w:val="none" w:sz="0" w:space="0" w:color="auto"/>
        <w:bottom w:val="none" w:sz="0" w:space="0" w:color="auto"/>
        <w:right w:val="none" w:sz="0" w:space="0" w:color="auto"/>
      </w:divBdr>
    </w:div>
    <w:div w:id="835652884">
      <w:bodyDiv w:val="1"/>
      <w:marLeft w:val="0"/>
      <w:marRight w:val="0"/>
      <w:marTop w:val="0"/>
      <w:marBottom w:val="0"/>
      <w:divBdr>
        <w:top w:val="none" w:sz="0" w:space="0" w:color="auto"/>
        <w:left w:val="none" w:sz="0" w:space="0" w:color="auto"/>
        <w:bottom w:val="none" w:sz="0" w:space="0" w:color="auto"/>
        <w:right w:val="none" w:sz="0" w:space="0" w:color="auto"/>
      </w:divBdr>
    </w:div>
    <w:div w:id="941188531">
      <w:bodyDiv w:val="1"/>
      <w:marLeft w:val="0"/>
      <w:marRight w:val="0"/>
      <w:marTop w:val="0"/>
      <w:marBottom w:val="0"/>
      <w:divBdr>
        <w:top w:val="none" w:sz="0" w:space="0" w:color="auto"/>
        <w:left w:val="none" w:sz="0" w:space="0" w:color="auto"/>
        <w:bottom w:val="none" w:sz="0" w:space="0" w:color="auto"/>
        <w:right w:val="none" w:sz="0" w:space="0" w:color="auto"/>
      </w:divBdr>
    </w:div>
    <w:div w:id="1048914066">
      <w:bodyDiv w:val="1"/>
      <w:marLeft w:val="0"/>
      <w:marRight w:val="0"/>
      <w:marTop w:val="0"/>
      <w:marBottom w:val="0"/>
      <w:divBdr>
        <w:top w:val="none" w:sz="0" w:space="0" w:color="auto"/>
        <w:left w:val="none" w:sz="0" w:space="0" w:color="auto"/>
        <w:bottom w:val="none" w:sz="0" w:space="0" w:color="auto"/>
        <w:right w:val="none" w:sz="0" w:space="0" w:color="auto"/>
      </w:divBdr>
    </w:div>
    <w:div w:id="1198081242">
      <w:bodyDiv w:val="1"/>
      <w:marLeft w:val="0"/>
      <w:marRight w:val="0"/>
      <w:marTop w:val="0"/>
      <w:marBottom w:val="0"/>
      <w:divBdr>
        <w:top w:val="none" w:sz="0" w:space="0" w:color="auto"/>
        <w:left w:val="none" w:sz="0" w:space="0" w:color="auto"/>
        <w:bottom w:val="none" w:sz="0" w:space="0" w:color="auto"/>
        <w:right w:val="none" w:sz="0" w:space="0" w:color="auto"/>
      </w:divBdr>
    </w:div>
    <w:div w:id="1357466363">
      <w:bodyDiv w:val="1"/>
      <w:marLeft w:val="0"/>
      <w:marRight w:val="0"/>
      <w:marTop w:val="0"/>
      <w:marBottom w:val="0"/>
      <w:divBdr>
        <w:top w:val="none" w:sz="0" w:space="0" w:color="auto"/>
        <w:left w:val="none" w:sz="0" w:space="0" w:color="auto"/>
        <w:bottom w:val="none" w:sz="0" w:space="0" w:color="auto"/>
        <w:right w:val="none" w:sz="0" w:space="0" w:color="auto"/>
      </w:divBdr>
    </w:div>
    <w:div w:id="1426414949">
      <w:bodyDiv w:val="1"/>
      <w:marLeft w:val="0"/>
      <w:marRight w:val="0"/>
      <w:marTop w:val="0"/>
      <w:marBottom w:val="0"/>
      <w:divBdr>
        <w:top w:val="none" w:sz="0" w:space="0" w:color="auto"/>
        <w:left w:val="none" w:sz="0" w:space="0" w:color="auto"/>
        <w:bottom w:val="none" w:sz="0" w:space="0" w:color="auto"/>
        <w:right w:val="none" w:sz="0" w:space="0" w:color="auto"/>
      </w:divBdr>
    </w:div>
    <w:div w:id="1457136297">
      <w:bodyDiv w:val="1"/>
      <w:marLeft w:val="0"/>
      <w:marRight w:val="0"/>
      <w:marTop w:val="0"/>
      <w:marBottom w:val="0"/>
      <w:divBdr>
        <w:top w:val="none" w:sz="0" w:space="0" w:color="auto"/>
        <w:left w:val="none" w:sz="0" w:space="0" w:color="auto"/>
        <w:bottom w:val="none" w:sz="0" w:space="0" w:color="auto"/>
        <w:right w:val="none" w:sz="0" w:space="0" w:color="auto"/>
      </w:divBdr>
    </w:div>
    <w:div w:id="1510832951">
      <w:bodyDiv w:val="1"/>
      <w:marLeft w:val="0"/>
      <w:marRight w:val="0"/>
      <w:marTop w:val="0"/>
      <w:marBottom w:val="0"/>
      <w:divBdr>
        <w:top w:val="none" w:sz="0" w:space="0" w:color="auto"/>
        <w:left w:val="none" w:sz="0" w:space="0" w:color="auto"/>
        <w:bottom w:val="none" w:sz="0" w:space="0" w:color="auto"/>
        <w:right w:val="none" w:sz="0" w:space="0" w:color="auto"/>
      </w:divBdr>
    </w:div>
    <w:div w:id="1624535391">
      <w:bodyDiv w:val="1"/>
      <w:marLeft w:val="0"/>
      <w:marRight w:val="0"/>
      <w:marTop w:val="0"/>
      <w:marBottom w:val="0"/>
      <w:divBdr>
        <w:top w:val="none" w:sz="0" w:space="0" w:color="auto"/>
        <w:left w:val="none" w:sz="0" w:space="0" w:color="auto"/>
        <w:bottom w:val="none" w:sz="0" w:space="0" w:color="auto"/>
        <w:right w:val="none" w:sz="0" w:space="0" w:color="auto"/>
      </w:divBdr>
    </w:div>
    <w:div w:id="1888445154">
      <w:bodyDiv w:val="1"/>
      <w:marLeft w:val="0"/>
      <w:marRight w:val="0"/>
      <w:marTop w:val="0"/>
      <w:marBottom w:val="0"/>
      <w:divBdr>
        <w:top w:val="none" w:sz="0" w:space="0" w:color="auto"/>
        <w:left w:val="none" w:sz="0" w:space="0" w:color="auto"/>
        <w:bottom w:val="none" w:sz="0" w:space="0" w:color="auto"/>
        <w:right w:val="none" w:sz="0" w:space="0" w:color="auto"/>
      </w:divBdr>
    </w:div>
    <w:div w:id="203564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Kien Pham</cp:lastModifiedBy>
  <cp:revision>22</cp:revision>
  <cp:lastPrinted>2024-12-16T03:56:00Z</cp:lastPrinted>
  <dcterms:created xsi:type="dcterms:W3CDTF">2024-12-16T05:06:00Z</dcterms:created>
  <dcterms:modified xsi:type="dcterms:W3CDTF">2025-01-17T02:51:00Z</dcterms:modified>
</cp:coreProperties>
</file>