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以太网帧分析实验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11-20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pStyle w:val="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Cs w:val="21"/>
        </w:rPr>
        <w:t>了解以太网的背景，发展历史，发展现状等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基本知识，</w:t>
      </w:r>
      <w:r>
        <w:rPr>
          <w:rFonts w:hint="eastAsia" w:ascii="Times New Roman" w:hAnsi="Times New Roman" w:eastAsia="宋体" w:cs="Times New Roman"/>
          <w:szCs w:val="21"/>
        </w:rPr>
        <w:t>通过分析以太网帧了解以太网数据包传输原理。学习使用WireShark抓包软件的使用，对其抓包内容做实际分析解读。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1.以太网概念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>以太网是一种计算机局域网技术。IEEE组织的IEEE 802.3标准制定了以太网的技术标准，它规定了包括物理层的连线、电子信号和介质访问层协议的内容。以太网是目前应用最普遍的局域网技术。以太网是现实世界中最普遍的一种计算机网络。以太网有两类：第一类是经典以太网，第二类是交换式以太网，使用了一种称为交换机的设备连接不同的计算机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>经典以太网是以太网的原始形式，运行速度从3~10 Mbps不等；而交换式以太网正是广泛应用的以太网，可运行在100、1000和10000Mbps那样的高速率，分别以快速以太网、千兆以太网和万兆以太网的形式呈现。以太网的标准拓扑结构为总线型拓扑，但目前的快速以太网（100BASE-T、1000BASE-T标准）为了减少冲突，将能提高的网络速度和使用效率最大化，使用交换机来进行网络连接和组织。如此一来，以太网的拓扑结构就成了星型；但在逻辑上，以太网仍然使用总线型拓扑和CSMA/CD（Carrier Sense Multiple Access/Collision Detection，即载波多重访问/碰撞侦测）的总线技术。每一个节点有全球唯一的48位地址也就是制造商分配给网卡的MAC地址，以保证以太网上所有节点能互相鉴别。由于以太网十分普遍，许多制造商把以太网卡直接集成进计算机主板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2.MAC地址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>MAC地址也叫物理地址、硬件地址，由网络设备制造商生产时烧录在网卡(Network lnterface Card)的EPROM(一种闪存芯片，通常可以通过程序擦写) 。MAC地址的长度为48位(6个字节)，通常表示为12个16进制数，如：00-16-EA-AE-3C-40就是一个MAC地址，其中前3个字节，16进制数00-16-EA代表网络硬件制造商的编号，它由IEEE(电气与电子工程师协会)分配，而后3个字节，16进制数AE-3C-40代表该制造商所制造的某个网络产品(如网卡)的系列号。MAC地址在世界是唯一的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>MAC地址由网络其前3字节表示OUI（Organizationally Unique Identifier），是IEEE的注册管理机构给不同厂家分配的代码，区分不同的厂家。后3字节由厂家自行分配MAC地址最高字节（MSB）的低第二位（LSb）表示这个MAC地址是全局的还是本地的，即U/L（Universal/Local）位，如果为0，表示是全局地址。所有的OUI这一位都是0。MAC地址最高字节（MSB）的低第一位 (LSb），表示这个MAC地址是单播还是多播。0表示单播。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3.MAC数据包格式（概念略）。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HUAWEI MateBook X Pro（安装有Cisco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Packet</w:t>
      </w: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Tracer与Wireshark抓包分析工具）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【</w:t>
      </w:r>
      <w:r>
        <w:rPr>
          <w:rFonts w:hint="eastAsia" w:ascii="Times New Roman" w:hAnsi="Times New Roman" w:cstheme="minorBidi"/>
          <w:b/>
          <w:bCs/>
          <w:kern w:val="2"/>
          <w:sz w:val="21"/>
          <w:szCs w:val="24"/>
          <w:lang w:val="en-US" w:eastAsia="zh-CN" w:bidi="ar-SA"/>
        </w:rPr>
        <w:t>实验步骤</w:t>
      </w: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】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1.首先规划网络地址及拓扑图路由器的DHCP配置：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90875" cy="1499870"/>
            <wp:effectExtent l="0" t="0" r="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2.配置DHCP。</w:t>
      </w:r>
    </w:p>
    <w:p>
      <w:pPr>
        <w:pStyle w:val="4"/>
        <w:numPr>
          <w:numId w:val="0"/>
        </w:numPr>
        <w:ind w:leftChars="0" w:firstLine="420" w:firstLineChars="20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="Times New Roman" w:hAnsi="Times New Roman" w:eastAsia="宋体" w:cs="Times New Roman"/>
          <w:szCs w:val="21"/>
        </w:rPr>
        <w:t>模拟ICMP包的传输过程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1"/>
          <w:szCs w:val="24"/>
          <w:lang w:val="en-US" w:eastAsia="zh-CN" w:bidi="ar-SA"/>
        </w:rPr>
        <w:t>4.下载安装wireshark软件，使用其进行MAC数据包相关的实验。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1.按照拓扑图进行连线：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center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438525" cy="2179320"/>
            <wp:effectExtent l="0" t="0" r="0" b="1905"/>
            <wp:docPr id="14" name="图片 14" descr="屏幕截图 2023-11-20 20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1-20 2011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2.</w:t>
      </w:r>
      <w:r>
        <w:rPr>
          <w:rFonts w:hint="eastAsia" w:ascii="Times New Roman" w:hAnsi="Times New Roman" w:eastAsia="宋体" w:cs="Times New Roman"/>
          <w:szCs w:val="21"/>
        </w:rPr>
        <w:t>进行路由器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接口</w:t>
      </w:r>
      <w:r>
        <w:rPr>
          <w:rFonts w:hint="eastAsia" w:ascii="Times New Roman" w:hAnsi="Times New Roman" w:eastAsia="宋体" w:cs="Times New Roman"/>
          <w:szCs w:val="21"/>
        </w:rPr>
        <w:t>的相关配置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387725" cy="712470"/>
            <wp:effectExtent l="0" t="0" r="3175" b="1905"/>
            <wp:docPr id="15" name="图片 15" descr="屏幕截图 2023-11-20 20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1-20 2012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3.配置</w:t>
      </w:r>
      <w:r>
        <w:rPr>
          <w:rFonts w:hint="eastAsia" w:ascii="Times New Roman" w:hAnsi="Times New Roman" w:eastAsia="宋体" w:cs="Times New Roman"/>
          <w:szCs w:val="21"/>
        </w:rPr>
        <w:t>路由器的DHCP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并给PC设置DCHP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3568065" cy="1471930"/>
            <wp:effectExtent l="0" t="0" r="3810" b="4445"/>
            <wp:docPr id="16" name="图片 16" descr="屏幕截图 2023-11-20 20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1-20 2021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2967355" cy="734695"/>
            <wp:effectExtent l="0" t="0" r="4445" b="8255"/>
            <wp:docPr id="17" name="图片 17" descr="屏幕截图 2023-11-20 20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1-20 2024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4.模拟ICMP包的传输过程，</w:t>
      </w:r>
      <w:r>
        <w:rPr>
          <w:rFonts w:hint="eastAsia" w:ascii="Times New Roman" w:hAnsi="Times New Roman" w:eastAsia="宋体" w:cs="Times New Roman"/>
          <w:szCs w:val="21"/>
        </w:rPr>
        <w:t>选择发送ping包和接收ping包的PC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5.</w:t>
      </w:r>
      <w:r>
        <w:rPr>
          <w:rFonts w:hint="eastAsia" w:ascii="Times New Roman" w:hAnsi="Times New Roman" w:eastAsia="宋体" w:cs="Times New Roman"/>
          <w:szCs w:val="21"/>
        </w:rPr>
        <w:t>使用ip</w:t>
      </w:r>
      <w:r>
        <w:rPr>
          <w:rFonts w:ascii="Times New Roman" w:hAnsi="Times New Roman" w:eastAsia="宋体" w:cs="Times New Roman"/>
          <w:szCs w:val="21"/>
        </w:rPr>
        <w:t xml:space="preserve">config /all </w:t>
      </w:r>
      <w:r>
        <w:rPr>
          <w:rFonts w:hint="eastAsia" w:ascii="Times New Roman" w:hAnsi="Times New Roman" w:eastAsia="宋体" w:cs="Times New Roman"/>
          <w:szCs w:val="21"/>
        </w:rPr>
        <w:t>命令，查看到本机的MAC地址为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4059555" cy="262890"/>
            <wp:effectExtent l="0" t="0" r="7620" b="381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6.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打开wireshark软件进行MAC数据包相关的实验：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32" w:firstLine="0" w:firstLineChars="0"/>
        <w:jc w:val="center"/>
        <w:textAlignment w:val="auto"/>
        <w:rPr>
          <w:rFonts w:ascii="Times New Roman" w:hAnsi="Times New Roman" w:eastAsia="宋体" w:cs="Times New Roman"/>
          <w:szCs w:val="21"/>
        </w:rPr>
      </w:pPr>
      <w:r>
        <w:drawing>
          <wp:inline distT="0" distB="0" distL="114300" distR="114300">
            <wp:extent cx="3469640" cy="1713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t="24000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打开wireshark界面，选择一条数据包记录，点击显示其详细信息，在其中可以看到源MAC地址和目的MAC地址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要分析 ICMP 数据包在转发过程中的 MAC 地址变化情况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首先要</w:t>
      </w:r>
      <w:r>
        <w:rPr>
          <w:rFonts w:hint="eastAsia" w:ascii="Times New Roman" w:hAnsi="Times New Roman" w:eastAsia="宋体" w:cs="Times New Roman"/>
          <w:szCs w:val="21"/>
        </w:rPr>
        <w:t>使用网络抓包工具在源设备和目标设备之间进行抓包操作。确保抓取的数据包包含 ICMP 协议的数据包。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再</w:t>
      </w:r>
      <w:r>
        <w:rPr>
          <w:rFonts w:hint="eastAsia" w:ascii="Times New Roman" w:hAnsi="Times New Roman" w:eastAsia="宋体" w:cs="Times New Roman"/>
          <w:szCs w:val="21"/>
        </w:rPr>
        <w:t>使用过滤器在抓包工具中筛选出 ICMP 相关的数据包，以便进行进一步的分析。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然后</w:t>
      </w:r>
      <w:r>
        <w:rPr>
          <w:rFonts w:hint="eastAsia" w:ascii="Times New Roman" w:hAnsi="Times New Roman" w:eastAsia="宋体" w:cs="Times New Roman"/>
          <w:szCs w:val="21"/>
        </w:rPr>
        <w:t>在抓包工具的数据包列表中查看每个 ICMP 数据包的源 MAC 地址和目标 MAC 地址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注意观察数据包在经过不同网络设备转发过程中 MAC 地址的变化情况。通过比对数据包中的源和目标 MAC 地址，可以判断 ICMP 数据包在转发过程中经过了哪些网络设备。同时还可以观察数据包中的 TTL （Time to Live）字段，它会逐跳减少，直到达到目标设备。</w:t>
      </w:r>
      <w:bookmarkStart w:id="0" w:name="_GoBack"/>
      <w:bookmarkEnd w:id="0"/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再</w:t>
      </w:r>
      <w:r>
        <w:rPr>
          <w:rFonts w:hint="eastAsia" w:ascii="Times New Roman" w:hAnsi="Times New Roman" w:eastAsia="宋体" w:cs="Times New Roman"/>
          <w:szCs w:val="21"/>
        </w:rPr>
        <w:t>细致分析每个网络设备的 MAC 地址变化情况。根据抓包工具提供的信息，可以检查每个转发节点的源和目标 MAC 地址，观察是否有变化或替换的情况发生。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B790160"/>
    <w:rsid w:val="6B7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2023-11-25T14:35:00Z</dcterms:created>
  <dc:creator>八百斤鸭</dc:creator>
  <cp:lastModifiedBy>八百斤鸭</cp:lastModifiedBy>
  <dcterms:modified xsi:type="dcterms:W3CDTF">2023-11-25T15:10:08Z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B526C1BA9F4F40148E71B8E7FC8B63FC_11</vt:lpwstr>
  </property>
</Properties>
</file>