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ARP消息分析实验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11-27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了解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ARP</w:t>
      </w:r>
      <w:r>
        <w:rPr>
          <w:rFonts w:hint="eastAsia" w:ascii="Times New Roman" w:hAnsi="Times New Roman" w:eastAsia="宋体" w:cs="Times New Roman"/>
          <w:szCs w:val="21"/>
        </w:rPr>
        <w:t>协议的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历史、概念以及</w:t>
      </w:r>
      <w:r>
        <w:rPr>
          <w:rFonts w:hint="eastAsia" w:ascii="Times New Roman" w:hAnsi="Times New Roman" w:eastAsia="宋体" w:cs="Times New Roman"/>
          <w:szCs w:val="21"/>
        </w:rPr>
        <w:t>原理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学会</w:t>
      </w:r>
      <w:r>
        <w:rPr>
          <w:rFonts w:hint="eastAsia" w:ascii="Times New Roman" w:hAnsi="Times New Roman" w:eastAsia="宋体" w:cs="Times New Roman"/>
          <w:szCs w:val="21"/>
        </w:rPr>
        <w:t>分析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ARP数据包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1.ARP出现原因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ARP协议是“Address Resolution Protocol”（地址解析协议）的缩写。其作用是在以太网环境中，数据的传输所依懒的是MAC地址而非IP地址，而将已知IP地址转换为MAC地址的工作是由ARP协议来完成的。在局域网中，网络中实际传输的是“帧”，帧里面是有目标主机的MAC地址的。在以太网中，一个主机和另一个主机进行直接通信，必须要知道目标主机的MAC地址，它是通过地址解析协议获得的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所谓“地址解析”就是主机在发送帧前将目标IP地址转换成目标MAC地址的过程。ARP协议的基本功能就是通过目标设备的IP地址，查询目标设备的MAC地址，以保证通信的顺利进行。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2.ARP映射方式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2.1.静态映射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静态映射的意思是要手动创建一张ARP表，把逻辑（IP）地址和物理地址关联起来。这个ARP表储存在网络中的每一台机器上。例如，知道其机器的IP地址但不知道其物理地址的机器就可以通过查ARP表找出对应的物理地址。这样做有一定的局限性，因为物理地址可能发生变化：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（1）机器可能更换NIC（网络适配器），结果变成一个新的物理地址。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（2）在某些局域网中，每当计算机加电时，他的物理地址都要改变一次。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（3）移动电脑可以从一个物理网络转移到另一个物理网络，这样会时物理地址改变。要避免这些问题出现，必须定期维护更新ARP表，此类比较麻烦而且会影响网络性能。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2.2.动态映射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动态映射时，每次只要机器知道另一台机器的逻辑（IP）地址，就可以使用协议找出相对应的物理地址。已经设计出的实现了动态映射协议的有ARP和RARP两种。ARP把逻辑（IP）地址映射为物理地址。RARP把物理地址映射为逻辑（IP）地址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3.ARP原理及流程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在任何时候，一台主机有IP数据报文发送给另一台主机，它都要知道接收方的逻辑（IP）地址。但是IP地址必须封装成帧才能通过物理网络。这就意味着发送方必须有接收方的物理（MAC）地址，因此需要完成逻辑地址到物理地址的映射。而ARP协议可以接收来自IP协 议的逻辑地址，将其映射为相应的物理地址，然后把物理地址递交给数据链路层。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3.1.ARP请求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任何时候，当主机需要找出这个网络中的另一个主机的物理地址时，它就可以发送一个ARP请求报文，这个报文包好了发送方的MAC地址和IP地址以及接收方的IP地址。因为发送方不知道接收方的物理地址，所以这个查询分组会在网络层中进行广播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3.2.ARP响应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局域网中的每一台主机都会接受并处理这个ARP请求报文，然后进行验证，查看接收方的IP地址是不是自己的地址，只有验证成功的主机才会返回一个ARP响应报文，这个响应报文包含接收方的IP地址和物理地址。这个报文利用收到的ARP请求报文中的请求方物理地址以单播的方式直接发送给ARP请求报文的请求方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4.ARP协议报文字段抓包解析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4.1.报文格式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硬件类型：16位字段，用来定义运行ARP的网络类型。每个局域网基于其类型被指派一个整数。例如：以太网的类型为1。ARP可用在任何物理网络上。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协议类型：16位字段，用来定义使用的协议。例如：对IPv4协议这个字段是0800。ARP可用于任何高层协议。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硬件长度：8位字段，用来定义物理地址的长度，以字节为单位。例如：对于以太网的值为6。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协议长度：8位字段，用来定义逻辑地址的长度，以字节为单位。例如：对于IPv4协议的值为4。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操作码：16位字段，用来定义报文的类型。已定义的分组类型有两种：ARP请求（1），ARP响应（2）。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源硬件地址：这是一个可变长度字段，用来定义发送方的物理地址。例如：对于以太网这个字段的长度是6字节。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源逻辑地址：这是一个可变长度字段，用来定义发送方的逻辑（IP）地址。例如：对于IP协议这个字段的长度是4字节。目的硬件地址：这是一个可变长度字段，用来定义目标的物理地址，例如，对以太网来说这个字段位6字节。对于ARP请求报文，这个字段为全0，因为发送方并不知道目标的硬件地址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目的逻辑地址：这是一个可变长度字段，用来定义目标的逻辑（IP）地址，对于IPv4协议这个字段的长度为4个字节。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4.2.ARP报文总长度 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ARP报文的总长度为64字节。首先要知道帧的概念 帧是在数据链路层传输的数据格式，比如以太网v2，以太网IEEE802.3和PPP等。所以Wireshark抓到的帧是包含帧头的，即包含以太网v2的帧头，长14 bytes；而ARP数据包的长度固定为28 bytes；帧总长度=帧头+网络层包头+传输层报文头+应用数据；而ARP请求中ARP包已经是最高层，之上没有传输层和应用层，所以总长度为：帧总长度=帧头+ARP包头=14+28=42bytes；而真正发包的时为了保证以太网帧的最小帧长为64 bytes，会在报文里添加一个padding字段，用来填充数据包大小。使用wireshark抓包时，抓到的包为60 bytes。比以太网帧的最小帧长扫了4 bytes，原因是因为wireshark抓包时不能抓到数据包最后的CRC字段。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CRC字段是为了校验以太网帧的正确性。在数据包填充完成后，回去通过算法计算一个值放到数据包的CRC字段中。当接受端收到数据包后，会同样使用算法计算一个值，然后和CRC字段的值进行对比，查看是否相同。如果不同则证明数据包被更改，如果相同则证明数据包并未被更改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4.3.报文封装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ARP报文直接封装在数据链路帧中。注意，帧中的类型字段指出此帧所携带的数据是ARP报文。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HUAWEI MateBook X Pro（安装有Cisco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Packet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Tracer与Wireshark抓包分析工具）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 w:ascii="Times New Roman" w:hAnsi="Times New Roman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】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1.查看本机的ARP内容。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2.规划网络地址连接线路：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01085" cy="1621790"/>
            <wp:effectExtent l="0" t="0" r="889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3.用WireShark抓取ARP数据包。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4.查看ARP报文字段内容，并解读。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5.分析在Packet tracer中ARP报文情况。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1.查看本机的ARP内容：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1800860" cy="1968500"/>
            <wp:effectExtent l="0" t="0" r="889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规划网络地址连接线路，配置DHCP动态IP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1166495"/>
            <wp:effectExtent l="0" t="0" r="6350" b="5080"/>
            <wp:docPr id="8" name="图片 8" descr="屏幕截图 2023-11-29 10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29 1032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PC1产生ARP报文：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94840" cy="1548765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4825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37055" cy="14808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6050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在交换机处转发：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40230" cy="1645285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6657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899285" cy="1605280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7674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交换机发送报文给路由器：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092325" cy="169164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t="2434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042160" cy="16694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t="644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路由器向另一个交换机发送数据包，并由交换机转发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PC2得到响应，通过交换机返回给路由器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0" distR="0">
            <wp:extent cx="2117725" cy="1829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 l="1883" b="8609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0" distR="0">
            <wp:extent cx="2099310" cy="1835150"/>
            <wp:effectExtent l="0" t="0" r="57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rcRect t="706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路由器接收到，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表明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请求ARP成功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17725" cy="186499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076450" cy="17875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5.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查看终端的ARP命令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78835" cy="1166495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 l="5017" t="34890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6.WireShark抓取ARP报文：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3472815" cy="168910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b="2037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在使用WireShark进行分析的过程中，我发现ARP报文的发送方发送了一个ARP请求，请求目标主机的MAC地址。然后，目标主机收到ARP请求后，回复一个ARP应答，将自己的MAC地址告知发送方。通过这样的过程，发送方就能够知道目标主机的MAC地址，进一步实现了IP地址到MAC地址的映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ARP协议在局域网中扮演着非常重要的角色，它通过建立IP地址和MAC地址之间的映射关系，实现了数据包的正确转发。在实际网络环境中，ARP协议的正常工作对于保证网络的正常通信至关重要。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1CC26F0"/>
    <w:rsid w:val="61C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2023-11-29T03:11:00Z</dcterms:created>
  <dc:creator>八百斤鸭</dc:creator>
  <cp:lastModifiedBy>八百斤鸭</cp:lastModifiedBy>
  <dcterms:modified xsi:type="dcterms:W3CDTF">2023-11-29T07:37:06Z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F72F1CAF1C3747FB89F507412A40DE41_11</vt:lpwstr>
  </property>
</Properties>
</file>