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DNS实验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12-18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了解DNS的原理，学会通过软件工具抓取DNS包并进行解读与分析，在了解抓取DNS包的方法的同时，掌握分析DNS包内容的方法。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1.DNS的概述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为什么需要DNS解析域名为IP地址？网络通讯大部分是基于TCP/IP的，而TCP/IP是基于IP地址的，所以计算机在网络上进行通讯时只能识别如“202.96.134.133”之类的IP地址，而不能认识域名。我们无法记住10个以上IP地址的网站，所以我们访问网站时，更多的是在浏览器地址栏中输入域名，就能看到所需要的页面，这是因为有一个叫“DNS服务器”的计算机自动把我们的域名“翻译”成了相应的IP地址，然后调出IP地址所对应的网页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具体什么是DNS？DNS( Domain Name System)是“域名系统”的英文缩写，是一种组织成域层次结构的计算机和网络服务命名系统，它用于TCP/IP网络，它所提供的服务是用来将主机名和域名转换为IP地址的工作。DNS就是这样的一位“翻译官”，它的基本工作原理可用下图来表示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094105" cy="1311910"/>
            <wp:effectExtent l="0" t="0" r="1270" b="2540"/>
            <wp:docPr id="2" name="图片 1" descr="未命名绘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命名绘图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2.DNS的过程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DNS是应用层协议，事实上他是为其他应用层协议工作的，包括不限于HTTP和SMTP以及FTP，用于将用户提供的主机名解析为ip地址。具体过程如下：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①用户主机上运行着DNS的客户端，就是我们的PC机或者手机客户端运行着DNS客户端。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②浏览器将接收到的url中抽取出域名字段，就是访问的主机名，比如http://www.baidu.com/, 并将这个主机名传送给DNS应用的客户端。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③DNS客户机端向DNS服务器端发送一份查询报文，报文中包含着要访问的主机名字段（中间包括一些列缓存查询以及分布式DNS集群的工作）。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④该DNS客户机最终会收到一份回答报文，其中包含有该主机名对应的IP地址。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⑤一旦该浏览器收到来自DNS的IP地址，就可以向该IP地址定位的HTTP服务器发起TCP连接。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3.DNS服务的体系架构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DNS domain name system 主要作用就是将主机域名转换为ip地址。假设运行在用户主机上的某些应用程序（如Web浏览器或者邮件阅读器）需要将主机名转换为IP地址。这些应用程序将调用DNS的客户机端，并指明需要被转换的主机名。（在很多基于UNIX的机器上，应用程序为了执行这种转换需要调用函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gethostbyname()）。用户主机的DNS客户端接收到后，向网络中发送一个DNS查询报文。所有DNS请求和回答报文使用的UDP数据报经过端口53发送。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经过若干ms到若干s的延时后，用户主机上的DNS客户端接收到一个提供所希望映射的DNS回答报文。这个查询结果则被传递到调用DNS的应用程序。因此，从用户主机上调用应用程序的角度看，DNS是一个提供简单、直接的转换服务的黑盒子。但事实上，实现这个服务的黑盒子非常复杂，它由分布于全球的大量DNS服务器以及定义了DNS服务器与查询主机通信方式的应用层协议组成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4.DNS分布式集群工作方式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DNS的一种简单的设计模式就是在因特网上只使用一个DNS服务器，该服务器包含所有的映射，在这种集中式的设计中，客户机直接将所有查询请求发往单一的DNS服务器，同时该DNS服务器直接对所有查询客户机做出响应，尽管这种设计方式非常诱人，但他不适用当前的互联网，因为当今的因特网有着数量巨大并且在持续增长的主机，这种集中式设计会有单点故障（故障一个，全球着急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409825" cy="1322070"/>
            <wp:effectExtent l="0" t="0" r="0" b="1905"/>
            <wp:docPr id="1" name="图片 2" descr="未命名绘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未命名绘图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5.DNS域名称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域名系统作为一个层次结构和分布式数据库，包含各种类型的数据，包括主机名和域名。DNS数据库中的名称形成一个分层树状结构称为域命名空间。域名包含单个标签分隔点，例如：im.qq.com完全限定的域名 (FQDN) 唯一地标识在 DNS 分层树中的主机的位置，通过指定的路径中点分隔从根引用的主机的名称列表。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DNS域名称空间的组织方式：按其功能命名空间中用来描述 DNS 域名称的五个类别的介绍详见下表中，以及与每个名称类型的示例。</w:t>
      </w:r>
    </w:p>
    <w:tbl>
      <w:tblPr>
        <w:tblStyle w:val="2"/>
        <w:tblW w:w="9259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5120"/>
        <w:gridCol w:w="30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121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7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名称类型</w:t>
            </w:r>
          </w:p>
        </w:tc>
        <w:tc>
          <w:tcPr>
            <w:tcW w:w="5120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说明</w:t>
            </w:r>
          </w:p>
        </w:tc>
        <w:tc>
          <w:tcPr>
            <w:tcW w:w="3018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示例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121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根域</w:t>
            </w:r>
          </w:p>
        </w:tc>
        <w:tc>
          <w:tcPr>
            <w:tcW w:w="5120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DNS域名中使用时，规定由尾部句点(.)来指定名称位于根或更高级别的域层次结构</w:t>
            </w:r>
          </w:p>
        </w:tc>
        <w:tc>
          <w:tcPr>
            <w:tcW w:w="3018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单个句点(.)或句点用于末尾的名称。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1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顶级域</w:t>
            </w:r>
          </w:p>
        </w:tc>
        <w:tc>
          <w:tcPr>
            <w:tcW w:w="5120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用来指示某个国家/地区或组织使用的名称的类型名称</w:t>
            </w:r>
          </w:p>
        </w:tc>
        <w:tc>
          <w:tcPr>
            <w:tcW w:w="3018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.com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21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第二层域</w:t>
            </w:r>
          </w:p>
        </w:tc>
        <w:tc>
          <w:tcPr>
            <w:tcW w:w="5120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个人或组织在Internet上使用的注册名称</w:t>
            </w:r>
          </w:p>
        </w:tc>
        <w:tc>
          <w:tcPr>
            <w:tcW w:w="3018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qq.com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121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子域</w:t>
            </w:r>
          </w:p>
        </w:tc>
        <w:tc>
          <w:tcPr>
            <w:tcW w:w="5120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已注册的二级域名派生的域名，通俗的讲就是网站名</w:t>
            </w:r>
          </w:p>
        </w:tc>
        <w:tc>
          <w:tcPr>
            <w:tcW w:w="3018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www.qq.com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21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主机名</w:t>
            </w:r>
          </w:p>
        </w:tc>
        <w:tc>
          <w:tcPr>
            <w:tcW w:w="5120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通常情况下，DNS域名的最左侧的标签</w:t>
            </w:r>
          </w:p>
        </w:tc>
        <w:tc>
          <w:tcPr>
            <w:tcW w:w="3018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h1.www.qq.com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互联网域名系统由名称注册机构负责维护分配由组织和国家/地区的顶级域在Internet上进行管理。这些域名有很多缩写，两个字母和三个字母的国家/地区使用的缩写使用下表所示。一些常见的DNS域名称如下表：</w:t>
      </w:r>
    </w:p>
    <w:tbl>
      <w:tblPr>
        <w:tblStyle w:val="2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3055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DNS域名称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组织类型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com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商业公司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edu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教育机构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net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网络公司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gov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非军事政府机构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Mil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军事政府机构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xx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国家/地区代码(cn表中国)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2204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….</w:t>
            </w:r>
          </w:p>
        </w:tc>
        <w:tc>
          <w:tcPr>
            <w:tcW w:w="3055" w:type="dxa"/>
            <w:tcBorders>
              <w:tl2br w:val="nil"/>
              <w:tr2bl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20" w:firstLineChars="200"/>
              <w:textAlignment w:val="auto"/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theme="minorBidi"/>
                <w:kern w:val="2"/>
                <w:sz w:val="21"/>
                <w:szCs w:val="24"/>
                <w:lang w:val="en-US" w:eastAsia="zh-CN" w:bidi="ar-SA"/>
              </w:rPr>
              <w:t>….</w:t>
            </w:r>
          </w:p>
        </w:tc>
      </w:tr>
    </w:tbl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6.DNS域名解析顺序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1）浏览器缓存：当用户通过浏览器访问某域名时，浏览器首先会在自己的缓存中查找是否有该域名对应的IP地址（若曾经访问过该域名且没有清空缓存便存在）；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2）系统缓存：当浏览器缓存中无域名对应IP则会自动检查用户计算机系统Hosts文件DNS缓存是否有该域名对应IP；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3）路由器缓存：当浏览器及系统缓存中均无域名对应IP则进入路由器缓存中检查，以上三步均为客服端的DNS缓存；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4）ISP（互联网服务提供商）DNS缓存：当在用户客服端查找不到域名对应IP地址，则将进入ISP DNS缓存中进行查询。比如你用的是电信的网络，则会进入电信的DNS缓存服务器中进行查找；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）根域名服务器：当以上均未完成，则进入根服务器进行查询。全球仅有13台根域名服务器，1个主根域名服务器，其余12为辅根域名服务器。根域名收到请求后会查看区域文件记录，若无则将其管辖范围内顶级域名（如.com）服务器IP告诉本地DNS服务器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6）顶级域名服务器：顶级域名服务器收到请求后查看区域文件记录，若无则将其管辖范围内主域名服务器的IP地址告诉本地DNS服务器；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7）主域名服务器：主域名服务器接受到请求后查询自己的缓存，如果没有则进入下一级域名服务器进行查找，并重复该步骤直至找到正确纪录；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8）保存结果至缓存：本地域名服务器把返回的结果保存到缓存，以备下一次使用，同时将该结果反馈给客户端，客户端通过这个IP地址与web服务器建立链接。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HUAWEI MateBook X Pro（安装有Cisco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Packet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Tracer与Wireshark抓包分析工具）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 w:ascii="Times New Roman" w:hAnsi="Times New Roman" w:cstheme="minorBidi"/>
          <w:b/>
          <w:bCs/>
          <w:kern w:val="2"/>
          <w:sz w:val="21"/>
          <w:szCs w:val="24"/>
          <w:lang w:val="en-US" w:eastAsia="zh-CN" w:bidi="ar-SA"/>
        </w:rPr>
        <w:t>实验步骤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1.设置WEB服务器和简单的DNS服务器；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2.打开PC2浏览器，输入配置Web服务器的Web地址，如www.tongji.edu.cn,产生数据报文。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3.打开Wireshark，选择抓取WLAN的数据包，并设置“dns”过滤器；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4.分析抓取到的DNS报文。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widowControl/>
        <w:ind w:firstLine="420" w:firstLineChars="200"/>
        <w:jc w:val="left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1.设置WEB服务器和简单的DNS服务器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/>
        <w:jc w:val="center"/>
      </w:pPr>
      <w:r>
        <w:drawing>
          <wp:inline distT="0" distB="0" distL="114300" distR="114300">
            <wp:extent cx="4302125" cy="1913890"/>
            <wp:effectExtent l="0" t="0" r="3175" b="63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将Server2设置为WEB服务器，并在Server3上设置DNS：</w:t>
      </w:r>
    </w:p>
    <w:p>
      <w:pPr>
        <w:widowControl/>
        <w:jc w:val="center"/>
      </w:pPr>
      <w:r>
        <w:drawing>
          <wp:inline distT="0" distB="0" distL="114300" distR="114300">
            <wp:extent cx="2708910" cy="1313180"/>
            <wp:effectExtent l="0" t="0" r="5715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6325" cy="1007745"/>
            <wp:effectExtent l="0" t="0" r="6350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3.打开PC2浏览器，输入配置Web服务器的Web地址www.tongji.edu.cn，产生数据报文：</w:t>
      </w:r>
    </w:p>
    <w:p>
      <w:pPr>
        <w:widowControl/>
        <w:ind w:firstLine="420" w:firstLineChars="200"/>
        <w:jc w:val="center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322320" cy="1336675"/>
            <wp:effectExtent l="0" t="0" r="1905" b="6350"/>
            <wp:docPr id="22" name="图片 6" descr="屏幕截图 2021-12-06 16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屏幕截图 2021-12-06 160131"/>
                    <pic:cNvPicPr>
                      <a:picLocks noChangeAspect="1"/>
                    </pic:cNvPicPr>
                  </pic:nvPicPr>
                  <pic:blipFill>
                    <a:blip r:embed="rId9"/>
                    <a:srcRect b="5004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center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172585" cy="1754505"/>
            <wp:effectExtent l="0" t="0" r="0" b="0"/>
            <wp:docPr id="23" name="图片 7" descr="屏幕截图 2021-12-06 16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屏幕截图 2021-12-06 160209"/>
                    <pic:cNvPicPr>
                      <a:picLocks noChangeAspect="1"/>
                    </pic:cNvPicPr>
                  </pic:nvPicPr>
                  <pic:blipFill>
                    <a:blip r:embed="rId10"/>
                    <a:srcRect l="4223" t="8159" r="2980" b="5470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查看DNS数据包内容：</w:t>
      </w:r>
    </w:p>
    <w:p>
      <w:pPr>
        <w:widowControl/>
        <w:ind w:firstLine="420" w:firstLineChars="200"/>
        <w:jc w:val="left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454275" cy="2843530"/>
            <wp:effectExtent l="0" t="0" r="3175" b="4445"/>
            <wp:docPr id="14" name="图片 8" descr="屏幕截图 2021-12-06 16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屏幕截图 2021-12-06 160426"/>
                    <pic:cNvPicPr>
                      <a:picLocks noChangeAspect="1"/>
                    </pic:cNvPicPr>
                  </pic:nvPicPr>
                  <pic:blipFill>
                    <a:blip r:embed="rId11"/>
                    <a:srcRect t="10228" r="14897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186305" cy="2837815"/>
            <wp:effectExtent l="0" t="0" r="4445" b="635"/>
            <wp:docPr id="20" name="图片 9" descr="屏幕截图 2021-12-06 16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屏幕截图 2021-12-06 160455"/>
                    <pic:cNvPicPr>
                      <a:picLocks noChangeAspect="1"/>
                    </pic:cNvPicPr>
                  </pic:nvPicPr>
                  <pic:blipFill>
                    <a:blip r:embed="rId12"/>
                    <a:srcRect l="705" r="725" b="549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687830" cy="2176780"/>
            <wp:effectExtent l="0" t="0" r="7620" b="4445"/>
            <wp:docPr id="18" name="图片 10" descr="屏幕截图 2021-12-06 160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屏幕截图 2021-12-06 160550"/>
                    <pic:cNvPicPr>
                      <a:picLocks noChangeAspect="1"/>
                    </pic:cNvPicPr>
                  </pic:nvPicPr>
                  <pic:blipFill>
                    <a:blip r:embed="rId13"/>
                    <a:srcRect r="-18" b="768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687830" cy="2174875"/>
            <wp:effectExtent l="0" t="0" r="7620" b="6350"/>
            <wp:docPr id="17" name="图片 11" descr="屏幕截图 2021-12-06 16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屏幕截图 2021-12-06 1606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715135" cy="2174875"/>
            <wp:effectExtent l="0" t="0" r="8890" b="6350"/>
            <wp:docPr id="19" name="图片 12" descr="屏幕截图 2021-12-06 160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屏幕截图 2021-12-06 160622"/>
                    <pic:cNvPicPr>
                      <a:picLocks noChangeAspect="1"/>
                    </pic:cNvPicPr>
                  </pic:nvPicPr>
                  <pic:blipFill>
                    <a:blip r:embed="rId15"/>
                    <a:srcRect r="951" b="2265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4.打开Wireshark，选择抓取WLAN的数据包，并设置“dns”过滤器：</w:t>
      </w:r>
    </w:p>
    <w:p>
      <w:pPr>
        <w:widowControl/>
        <w:ind w:firstLine="420" w:firstLineChars="200"/>
        <w:jc w:val="center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396740" cy="179324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rcRect b="2321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2.分析抓取到的DNS报文：</w:t>
      </w:r>
    </w:p>
    <w:p>
      <w:pPr>
        <w:widowControl/>
        <w:ind w:firstLine="420" w:firstLineChars="200"/>
        <w:jc w:val="left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从图，39帧是请求帧，42帧是与之对应的回应帧，且DNS数据包有五层内容。</w:t>
      </w:r>
    </w:p>
    <w:p>
      <w:pPr>
        <w:widowControl/>
        <w:ind w:firstLine="420" w:firstLineChars="200"/>
        <w:jc w:val="left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其中第一行为帧序号和到达时间等内容；第二行为源MAC地址和目的MAC地址等内容，并记录了此处采用IPV6协议；第三行为源IP地址和目的IP地址等内容（为IPV6的IP地址）。第四行为UDP协议部分，有源端口号、目的端口号、UDP首部和数据长度、校验和等内容。前四行与UDP数据报前四行相同。第五行为DNS数据内容。请求帧该部分可以看到请求计数、请求主机域名等内容；回应帧该部分可以看到问题计数、回应计数等内容。</w:t>
      </w:r>
    </w:p>
    <w:p>
      <w:pPr>
        <w:widowControl/>
        <w:jc w:val="center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308225" cy="1232535"/>
            <wp:effectExtent l="0" t="0" r="6350" b="571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742565" cy="1214120"/>
            <wp:effectExtent l="0" t="0" r="63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ind w:firstLine="420" w:firstLineChars="200"/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在此次DNS实验中，我通过Wireshark抓包分析DNS请求和响应的数据包，了解DNS的数据包格式和传输过程，进一步深入理解DNS的工作原理。这能帮助我熟悉DNS的基本架构、DNS服务器的分类、工作方式以及DNS缓存等基础知识。这些知识和技能对于域名管理、网络运维等领域非常重要，也有利于我们更深入地理解计算机网络的运作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6641583"/>
    <w:rsid w:val="3860038E"/>
    <w:rsid w:val="66641583"/>
    <w:rsid w:val="675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2023-12-18T11:08:00Z</dcterms:created>
  <dc:creator>八百斤鸭</dc:creator>
  <cp:lastModifiedBy>八百斤鸭</cp:lastModifiedBy>
  <dcterms:modified xsi:type="dcterms:W3CDTF">2023-12-18T12:04:20Z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E25A2BB77A464DE498D97520911EFD24_11</vt:lpwstr>
  </property>
</Properties>
</file>