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D01AFF" w:rsidP="00D01AFF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 1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D01AF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D01AFF">
              <w:rPr>
                <w:noProof/>
              </w:rPr>
              <w:t>15/10/2016 09:33 p. 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EC78F9">
              <w:rPr>
                <w:noProof/>
              </w:rPr>
              <w:t>15/10/2016 11:10 p.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D01AF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211956" w:rsidP="00D01AFF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Este caso de uso inicia cuando e</w:t>
            </w:r>
            <w:r w:rsidR="00D01AFF" w:rsidRPr="00211956">
              <w:rPr>
                <w:sz w:val="22"/>
              </w:rPr>
              <w:t>l bibliotecario quiere regis</w:t>
            </w:r>
            <w:r w:rsidR="003A107D" w:rsidRPr="00211956">
              <w:rPr>
                <w:sz w:val="22"/>
              </w:rPr>
              <w:t>trar la devolución de algún material</w:t>
            </w:r>
            <w:r w:rsidR="00D01AFF" w:rsidRPr="00211956">
              <w:rPr>
                <w:sz w:val="22"/>
              </w:rPr>
              <w:t xml:space="preserve"> que tenía un u</w:t>
            </w:r>
            <w:r>
              <w:rPr>
                <w:sz w:val="22"/>
              </w:rPr>
              <w:t>suario al sistema bibliotecario, busca el material por su identificador y registra la devolución.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Pr="00211956" w:rsidRDefault="00EC78F9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PRE01</w:t>
            </w:r>
            <w:r w:rsidRPr="00211956">
              <w:rPr>
                <w:sz w:val="22"/>
              </w:rPr>
              <w:t>-</w:t>
            </w:r>
            <w:r w:rsidR="00011E85" w:rsidRPr="00211956">
              <w:rPr>
                <w:sz w:val="22"/>
              </w:rPr>
              <w:t>El usuario debe estar registrado en el sistema</w:t>
            </w:r>
          </w:p>
          <w:p w:rsidR="00011E85" w:rsidRPr="00211956" w:rsidRDefault="00EC78F9" w:rsidP="0001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PRE02</w:t>
            </w:r>
            <w:r w:rsidRPr="00211956">
              <w:rPr>
                <w:sz w:val="22"/>
              </w:rPr>
              <w:t>-</w:t>
            </w:r>
            <w:r w:rsidR="003A107D" w:rsidRPr="00211956">
              <w:rPr>
                <w:sz w:val="22"/>
              </w:rPr>
              <w:t>El material</w:t>
            </w:r>
            <w:r w:rsidR="00011E85" w:rsidRPr="00211956">
              <w:rPr>
                <w:sz w:val="22"/>
              </w:rPr>
              <w:t xml:space="preserve"> debe estar registrado en el sistema.</w:t>
            </w:r>
          </w:p>
          <w:p w:rsidR="00011E85" w:rsidRPr="00211956" w:rsidRDefault="00EC78F9" w:rsidP="0001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PRE03</w:t>
            </w:r>
            <w:r w:rsidRPr="00211956">
              <w:rPr>
                <w:sz w:val="22"/>
              </w:rPr>
              <w:t>-</w:t>
            </w:r>
            <w:r w:rsidR="00011E85" w:rsidRPr="00211956">
              <w:rPr>
                <w:sz w:val="22"/>
              </w:rPr>
              <w:t xml:space="preserve">El ítem debe </w:t>
            </w:r>
            <w:r w:rsidRPr="00211956">
              <w:rPr>
                <w:sz w:val="22"/>
              </w:rPr>
              <w:t>haber sido prestado al usuario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93130F" w:rsidRPr="00211956" w:rsidRDefault="00CF1C0E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Registrar Devolución</w:t>
            </w:r>
            <w:r w:rsidR="003A107D" w:rsidRPr="00211956">
              <w:rPr>
                <w:b/>
                <w:sz w:val="22"/>
              </w:rPr>
              <w:t xml:space="preserve"> Exitoso</w:t>
            </w:r>
          </w:p>
          <w:p w:rsidR="003A107D" w:rsidRPr="00211956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1</w:t>
            </w:r>
            <w:r w:rsidR="00EC78F9" w:rsidRPr="00211956">
              <w:rPr>
                <w:sz w:val="22"/>
              </w:rPr>
              <w:t>a</w:t>
            </w:r>
            <w:r w:rsidRPr="00211956">
              <w:rPr>
                <w:sz w:val="22"/>
              </w:rPr>
              <w:t>.-El bibliotecario ingresa a la sección de devoluciones.</w:t>
            </w:r>
          </w:p>
          <w:p w:rsidR="003A107D" w:rsidRPr="00211956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2</w:t>
            </w:r>
            <w:r w:rsidR="00EC78F9" w:rsidRPr="00211956">
              <w:rPr>
                <w:sz w:val="22"/>
              </w:rPr>
              <w:t>a</w:t>
            </w:r>
            <w:r w:rsidRPr="00211956">
              <w:rPr>
                <w:sz w:val="22"/>
              </w:rPr>
              <w:t>.-El sistema despliega una pantalla de búsqueda.</w:t>
            </w:r>
          </w:p>
          <w:p w:rsidR="003A107D" w:rsidRPr="00211956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3</w:t>
            </w:r>
            <w:r w:rsidR="00EC78F9" w:rsidRPr="00211956">
              <w:rPr>
                <w:sz w:val="22"/>
              </w:rPr>
              <w:t>a</w:t>
            </w:r>
            <w:r w:rsidRPr="00211956">
              <w:rPr>
                <w:sz w:val="22"/>
              </w:rPr>
              <w:t>.-El bibliotecario ingresa el identificador del material</w:t>
            </w:r>
            <w:r w:rsidR="00353A01">
              <w:rPr>
                <w:sz w:val="22"/>
              </w:rPr>
              <w:t xml:space="preserve"> que quiere devolver</w:t>
            </w:r>
            <w:r w:rsidRPr="00211956">
              <w:rPr>
                <w:sz w:val="22"/>
              </w:rPr>
              <w:t>.</w:t>
            </w:r>
          </w:p>
          <w:p w:rsidR="003A107D" w:rsidRPr="00211956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4</w:t>
            </w:r>
            <w:r w:rsidR="00EC78F9" w:rsidRPr="00211956">
              <w:rPr>
                <w:sz w:val="22"/>
              </w:rPr>
              <w:t>a</w:t>
            </w:r>
            <w:r w:rsidRPr="00211956">
              <w:rPr>
                <w:sz w:val="22"/>
              </w:rPr>
              <w:t>.-El sistema</w:t>
            </w:r>
            <w:r w:rsidR="00353A01">
              <w:rPr>
                <w:sz w:val="22"/>
              </w:rPr>
              <w:t xml:space="preserve"> muestra información sobre el material a devolver</w:t>
            </w:r>
            <w:r w:rsidRPr="00211956">
              <w:rPr>
                <w:sz w:val="22"/>
              </w:rPr>
              <w:t>.</w:t>
            </w:r>
          </w:p>
          <w:p w:rsidR="003A107D" w:rsidRPr="00211956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5</w:t>
            </w:r>
            <w:r w:rsidR="00EC78F9" w:rsidRPr="00211956">
              <w:rPr>
                <w:sz w:val="22"/>
              </w:rPr>
              <w:t>a</w:t>
            </w:r>
            <w:r w:rsidRPr="00211956">
              <w:rPr>
                <w:sz w:val="22"/>
              </w:rPr>
              <w:t xml:space="preserve">.-El bibliotecario </w:t>
            </w:r>
            <w:r w:rsidR="00353A01">
              <w:rPr>
                <w:sz w:val="22"/>
              </w:rPr>
              <w:t>registra la devolución</w:t>
            </w:r>
          </w:p>
          <w:p w:rsidR="003A107D" w:rsidRPr="00211956" w:rsidRDefault="003A107D" w:rsidP="00EC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6</w:t>
            </w:r>
            <w:r w:rsidR="00EC78F9" w:rsidRPr="00211956">
              <w:rPr>
                <w:sz w:val="22"/>
              </w:rPr>
              <w:t>a</w:t>
            </w:r>
            <w:r w:rsidRPr="00211956">
              <w:rPr>
                <w:sz w:val="22"/>
              </w:rPr>
              <w:t>.-El sistema</w:t>
            </w:r>
            <w:r w:rsidR="00353A01">
              <w:rPr>
                <w:sz w:val="22"/>
              </w:rPr>
              <w:t xml:space="preserve"> informa</w:t>
            </w:r>
            <w:r w:rsidRPr="00211956">
              <w:rPr>
                <w:sz w:val="22"/>
              </w:rPr>
              <w:t xml:space="preserve"> que el registro de la devolución fue exitoso.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93130F" w:rsidRPr="00211956" w:rsidRDefault="00EC78F9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Cancelar Registro de</w:t>
            </w:r>
            <w:r w:rsidR="00CF1C0E" w:rsidRPr="00211956">
              <w:rPr>
                <w:b/>
                <w:sz w:val="22"/>
              </w:rPr>
              <w:t xml:space="preserve"> </w:t>
            </w:r>
            <w:r w:rsidRPr="00211956">
              <w:rPr>
                <w:b/>
                <w:sz w:val="22"/>
              </w:rPr>
              <w:t>d</w:t>
            </w:r>
            <w:r w:rsidR="00CF1C0E" w:rsidRPr="00211956">
              <w:rPr>
                <w:b/>
                <w:sz w:val="22"/>
              </w:rPr>
              <w:t>evolución</w:t>
            </w:r>
          </w:p>
          <w:p w:rsidR="003A107D" w:rsidRPr="00211956" w:rsidRDefault="003A107D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3</w:t>
            </w:r>
            <w:r w:rsidR="00EC78F9" w:rsidRPr="00211956">
              <w:rPr>
                <w:sz w:val="22"/>
              </w:rPr>
              <w:t>b</w:t>
            </w:r>
            <w:r w:rsidRPr="00211956">
              <w:rPr>
                <w:sz w:val="22"/>
              </w:rPr>
              <w:t xml:space="preserve">.-El bibliotecario </w:t>
            </w:r>
            <w:r w:rsidR="00353A01">
              <w:rPr>
                <w:sz w:val="22"/>
              </w:rPr>
              <w:t>elige cancelar la devolución</w:t>
            </w:r>
          </w:p>
          <w:p w:rsidR="00CF1C0E" w:rsidRPr="00211956" w:rsidRDefault="003A107D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4</w:t>
            </w:r>
            <w:r w:rsidR="00EC78F9" w:rsidRPr="00211956">
              <w:rPr>
                <w:sz w:val="22"/>
              </w:rPr>
              <w:t>b</w:t>
            </w:r>
            <w:r w:rsidRPr="00211956">
              <w:rPr>
                <w:sz w:val="22"/>
              </w:rPr>
              <w:t>.-El sistema regresa al bibliotecario al menú principal.</w:t>
            </w:r>
          </w:p>
          <w:p w:rsidR="00EC78F9" w:rsidRPr="00211956" w:rsidRDefault="00EC78F9" w:rsidP="00EC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EC78F9" w:rsidRPr="00211956" w:rsidRDefault="00EC78F9" w:rsidP="00EC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Registrar devolución fa</w:t>
            </w:r>
            <w:r w:rsidRPr="00211956">
              <w:rPr>
                <w:b/>
                <w:sz w:val="22"/>
              </w:rPr>
              <w:t>llida</w:t>
            </w:r>
          </w:p>
          <w:p w:rsidR="00EC78F9" w:rsidRPr="00211956" w:rsidRDefault="00EC78F9" w:rsidP="00EC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3</w:t>
            </w:r>
            <w:r w:rsidRPr="00211956">
              <w:rPr>
                <w:sz w:val="22"/>
              </w:rPr>
              <w:t>c</w:t>
            </w:r>
            <w:r w:rsidRPr="00211956">
              <w:rPr>
                <w:sz w:val="22"/>
              </w:rPr>
              <w:t xml:space="preserve">.-El bibliotecario ingresa </w:t>
            </w:r>
            <w:r w:rsidR="00353A01">
              <w:rPr>
                <w:sz w:val="22"/>
              </w:rPr>
              <w:t>un i</w:t>
            </w:r>
            <w:r w:rsidRPr="00211956">
              <w:rPr>
                <w:sz w:val="22"/>
              </w:rPr>
              <w:t xml:space="preserve">dentificador </w:t>
            </w:r>
            <w:r w:rsidR="00353A01">
              <w:rPr>
                <w:sz w:val="22"/>
              </w:rPr>
              <w:t xml:space="preserve">fallido </w:t>
            </w:r>
            <w:r w:rsidRPr="00211956">
              <w:rPr>
                <w:sz w:val="22"/>
              </w:rPr>
              <w:t>del material.</w:t>
            </w:r>
          </w:p>
          <w:p w:rsidR="00EC78F9" w:rsidRPr="003A107D" w:rsidRDefault="00EC78F9" w:rsidP="00EC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956">
              <w:rPr>
                <w:sz w:val="22"/>
              </w:rPr>
              <w:t>4</w:t>
            </w:r>
            <w:r w:rsidRPr="00211956">
              <w:rPr>
                <w:sz w:val="22"/>
              </w:rPr>
              <w:t>c</w:t>
            </w:r>
            <w:r w:rsidRPr="00211956">
              <w:rPr>
                <w:sz w:val="22"/>
              </w:rPr>
              <w:t>.-El sistema devuelve un mensaje de que el material no está prestado</w:t>
            </w:r>
            <w:r w:rsidR="00211956">
              <w:rPr>
                <w:sz w:val="22"/>
              </w:rPr>
              <w:t>.</w:t>
            </w:r>
          </w:p>
          <w:p w:rsidR="00EC78F9" w:rsidRPr="00CF1C0E" w:rsidRDefault="00EC78F9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8F9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78F9" w:rsidRPr="00EC78F9" w:rsidRDefault="00EC78F9" w:rsidP="001C154D">
            <w:pPr>
              <w:pStyle w:val="Sinespaciado"/>
              <w:rPr>
                <w:i w:val="0"/>
              </w:rPr>
            </w:pPr>
            <w:r w:rsidRPr="00EC78F9">
              <w:rPr>
                <w:i w:val="0"/>
              </w:rPr>
              <w:t>Excepción</w:t>
            </w:r>
          </w:p>
        </w:tc>
        <w:tc>
          <w:tcPr>
            <w:tcW w:w="4414" w:type="dxa"/>
          </w:tcPr>
          <w:p w:rsidR="00EC78F9" w:rsidRPr="00211956" w:rsidRDefault="00EC78F9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EC78F9" w:rsidRPr="00211956" w:rsidRDefault="00EC78F9" w:rsidP="00EC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6d.-El sistema no puede conectarse </w:t>
            </w:r>
            <w:proofErr w:type="gramStart"/>
            <w:r w:rsidRPr="00211956">
              <w:rPr>
                <w:sz w:val="22"/>
              </w:rPr>
              <w:t>a la BD</w:t>
            </w:r>
            <w:proofErr w:type="gramEnd"/>
            <w:r w:rsidRPr="00211956">
              <w:rPr>
                <w:sz w:val="22"/>
              </w:rPr>
              <w:t xml:space="preserve"> </w:t>
            </w:r>
            <w:r w:rsidRPr="00211956">
              <w:rPr>
                <w:sz w:val="22"/>
              </w:rPr>
              <w:lastRenderedPageBreak/>
              <w:t xml:space="preserve">e informa al </w:t>
            </w:r>
            <w:r w:rsidR="00211956">
              <w:rPr>
                <w:sz w:val="22"/>
              </w:rPr>
              <w:t>bibliotecario</w:t>
            </w:r>
            <w:r w:rsidRPr="00211956">
              <w:rPr>
                <w:sz w:val="22"/>
              </w:rPr>
              <w:t xml:space="preserve"> que la transacción no fue realizada</w:t>
            </w:r>
          </w:p>
          <w:p w:rsidR="00EC78F9" w:rsidRPr="00211956" w:rsidRDefault="00EC78F9" w:rsidP="00EC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7d.-El </w:t>
            </w:r>
            <w:r w:rsidR="00211956"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confirma que entendió lo que sucede</w:t>
            </w:r>
          </w:p>
          <w:p w:rsidR="00EC78F9" w:rsidRPr="00211956" w:rsidRDefault="00EC78F9" w:rsidP="00EC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8d.-El sistema regresa al </w:t>
            </w:r>
            <w:r w:rsidR="00211956"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a la pantalla principal</w:t>
            </w:r>
          </w:p>
          <w:p w:rsidR="00EC78F9" w:rsidRPr="00211956" w:rsidRDefault="00EC78F9" w:rsidP="00EC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proofErr w:type="spellStart"/>
            <w:r w:rsidRPr="001C154D">
              <w:lastRenderedPageBreak/>
              <w:t>Postcondiciones</w:t>
            </w:r>
            <w:proofErr w:type="spellEnd"/>
            <w:r w:rsidRPr="001C154D">
              <w:t>:</w:t>
            </w:r>
          </w:p>
        </w:tc>
        <w:tc>
          <w:tcPr>
            <w:tcW w:w="4414" w:type="dxa"/>
          </w:tcPr>
          <w:p w:rsidR="0093130F" w:rsidRPr="00EC78F9" w:rsidRDefault="00EC78F9" w:rsidP="003A107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C78F9">
              <w:rPr>
                <w:b/>
              </w:rPr>
              <w:t>POST01</w:t>
            </w:r>
            <w:r>
              <w:t>-</w:t>
            </w:r>
            <w:r w:rsidR="00011E85">
              <w:t xml:space="preserve">El </w:t>
            </w:r>
            <w:r w:rsidR="003A107D">
              <w:t>material</w:t>
            </w:r>
            <w:r w:rsidR="00011E85">
              <w:t xml:space="preserve"> </w:t>
            </w:r>
            <w:r>
              <w:t>puede ser prestado o reservado</w:t>
            </w:r>
          </w:p>
          <w:p w:rsidR="00EC78F9" w:rsidRPr="00EC78F9" w:rsidRDefault="00EC78F9" w:rsidP="00EC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8F9">
              <w:rPr>
                <w:b/>
                <w:sz w:val="22"/>
              </w:rPr>
              <w:t>POST02</w:t>
            </w:r>
            <w:r w:rsidRPr="00EC78F9">
              <w:rPr>
                <w:sz w:val="22"/>
              </w:rPr>
              <w:t>-El usuario puede volver a pedir prestado y reservar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011E85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ISBN del libro.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3A107D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del libro disponible, Mensaje de material no encontrado, Mensaje de devolución exitoso.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211956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Indispensable</w:t>
            </w:r>
          </w:p>
        </w:tc>
      </w:tr>
    </w:tbl>
    <w:p w:rsidR="00A5378D" w:rsidRDefault="00A5378D"/>
    <w:p w:rsidR="00EC78F9" w:rsidRPr="00211956" w:rsidRDefault="00EC78F9">
      <w:r>
        <w:t xml:space="preserve">*Agrega el número de condiciones y </w:t>
      </w:r>
      <w:proofErr w:type="spellStart"/>
      <w:r>
        <w:t>postcondiciones</w:t>
      </w:r>
      <w:proofErr w:type="spellEnd"/>
      <w:r>
        <w:t xml:space="preserve">, los flujos del sistema deben ser numerados con su número y letra, el primer flujo es </w:t>
      </w:r>
      <w:r>
        <w:rPr>
          <w:i/>
        </w:rPr>
        <w:t>a</w:t>
      </w:r>
      <w:r>
        <w:t xml:space="preserve">, el segundo es </w:t>
      </w:r>
      <w:r>
        <w:rPr>
          <w:i/>
        </w:rPr>
        <w:t>b</w:t>
      </w:r>
      <w:r>
        <w:t xml:space="preserve">, </w:t>
      </w:r>
      <w:r w:rsidR="00211956">
        <w:t xml:space="preserve">el tercero </w:t>
      </w:r>
      <w:r w:rsidR="00211956">
        <w:rPr>
          <w:i/>
        </w:rPr>
        <w:t>c</w:t>
      </w:r>
      <w:r w:rsidR="00211956">
        <w:t>, etc. Los nuevos flujos pueden no tener desde el número uno, pueden comenzar en el número que el flujo cambia respecto al original y puedes escribir “Regresa al flujo normal 3a” o el número que quieras para cuando sólo aparezca una advertencia (tipo “identificador válido”</w:t>
      </w:r>
      <w:r w:rsidR="00353A01">
        <w:t>, el flujo cancelar devolución es un ejemplo de lo que digo</w:t>
      </w:r>
      <w:r w:rsidR="00211956">
        <w:t>). Además, faltaba el campo de excepciones, ahí va todo lo que en código da excepción, como lo de registrar la devolución, esa era la excepción</w:t>
      </w:r>
      <w:r w:rsidR="00353A01">
        <w:t xml:space="preserve"> por la conexión </w:t>
      </w:r>
      <w:proofErr w:type="gramStart"/>
      <w:r w:rsidR="00353A01">
        <w:t>a la BD</w:t>
      </w:r>
      <w:proofErr w:type="gramEnd"/>
      <w:r w:rsidR="00211956">
        <w:t xml:space="preserve">. La prioridad es </w:t>
      </w:r>
      <w:r w:rsidR="00211956" w:rsidRPr="00211956">
        <w:rPr>
          <w:i/>
        </w:rPr>
        <w:t>indispensable</w:t>
      </w:r>
      <w:r w:rsidR="00211956">
        <w:rPr>
          <w:i/>
        </w:rPr>
        <w:t xml:space="preserve">, deseable </w:t>
      </w:r>
      <w:r w:rsidR="00211956">
        <w:t xml:space="preserve">y </w:t>
      </w:r>
      <w:r w:rsidR="00211956">
        <w:rPr>
          <w:i/>
        </w:rPr>
        <w:t>de valor para el sistema (</w:t>
      </w:r>
      <w:r w:rsidR="00211956">
        <w:t>esto último puede cambiar</w:t>
      </w:r>
      <w:r w:rsidR="00211956">
        <w:rPr>
          <w:i/>
        </w:rPr>
        <w:t xml:space="preserve">). </w:t>
      </w:r>
      <w:r w:rsidR="00211956">
        <w:t xml:space="preserve">La descripción empieza con “Este caso de uso inicia cuando el usuario…” y </w:t>
      </w:r>
      <w:r w:rsidR="00353A01">
        <w:t>evitar poner cosas como “hace clic”, “selecciona la opción” y cosas que obliguen a la interfaz a ser de algún modo, pudo ser táctil y el clic no sería válido, además, trata de ser más descriptivo con lo que hace pero sin dar solución al problema, en lugar de poner “ingresa un identificador”, pon</w:t>
      </w:r>
      <w:bookmarkStart w:id="0" w:name="_GoBack"/>
      <w:bookmarkEnd w:id="0"/>
      <w:r w:rsidR="00353A01">
        <w:t xml:space="preserve"> algo cómo “ingresa un identificador válido/inválido”, así indicas que algo fue correcto o incorrecto y no es necesario preguntar el motivo de seguir tal flujo y no otro. Por último, tenías 3 tipos de tamaño de letra, 10.5, 11 y 12, trata de usar uno sólo y quizá otro para títulos, pero no más.</w:t>
      </w:r>
    </w:p>
    <w:sectPr w:rsidR="00EC78F9" w:rsidRPr="00211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FF"/>
    <w:rsid w:val="00011E85"/>
    <w:rsid w:val="001C154D"/>
    <w:rsid w:val="00211956"/>
    <w:rsid w:val="00353A01"/>
    <w:rsid w:val="003A107D"/>
    <w:rsid w:val="00577E51"/>
    <w:rsid w:val="006260E4"/>
    <w:rsid w:val="0093130F"/>
    <w:rsid w:val="00A5378D"/>
    <w:rsid w:val="00CF1C0E"/>
    <w:rsid w:val="00D01AFF"/>
    <w:rsid w:val="00E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0938"/>
  <w15:docId w15:val="{121316C8-CEF8-498F-B7E5-F39ECDA6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Tabladecuadrcula3-nfasis31">
    <w:name w:val="Tabla de cuadrícula 3 - Énfasis 31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lista2-nfasis31">
    <w:name w:val="Tabla de lista 2 - Énfasis 31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\Documents\GitHub\Disenio_de_Software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5638C-B668-4541-ABA5-B432527C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29</TotalTime>
  <Pages>1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MARES SOLANO FRANCISCO GERARDO</cp:lastModifiedBy>
  <cp:revision>4</cp:revision>
  <dcterms:created xsi:type="dcterms:W3CDTF">2016-10-16T04:10:00Z</dcterms:created>
  <dcterms:modified xsi:type="dcterms:W3CDTF">2016-10-16T15:03:00Z</dcterms:modified>
</cp:coreProperties>
</file>