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 xml:space="preserve">МИНОБРНАУКИ РОССИИ </w:t>
      </w:r>
    </w:p>
    <w:p>
      <w:pPr>
        <w:pStyle w:val="Основной текст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 «ВОРОНЕЖСКИЙ ГОСУДАРСВТЕННЫЙ УНИВЕРСИТЕТ»</w:t>
      </w:r>
    </w:p>
    <w:p>
      <w:pPr>
        <w:pStyle w:val="Основной текст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ФГБОУ ВО «ВГУ»</w:t>
      </w:r>
      <w:r>
        <w:rPr>
          <w:rtl w:val="0"/>
          <w:lang w:val="ru-RU"/>
        </w:rPr>
        <w:t>)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Факультет Компьютерных наук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Кафедра технологий обработки и защиты информации</w:t>
      </w:r>
    </w:p>
    <w:p>
      <w:pPr>
        <w:pStyle w:val="Заголовок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Тарасов Вячеслав Сергеевич</w:t>
      </w:r>
      <w:r>
        <w:rPr>
          <w:rtl w:val="0"/>
        </w:rPr>
        <w:t xml:space="preserve">, </w:t>
      </w:r>
      <w:r>
        <w:rPr>
          <w:rtl w:val="0"/>
        </w:rPr>
        <w:t>старший преподаватель</w:t>
      </w:r>
      <w:r>
        <w:rPr>
          <w:rtl w:val="0"/>
        </w:rPr>
        <w:t xml:space="preserve">, </w:t>
      </w:r>
      <w:r>
        <w:rPr>
          <w:rtl w:val="0"/>
        </w:rPr>
        <w:t>Кафедра программирования и информационных технологий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Зеленев Николай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Ганигин Кирилл Игоревич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Михно Дмитрий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Заголовок"/>
        <w:jc w:val="center"/>
        <w:rPr>
          <w:rFonts w:ascii="Times New Roman" w:cs="Times New Roman" w:hAnsi="Times New Roman" w:eastAsia="Times New Roman"/>
        </w:rPr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ab/>
        <w:t>Менеджер домашнего бюджета</w:t>
      </w:r>
    </w:p>
    <w:p>
      <w:pPr>
        <w:pStyle w:val="Рубрика 4"/>
        <w:jc w:val="center"/>
      </w:pPr>
      <w:r>
        <w:rPr>
          <w:rtl w:val="0"/>
          <w:lang w:val="ru-RU"/>
        </w:rPr>
        <w:t>«</w:t>
      </w:r>
      <w:r>
        <w:rPr>
          <w:rtl w:val="0"/>
          <w:lang w:val="en-US"/>
        </w:rPr>
        <w:t>Budger</w:t>
      </w:r>
      <w:r>
        <w:rPr>
          <w:rtl w:val="0"/>
          <w:lang w:val="ru-RU"/>
        </w:rPr>
        <w:t>»</w:t>
      </w:r>
    </w:p>
    <w:p>
      <w:pPr>
        <w:pStyle w:val="Рубрика 4"/>
        <w:jc w:val="center"/>
      </w:pPr>
      <w:r>
        <w:rPr>
          <w:rtl w:val="0"/>
          <w:lang w:val="ru-RU"/>
        </w:rPr>
        <w:t>ТЕХНИЧЕСКОЕ ЗАДАНИЕ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 xml:space="preserve">Воронеж </w:t>
      </w:r>
      <w:r>
        <w:rPr>
          <w:rtl w:val="0"/>
          <w:lang w:val="ru-RU"/>
        </w:rPr>
        <w:t>2021</w:t>
      </w:r>
    </w:p>
    <w:p>
      <w:pPr>
        <w:pStyle w:val="Рубрика"/>
        <w:numPr>
          <w:ilvl w:val="0"/>
          <w:numId w:val="2"/>
        </w:numPr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Содержание</w:t>
      </w:r>
      <w:bookmarkEnd w:id="0"/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/>
        <w:fldChar w:fldCharType="begin" w:fldLock="0"/>
      </w:r>
      <w:r>
        <w:instrText xml:space="preserve"> TOC \t "Рубрика, 1,Рубрика 2, 2,Рубрика 3, 3"</w:instrText>
      </w:r>
      <w:r>
        <w:rPr/>
        <w:fldChar w:fldCharType="separate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Общие сведения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Полное наименование системы и ее условное обозначение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Плановые сроки начала и окончания работы по созданию системы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Порядок оформления и предъявления заказчику результатов работ по созданию системы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Перечень нормативно-технических документов, методических материалов, использованных при разработке ТЗ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Определения, обозначения и сокращения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Назначение и цели создания (развития) системы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Назначение системы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Цели создания системы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  <w:bidi w:val="0"/>
      </w:pPr>
      <w:r>
        <w:rPr>
          <w:rFonts w:cs="Arial Unicode MS" w:eastAsia="Arial Unicode MS" w:hint="default"/>
          <w:rtl w:val="0"/>
        </w:rPr>
        <w:t>Характеристика объектов автоматизации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  <w:bidi w:val="0"/>
      </w:pPr>
      <w:r>
        <w:rPr>
          <w:rFonts w:cs="Arial Unicode MS" w:eastAsia="Arial Unicode MS" w:hint="default"/>
          <w:rtl w:val="0"/>
        </w:rPr>
        <w:t>Требования к системе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</w:rPr>
        <w:t>Требования к системе в целом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структуре и функционированию системы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надежности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  <w:bidi w:val="0"/>
      </w:pPr>
      <w:r>
        <w:rPr>
          <w:rFonts w:cs="Arial Unicode MS" w:eastAsia="Arial Unicode MS" w:hint="default"/>
          <w:rtl w:val="0"/>
        </w:rPr>
        <w:t>Требования к защите информации от несанкционированного доступа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по сохранности информации при авариях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  <w:bidi w:val="0"/>
      </w:pPr>
      <w:r>
        <w:rPr>
          <w:rFonts w:cs="Arial Unicode MS" w:eastAsia="Arial Unicode MS" w:hint="default"/>
          <w:rtl w:val="0"/>
        </w:rPr>
        <w:t>Требования к патентной чистоте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масштабируемости и открытости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8"/>
        </w:numPr>
        <w:bidi w:val="0"/>
      </w:pPr>
      <w:r>
        <w:rPr>
          <w:rFonts w:cs="Arial Unicode MS" w:eastAsia="Arial Unicode MS" w:hint="default"/>
          <w:rtl w:val="0"/>
        </w:rPr>
        <w:t>Требования по стандартизации  унификации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Дополнительные требования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функциям (задачам), выполняемым системой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видам обеспечения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математическому обеспечению системы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информационному обеспечению системы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лингвистическому обеспечению системы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программному обеспечению системы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2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техническому обеспечению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26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Состав и содержание работ по созданию системы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2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Порядок контроля и приемки системы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2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составу и содержанию работ по подготовке объекта автоматизации к вводу системы в действие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2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документированию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0"/>
          <w:numId w:val="3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Источники разработки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Основной текст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Общие сведения</w:t>
      </w:r>
      <w:bookmarkEnd w:id="1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Полное наименование системы и ее условное обозначение</w:t>
      </w:r>
      <w:bookmarkEnd w:id="2"/>
    </w:p>
    <w:p>
      <w:pPr>
        <w:pStyle w:val="Основной текст"/>
        <w:bidi w:val="0"/>
      </w:pPr>
      <w:r>
        <w:rPr>
          <w:rtl w:val="0"/>
        </w:rPr>
        <w:tab/>
        <w:t>Полное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по контролю и учету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Краткое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Плановые сроки начала и окончания работы по созданию системы</w:t>
      </w:r>
      <w:bookmarkEnd w:id="3"/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начала работ по созданию менеджера домашнего бюджета </w:t>
        <w:tab/>
        <w:t>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март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окончания работ по созданию менеджера домашнего </w:t>
        <w:tab/>
        <w:tab/>
        <w:tab/>
        <w:t>бюджета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июнь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Порядок оформления и предъявления заказчику результатов работ по созданию системы</w:t>
      </w:r>
      <w:bookmarkEnd w:id="4"/>
    </w:p>
    <w:p>
      <w:pPr>
        <w:pStyle w:val="Рубрика 4"/>
        <w:bidi w:val="0"/>
        <w:ind w:left="720"/>
      </w:pPr>
    </w:p>
    <w:p>
      <w:pPr>
        <w:pStyle w:val="Основной текст"/>
        <w:bidi w:val="0"/>
      </w:pPr>
      <w:r>
        <w:rPr>
          <w:rtl w:val="0"/>
        </w:rPr>
        <w:tab/>
        <w:t xml:space="preserve">Система передается заказчику в виде функционирующего комплекса на </w:t>
        <w:tab/>
        <w:tab/>
        <w:tab/>
        <w:t>базе средств вычислительной техники хостинга в сроки</w:t>
      </w:r>
      <w:r>
        <w:rPr>
          <w:rtl w:val="0"/>
        </w:rPr>
        <w:t xml:space="preserve">, </w:t>
      </w:r>
      <w:r>
        <w:rPr>
          <w:rtl w:val="0"/>
        </w:rPr>
        <w:t xml:space="preserve">установленные </w:t>
        <w:tab/>
        <w:tab/>
        <w:t>данным техническим заданием</w:t>
      </w:r>
      <w:r>
        <w:rPr>
          <w:rtl w:val="0"/>
        </w:rPr>
        <w:t xml:space="preserve">. </w:t>
      </w:r>
      <w:r>
        <w:rPr>
          <w:rtl w:val="0"/>
        </w:rPr>
        <w:t xml:space="preserve">Приемка системы осуществляется </w:t>
        <w:tab/>
        <w:tab/>
        <w:tab/>
        <w:t>комиссией в составе уполномоченных представителей заказчика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  <w:r>
        <w:tab/>
      </w:r>
    </w:p>
    <w:p>
      <w:pPr>
        <w:pStyle w:val="Основной текст"/>
        <w:bidi w:val="0"/>
      </w:pPr>
      <w:r>
        <w:rPr>
          <w:rtl w:val="0"/>
        </w:rPr>
        <w:tab/>
        <w:t>Порядок предъявления системы</w:t>
      </w:r>
      <w:r>
        <w:rPr>
          <w:rtl w:val="0"/>
        </w:rPr>
        <w:t xml:space="preserve">, </w:t>
      </w:r>
      <w:r>
        <w:rPr>
          <w:rtl w:val="0"/>
        </w:rPr>
        <w:t xml:space="preserve">ее испытаний и окончательной приемки </w:t>
        <w:tab/>
        <w:tab/>
        <w:t>определен в п</w:t>
      </w:r>
      <w:r>
        <w:rPr>
          <w:rtl w:val="0"/>
        </w:rPr>
        <w:t xml:space="preserve">.7 </w:t>
      </w:r>
      <w:r>
        <w:rPr>
          <w:rtl w:val="0"/>
        </w:rPr>
        <w:t>настоящего ТЗ</w:t>
      </w:r>
      <w:r>
        <w:rPr>
          <w:rtl w:val="0"/>
        </w:rPr>
        <w:t xml:space="preserve">. </w:t>
      </w:r>
      <w:r>
        <w:rPr>
          <w:rtl w:val="0"/>
        </w:rPr>
        <w:t xml:space="preserve">Совместно с предъявлением системы </w:t>
        <w:tab/>
        <w:tab/>
        <w:tab/>
        <w:t xml:space="preserve">производится сдача разработанного исполнителем комплекта </w:t>
        <w:tab/>
        <w:tab/>
        <w:tab/>
        <w:tab/>
        <w:t>документации согласно п</w:t>
      </w:r>
      <w:r>
        <w:rPr>
          <w:rtl w:val="0"/>
        </w:rPr>
        <w:t xml:space="preserve">.9 </w:t>
      </w:r>
      <w:r>
        <w:rPr>
          <w:rtl w:val="0"/>
        </w:rPr>
        <w:t>настоящего ТЗ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5" w:id="5"/>
      <w:r>
        <w:rPr>
          <w:rFonts w:cs="Arial Unicode MS" w:eastAsia="Arial Unicode MS" w:hint="default"/>
          <w:rtl w:val="0"/>
          <w:lang w:val="ru-RU"/>
        </w:rPr>
        <w:t>Перечень нормативно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технических документов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методических материалов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использованных при разработке ТЗ</w:t>
      </w:r>
      <w:bookmarkEnd w:id="5"/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разработке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и создании </w:t>
      </w:r>
      <w:r>
        <w:rPr>
          <w:rtl w:val="0"/>
        </w:rPr>
        <w:t>проектно</w:t>
      </w:r>
      <w:r>
        <w:rPr>
          <w:rtl w:val="0"/>
        </w:rPr>
        <w:t>-</w:t>
      </w:r>
      <w:r>
        <w:rPr>
          <w:rtl w:val="0"/>
        </w:rPr>
        <w:t>эксплуатационной</w:t>
      </w:r>
      <w:r>
        <w:rPr>
          <w:rtl w:val="0"/>
        </w:rPr>
        <w:t xml:space="preserve"> документации Исполнитель должен руководствоваться требованиями следующих нормативных документов</w:t>
      </w:r>
      <w:r>
        <w:rPr>
          <w:rtl w:val="0"/>
        </w:rPr>
        <w:t>: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numPr>
          <w:ilvl w:val="1"/>
          <w:numId w:val="32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34.601-90.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Стадии создания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32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34.201-89.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Виды</w:t>
      </w:r>
      <w:r>
        <w:rPr>
          <w:rtl w:val="0"/>
        </w:rPr>
        <w:t xml:space="preserve">, </w:t>
      </w:r>
      <w:r>
        <w:rPr>
          <w:rtl w:val="0"/>
        </w:rPr>
        <w:t>комплексность и обозначение документов при создании автоматизированных систем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32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34.602-89.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Техническое задание на создание автоматизированной системы</w:t>
      </w:r>
      <w:r>
        <w:rPr>
          <w:rtl w:val="0"/>
        </w:rPr>
        <w:t xml:space="preserve">;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6" w:id="6"/>
      <w:r>
        <w:rPr>
          <w:rFonts w:cs="Arial Unicode MS" w:eastAsia="Arial Unicode MS" w:hint="default"/>
          <w:rtl w:val="0"/>
          <w:lang w:val="ru-RU"/>
        </w:rPr>
        <w:t>Определения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обозначения и сокращения</w:t>
      </w:r>
      <w:bookmarkEnd w:id="6"/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Определения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Термин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Хостинг 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Услуга по предоставлению ресурсов для размещения информации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постоянно имеющем доступ к сети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Доход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Денежные средства или материальные ценности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полученные государством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физическим или юридическим лицом в результате какой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деятельности за определенный период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Расходы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Затраты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ведут к уменьшению капитала физического или юридического лица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Комплекс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обеспечивающий управление аппаратными средствами компьютера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организующий работу с файлами и выполнение прикладных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осуществляющий ввод и вывод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Совокупность программных и лингвистических средств общего или специального назначения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обеспечивающих управление созданием и использованием баз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Совокупность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хранимых в соответствии со схемой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манипулирование которыми выполняют в соответствие с правилами средств моделирования данных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SPA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или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сайт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использующий единственный 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документ как оболочку для всех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страниц и организующий взаимодействие с пользователем через динамически подгружаемые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HTML, CSS, JavaScript,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обычно посредством </w:t>
            </w:r>
            <w:r>
              <w:rPr>
                <w:rFonts w:ascii="Helvetica Neue" w:cs="Arial Unicode MS" w:hAnsi="Helvetica Neue" w:eastAsia="Arial Unicode MS"/>
                <w:rtl w:val="0"/>
              </w:rPr>
              <w:t>AJAX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HTML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Стандартизированный язык разметки документов во Всемирной паутине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Формальный язык описания внешнего вида документа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написанного с использованием языка разметки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JavaScript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Мультипарадигменный язык программирования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Поддерживает объектно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ориентированный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императивный и функциональный стили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Является реализацией стандарта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ECMAScript. JacaScript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обычно используется как встраиваемый язык для программного доступа к объектам приложений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Экранная форма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Часть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страницы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предназначенная для взаимодействия с пользователем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Представляет собой набор элементов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текстовых полей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селекторов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выпадающих списков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посредством которых пользователь может ввести какую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информацию и отправить ее для обработки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Фреймворк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Программная платформа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определяющая структуру программой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Программное обеспечение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облегчающее разработку и объединение различных компонентов большого программного проекта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9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 w:hint="default"/>
                <w:rtl w:val="0"/>
              </w:rPr>
              <w:t xml:space="preserve">Таблица </w:t>
            </w:r>
            <w:r>
              <w:rPr>
                <w:rFonts w:cs="Arial Unicode MS" w:eastAsia="Arial Unicode MS"/>
                <w:rtl w:val="0"/>
              </w:rPr>
              <w:t>1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Сокращения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Сокращение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Расшифровка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ТЗ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ОС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6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/>
                <w:rtl w:val="0"/>
              </w:rPr>
              <w:t>T</w:t>
            </w:r>
            <w:r>
              <w:rPr>
                <w:rFonts w:cs="Arial Unicode MS" w:eastAsia="Arial Unicode MS" w:hint="default"/>
                <w:rtl w:val="0"/>
              </w:rPr>
              <w:t xml:space="preserve">аблица </w:t>
            </w:r>
            <w:r>
              <w:rPr>
                <w:rFonts w:cs="Arial Unicode MS" w:eastAsia="Arial Unicode MS"/>
                <w:rtl w:val="0"/>
              </w:rPr>
              <w:t>2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7" w:id="7"/>
      <w:r>
        <w:rPr>
          <w:rFonts w:cs="Arial Unicode MS" w:eastAsia="Arial Unicode MS" w:hint="default"/>
          <w:rtl w:val="0"/>
          <w:lang w:val="ru-RU"/>
        </w:rPr>
        <w:t xml:space="preserve">Назначение и цели создания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развития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системы</w:t>
      </w:r>
      <w:bookmarkEnd w:id="7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8" w:id="8"/>
      <w:r>
        <w:rPr>
          <w:rFonts w:cs="Arial Unicode MS" w:eastAsia="Arial Unicode MS" w:hint="default"/>
          <w:rtl w:val="0"/>
          <w:lang w:val="ru-RU"/>
        </w:rPr>
        <w:t>Назначение системы</w:t>
      </w:r>
      <w:bookmarkEnd w:id="8"/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предназначен для ведения и планирвоания домашнего бюджета семьи или отдельного человека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9" w:id="9"/>
      <w:r>
        <w:rPr>
          <w:rFonts w:cs="Arial Unicode MS" w:eastAsia="Arial Unicode MS" w:hint="default"/>
          <w:rtl w:val="0"/>
          <w:lang w:val="ru-RU"/>
        </w:rPr>
        <w:t>Цели создания системы</w:t>
      </w:r>
      <w:bookmarkEnd w:id="9"/>
    </w:p>
    <w:p>
      <w:pPr>
        <w:pStyle w:val="Основной текст"/>
        <w:bidi w:val="0"/>
      </w:pPr>
      <w:r>
        <w:rPr>
          <w:rtl w:val="0"/>
        </w:rPr>
        <w:tab/>
        <w:t>Основными целями создания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являются</w:t>
      </w:r>
      <w:r>
        <w:rPr>
          <w:rtl w:val="0"/>
        </w:rPr>
        <w:t>:</w:t>
        <w:tab/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доходов и расходов</w:t>
      </w:r>
      <w:r>
        <w:rPr>
          <w:rtl w:val="0"/>
        </w:rPr>
        <w:t xml:space="preserve">: </w:t>
      </w:r>
      <w:r>
        <w:rPr>
          <w:rtl w:val="0"/>
        </w:rPr>
        <w:t>бюджет состоит из статей доходов и статей расходов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>в процессе ведению домашнего бюджета необходимо вести учет данных показателей</w:t>
      </w:r>
      <w:r>
        <w:rPr>
          <w:rtl w:val="0"/>
        </w:rPr>
        <w:t xml:space="preserve">, </w:t>
      </w:r>
      <w:r>
        <w:rPr>
          <w:rtl w:val="0"/>
        </w:rPr>
        <w:t>чтобы потом соотносить фактические траты с планируемыми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Планирование бюджета</w:t>
      </w:r>
      <w:r>
        <w:rPr>
          <w:rtl w:val="0"/>
        </w:rPr>
        <w:t xml:space="preserve">: </w:t>
      </w:r>
      <w:r>
        <w:rPr>
          <w:rtl w:val="0"/>
        </w:rPr>
        <w:t>бюджет строится на том</w:t>
      </w:r>
      <w:r>
        <w:rPr>
          <w:rtl w:val="0"/>
        </w:rPr>
        <w:t xml:space="preserve">, </w:t>
      </w:r>
      <w:r>
        <w:rPr>
          <w:rtl w:val="0"/>
        </w:rPr>
        <w:t>что пользователи планируют траты на месяц</w:t>
      </w:r>
      <w:r>
        <w:rPr>
          <w:rtl w:val="0"/>
        </w:rPr>
        <w:t xml:space="preserve">, </w:t>
      </w:r>
      <w:r>
        <w:rPr>
          <w:rtl w:val="0"/>
        </w:rPr>
        <w:t>а затем придерживаются данного плана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Формирование финансового резерва</w:t>
      </w:r>
      <w:r>
        <w:rPr>
          <w:rtl w:val="0"/>
        </w:rPr>
        <w:t xml:space="preserve">: </w:t>
      </w:r>
      <w:r>
        <w:rPr>
          <w:rtl w:val="0"/>
        </w:rPr>
        <w:t>отложенные деньги позволят купить что</w:t>
      </w:r>
      <w:r>
        <w:rPr>
          <w:rtl w:val="0"/>
        </w:rPr>
        <w:t>-</w:t>
      </w:r>
      <w:r>
        <w:rPr>
          <w:rtl w:val="0"/>
        </w:rPr>
        <w:t>то крупное или сформировать финансовую подушку безопасности</w:t>
      </w:r>
      <w:r>
        <w:rPr>
          <w:rtl w:val="0"/>
        </w:rPr>
        <w:t xml:space="preserve">, </w:t>
      </w:r>
      <w:r>
        <w:rPr>
          <w:rtl w:val="0"/>
        </w:rPr>
        <w:t>которая позволит перенести потерю места работы или другие финансовые трудности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Анализ расходов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реализации поставленных целей система должна решать следующие задачи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доходов</w:t>
      </w:r>
      <w:r>
        <w:rPr>
          <w:rtl w:val="0"/>
        </w:rPr>
        <w:t>/</w:t>
      </w:r>
      <w:r>
        <w:rPr>
          <w:rtl w:val="0"/>
        </w:rPr>
        <w:t>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Составление плана расходов на месяц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Предоставление рекомендаций по снижению 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Расчет размера финансового резерва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Формирование отчета по расходам за определенный период времени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0" w:id="10"/>
      <w:r>
        <w:rPr>
          <w:rFonts w:cs="Arial Unicode MS" w:eastAsia="Arial Unicode MS" w:hint="default"/>
          <w:rtl w:val="0"/>
          <w:lang w:val="ru-RU"/>
        </w:rPr>
        <w:t>Характеристика объектов автоматизации</w:t>
      </w:r>
      <w:bookmarkEnd w:id="10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Объектом автоматизации являются процессы по контролю денежных средств и планирования домашнего бюджета</w:t>
      </w:r>
      <w:r>
        <w:rPr>
          <w:rtl w:val="0"/>
        </w:rPr>
        <w:t xml:space="preserve">, </w:t>
      </w:r>
      <w:r>
        <w:rPr>
          <w:rtl w:val="0"/>
        </w:rPr>
        <w:t>а так же рекомендательная система</w:t>
      </w:r>
      <w:r>
        <w:rPr>
          <w:rtl w:val="0"/>
        </w:rPr>
        <w:t xml:space="preserve">, </w:t>
      </w:r>
      <w:r>
        <w:rPr>
          <w:rtl w:val="0"/>
        </w:rPr>
        <w:t>которая позволит эффективнее распределять расходы и экономить денежные средства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контроля денежных средств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доходов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 xml:space="preserve">Формирование отчета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планирования домашнего бюджета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 xml:space="preserve">Составление плана расходов на месяц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1" w:id="11"/>
      <w:r>
        <w:rPr>
          <w:rFonts w:cs="Arial Unicode MS" w:eastAsia="Arial Unicode MS" w:hint="default"/>
          <w:rtl w:val="0"/>
          <w:lang w:val="ru-RU"/>
        </w:rPr>
        <w:t>Требования к системе</w:t>
      </w:r>
      <w:bookmarkEnd w:id="11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12" w:id="12"/>
      <w:r>
        <w:rPr>
          <w:rFonts w:cs="Arial Unicode MS" w:eastAsia="Arial Unicode MS" w:hint="default"/>
          <w:rtl w:val="0"/>
          <w:lang w:val="ru-RU"/>
        </w:rPr>
        <w:t>Требования к системе в целом</w:t>
      </w:r>
      <w:bookmarkEnd w:id="12"/>
    </w:p>
    <w:p>
      <w:pPr>
        <w:pStyle w:val="Рубрика 3"/>
        <w:numPr>
          <w:ilvl w:val="2"/>
          <w:numId w:val="2"/>
        </w:numPr>
        <w:bidi w:val="0"/>
      </w:pPr>
      <w:bookmarkStart w:name="_Toc13" w:id="13"/>
      <w:r>
        <w:rPr>
          <w:rFonts w:cs="Arial Unicode MS" w:eastAsia="Arial Unicode MS" w:hint="default"/>
          <w:rtl w:val="0"/>
          <w:lang w:val="ru-RU"/>
        </w:rPr>
        <w:t xml:space="preserve">Требования к структуре и функционированию системы </w:t>
      </w:r>
      <w:bookmarkEnd w:id="13"/>
    </w:p>
    <w:p>
      <w:pPr>
        <w:pStyle w:val="Рубрика 4"/>
        <w:bidi w:val="0"/>
        <w:ind w:left="144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Перечень подсистем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их назначение и основные характеристики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менеджера финансов «</w:t>
      </w:r>
      <w:r>
        <w:rPr>
          <w:rtl w:val="0"/>
          <w:lang w:val="en-US"/>
        </w:rPr>
        <w:t>Budger</w:t>
      </w:r>
      <w:r>
        <w:rPr>
          <w:rtl w:val="0"/>
        </w:rPr>
        <w:t>» должны входить следующие подсистемы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хранения данных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контроля доходов и 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 xml:space="preserve">Подсистема формирования отчетности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генерации рекомендаций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хранения данных предназначена для хранения данных пользователей и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формирование отчетности предназначена для генерации отчета по доходам и расходам пользователя за определённый период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отвечает за создание подсказок</w:t>
      </w:r>
      <w:r>
        <w:rPr>
          <w:rtl w:val="0"/>
        </w:rPr>
        <w:t xml:space="preserve">, </w:t>
      </w:r>
      <w:r>
        <w:rPr>
          <w:rtl w:val="0"/>
        </w:rPr>
        <w:t>которые позволят пользователю сократить расходы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данных предназначена для ручного или автоматического копирования данных из системы хранения данных и их восстановления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Входящие в состав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  <w:lang w:val="en-US"/>
        </w:rPr>
        <w:t xml:space="preserve"> </w:t>
      </w:r>
      <w:r>
        <w:rPr>
          <w:rtl w:val="0"/>
        </w:rPr>
        <w:t>подсистемы в процессе функционирования должны осуществлять обмен информации на основе открытых форматов обмена данными</w:t>
      </w:r>
      <w:r>
        <w:rPr>
          <w:rtl w:val="0"/>
        </w:rPr>
        <w:t xml:space="preserve">, </w:t>
      </w:r>
      <w:r>
        <w:rPr>
          <w:rtl w:val="0"/>
        </w:rPr>
        <w:t>используя для этого входящие в их состав модули информационного взаимодействия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4"/>
        </w:numPr>
        <w:bidi w:val="0"/>
      </w:pPr>
      <w:bookmarkStart w:name="_Toc14" w:id="14"/>
      <w:r>
        <w:rPr>
          <w:rFonts w:cs="Arial Unicode MS" w:eastAsia="Arial Unicode MS" w:hint="default"/>
          <w:rtl w:val="0"/>
          <w:lang w:val="ru-RU"/>
        </w:rPr>
        <w:t xml:space="preserve">Требования к надежности </w:t>
      </w:r>
      <w:bookmarkEnd w:id="14"/>
    </w:p>
    <w:p>
      <w:pPr>
        <w:pStyle w:val="Основной текст"/>
        <w:bidi w:val="0"/>
      </w:pPr>
      <w:r>
        <w:rPr>
          <w:rtl w:val="0"/>
        </w:rPr>
        <w:t>Система должна должна сохранять работоспособность и обеспечить восстановление своих функций при возникновении следующих внештатных ситуаций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При сбоях в системе электроснабжения аппаратной части</w:t>
      </w:r>
      <w:r>
        <w:rPr>
          <w:rtl w:val="0"/>
        </w:rPr>
        <w:t xml:space="preserve">, </w:t>
      </w:r>
      <w:r>
        <w:rPr>
          <w:rtl w:val="0"/>
        </w:rPr>
        <w:t>приводящих к перезагрузке ОС</w:t>
      </w:r>
      <w:r>
        <w:rPr>
          <w:rtl w:val="0"/>
        </w:rPr>
        <w:t xml:space="preserve">, </w:t>
      </w:r>
      <w:r>
        <w:rPr>
          <w:rtl w:val="0"/>
        </w:rPr>
        <w:t>восстановление программы должно происходить после перезапуска ОС и запуска исполняемого файла системы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34"/>
        </w:numPr>
        <w:bidi w:val="0"/>
      </w:pPr>
      <w:bookmarkStart w:name="_Toc15" w:id="15"/>
      <w:r>
        <w:rPr>
          <w:rFonts w:cs="Arial Unicode MS" w:eastAsia="Arial Unicode MS" w:hint="default"/>
          <w:rtl w:val="0"/>
          <w:lang w:val="ru-RU"/>
        </w:rPr>
        <w:t>Требования к защите информации от несанкционированного доступа</w:t>
      </w:r>
      <w:bookmarkEnd w:id="15"/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должен обеспечивать защиту от несанкционированного доступа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Компоненты подсистемы защиты от несанкционированного доступа должны обеспечивать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Идентификацию пользователя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Проверку полномочий пользователя при работе с системой</w:t>
      </w:r>
      <w:r>
        <w:rPr>
          <w:rtl w:val="0"/>
        </w:rPr>
        <w:t xml:space="preserve">;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Разграничение доступа пользователей на уровне задач и информации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использовать «слепые» пароли</w:t>
      </w:r>
      <w:r>
        <w:rPr>
          <w:rtl w:val="0"/>
        </w:rPr>
        <w:t>(</w:t>
      </w:r>
      <w:r>
        <w:rPr>
          <w:rtl w:val="0"/>
        </w:rPr>
        <w:t>при наборе пароля его символы не показываются на экране либо заменяются одним типом символов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автоматически блокировать сессии пользователей по заранее заданному времени отсутствия активности со стороны пользователя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4"/>
        </w:numPr>
        <w:bidi w:val="0"/>
      </w:pPr>
      <w:bookmarkStart w:name="_Toc16" w:id="16"/>
      <w:r>
        <w:rPr>
          <w:rFonts w:cs="Arial Unicode MS" w:eastAsia="Arial Unicode MS" w:hint="default"/>
          <w:rtl w:val="0"/>
          <w:lang w:val="ru-RU"/>
        </w:rPr>
        <w:t>Требования по сохранности информации при авариях</w:t>
      </w:r>
      <w:bookmarkEnd w:id="16"/>
    </w:p>
    <w:p>
      <w:pPr>
        <w:pStyle w:val="Основной текст"/>
        <w:bidi w:val="0"/>
      </w:pPr>
      <w:r>
        <w:rPr>
          <w:rtl w:val="0"/>
        </w:rPr>
        <w:t>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должно восстанавливать свое функционирование при корректном перезапуске аппаратных средств</w:t>
      </w:r>
      <w:r>
        <w:rPr>
          <w:rtl w:val="0"/>
        </w:rPr>
        <w:t xml:space="preserve">. </w:t>
      </w:r>
      <w:r>
        <w:rPr>
          <w:rtl w:val="0"/>
        </w:rPr>
        <w:t>Должна быть предусмотрена возможность организации ручного или автоматического резервного копирования данных системы средствами системного и базового программного обеспечения</w:t>
      </w:r>
      <w:r>
        <w:rPr>
          <w:rtl w:val="0"/>
        </w:rPr>
        <w:t>(</w:t>
      </w:r>
      <w:r>
        <w:rPr>
          <w:rtl w:val="0"/>
        </w:rPr>
        <w:t>ОС</w:t>
      </w:r>
      <w:r>
        <w:rPr>
          <w:rtl w:val="0"/>
        </w:rPr>
        <w:t xml:space="preserve">, </w:t>
      </w:r>
      <w:r>
        <w:rPr>
          <w:rtl w:val="0"/>
        </w:rPr>
        <w:t>СУБД</w:t>
      </w:r>
      <w:r>
        <w:rPr>
          <w:rtl w:val="0"/>
        </w:rPr>
        <w:t xml:space="preserve">), </w:t>
      </w:r>
      <w:r>
        <w:rPr>
          <w:rtl w:val="0"/>
        </w:rPr>
        <w:t>входящего в состав хостинга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Приведенные выше требования не распространяются на компоненты системы</w:t>
      </w:r>
      <w:r>
        <w:rPr>
          <w:rtl w:val="0"/>
        </w:rPr>
        <w:t xml:space="preserve">, </w:t>
      </w:r>
      <w:r>
        <w:rPr>
          <w:rtl w:val="0"/>
        </w:rPr>
        <w:t>разработанные третьими сторонами и действительны только при соблюдении правил эксплуатации этих компонентов</w:t>
      </w:r>
      <w:r>
        <w:rPr>
          <w:rtl w:val="0"/>
        </w:rPr>
        <w:t xml:space="preserve">, </w:t>
      </w:r>
      <w:r>
        <w:rPr>
          <w:rtl w:val="0"/>
        </w:rPr>
        <w:t>включая своевременную установку обновлений</w:t>
      </w:r>
      <w:r>
        <w:rPr>
          <w:rtl w:val="0"/>
        </w:rPr>
        <w:t xml:space="preserve">, </w:t>
      </w:r>
      <w:r>
        <w:rPr>
          <w:rtl w:val="0"/>
        </w:rPr>
        <w:t>рекомендованных производителями программного обеспечения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4"/>
        </w:numPr>
        <w:bidi w:val="0"/>
      </w:pPr>
      <w:bookmarkStart w:name="_Toc17" w:id="17"/>
      <w:r>
        <w:rPr>
          <w:rFonts w:cs="Arial Unicode MS" w:eastAsia="Arial Unicode MS" w:hint="default"/>
          <w:rtl w:val="0"/>
          <w:lang w:val="ru-RU"/>
        </w:rPr>
        <w:t>Требования к патентной чистоте</w:t>
      </w:r>
      <w:bookmarkEnd w:id="17"/>
    </w:p>
    <w:p>
      <w:pPr>
        <w:pStyle w:val="Основной текст"/>
        <w:bidi w:val="0"/>
      </w:pPr>
      <w:r>
        <w:rPr>
          <w:rtl w:val="0"/>
        </w:rPr>
        <w:t>Менеджер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 не должен нарушать никакие лицензии и патентные права</w:t>
      </w:r>
      <w:r>
        <w:rPr>
          <w:rtl w:val="0"/>
        </w:rPr>
        <w:t xml:space="preserve">. </w:t>
      </w:r>
      <w:r>
        <w:rPr>
          <w:rtl w:val="0"/>
        </w:rPr>
        <w:t>Установка системы в целом</w:t>
      </w:r>
      <w:r>
        <w:rPr>
          <w:rtl w:val="0"/>
        </w:rPr>
        <w:t xml:space="preserve">, </w:t>
      </w:r>
      <w:r>
        <w:rPr>
          <w:rtl w:val="0"/>
        </w:rPr>
        <w:t>как и установка отдельных частей не должна предъявлять дополнительных требований к покупке лицензии на программное обеспечение сторонних производителей</w:t>
      </w:r>
      <w:r>
        <w:rPr>
          <w:rtl w:val="0"/>
        </w:rPr>
        <w:t xml:space="preserve">. </w:t>
      </w:r>
    </w:p>
    <w:p>
      <w:pPr>
        <w:pStyle w:val="Рубрика 3"/>
        <w:numPr>
          <w:ilvl w:val="2"/>
          <w:numId w:val="34"/>
        </w:numPr>
        <w:bidi w:val="0"/>
      </w:pPr>
      <w:bookmarkStart w:name="_Toc18" w:id="18"/>
      <w:r>
        <w:rPr>
          <w:rFonts w:cs="Arial Unicode MS" w:eastAsia="Arial Unicode MS" w:hint="default"/>
          <w:rtl w:val="0"/>
          <w:lang w:val="ru-RU"/>
        </w:rPr>
        <w:t>Требования к масштабируемости и открытости</w:t>
      </w:r>
      <w:bookmarkEnd w:id="18"/>
    </w:p>
    <w:p>
      <w:pPr>
        <w:pStyle w:val="Основной текст"/>
        <w:bidi w:val="0"/>
      </w:pPr>
      <w:r>
        <w:rPr>
          <w:rtl w:val="0"/>
        </w:rPr>
        <w:t>Система должна быть спроектирована таким образом</w:t>
      </w:r>
      <w:r>
        <w:rPr>
          <w:rtl w:val="0"/>
        </w:rPr>
        <w:t xml:space="preserve">, </w:t>
      </w:r>
      <w:r>
        <w:rPr>
          <w:rtl w:val="0"/>
        </w:rPr>
        <w:t>чтобы добавление новых функциональных особенностей требовало минимального изменения существующего кода</w:t>
      </w:r>
    </w:p>
    <w:p>
      <w:pPr>
        <w:pStyle w:val="Рубрика 3"/>
        <w:numPr>
          <w:ilvl w:val="2"/>
          <w:numId w:val="34"/>
        </w:numPr>
        <w:bidi w:val="0"/>
      </w:pPr>
      <w:bookmarkStart w:name="_Toc19" w:id="19"/>
      <w:r>
        <w:rPr>
          <w:rFonts w:cs="Arial Unicode MS" w:eastAsia="Arial Unicode MS" w:hint="default"/>
          <w:rtl w:val="0"/>
          <w:lang w:val="ru-RU"/>
        </w:rPr>
        <w:t>Требования по стандартизации  унификации</w:t>
      </w:r>
      <w:bookmarkEnd w:id="19"/>
    </w:p>
    <w:p>
      <w:pPr>
        <w:pStyle w:val="Основной текст"/>
        <w:bidi w:val="0"/>
      </w:pPr>
      <w:r>
        <w:rPr>
          <w:rtl w:val="0"/>
        </w:rPr>
        <w:t xml:space="preserve">Взаимодействие пользователя с системой должно осуществляться посредством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Интерфейс системы должен быть преимущественно в светлых стилях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Интерфейс должен быть рассчитан на преимущественное использование манипулятора типа «мышь»</w:t>
      </w:r>
      <w:r>
        <w:rPr>
          <w:rtl w:val="0"/>
        </w:rPr>
        <w:t xml:space="preserve">, </w:t>
      </w:r>
      <w:r>
        <w:rPr>
          <w:rtl w:val="0"/>
        </w:rPr>
        <w:t>то есть управление системой должно осуществляться с помощью набора экранных кнопок</w:t>
      </w:r>
      <w:r>
        <w:rPr>
          <w:rtl w:val="0"/>
        </w:rPr>
        <w:t xml:space="preserve">, </w:t>
      </w:r>
      <w:r>
        <w:rPr>
          <w:rtl w:val="0"/>
        </w:rPr>
        <w:t>меню</w:t>
      </w:r>
      <w:r>
        <w:rPr>
          <w:rtl w:val="0"/>
        </w:rPr>
        <w:t xml:space="preserve">, </w:t>
      </w:r>
      <w:r>
        <w:rPr>
          <w:rtl w:val="0"/>
        </w:rPr>
        <w:t>значков и прочих элементов</w:t>
      </w:r>
      <w:r>
        <w:rPr>
          <w:rtl w:val="0"/>
        </w:rPr>
        <w:t xml:space="preserve">. </w:t>
      </w:r>
      <w:r>
        <w:rPr>
          <w:rtl w:val="0"/>
        </w:rPr>
        <w:t>Клавиатурный режим ввода должен использоваться главным образом при заполнении и</w:t>
      </w:r>
      <w:r>
        <w:rPr>
          <w:rtl w:val="0"/>
        </w:rPr>
        <w:t>/</w:t>
      </w:r>
      <w:r>
        <w:rPr>
          <w:rtl w:val="0"/>
        </w:rPr>
        <w:t>или редактирования текстовых и числовых полей экранных форм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Верстка страниц </w:t>
      </w:r>
      <w:r>
        <w:rPr>
          <w:rtl w:val="0"/>
          <w:lang w:val="en-US"/>
        </w:rPr>
        <w:t>SPA-</w:t>
      </w:r>
      <w:r>
        <w:rPr>
          <w:rtl w:val="0"/>
        </w:rPr>
        <w:t>приложения должна быть выполнена без визуальных и технических ошибок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Текстовые данные необходимо размещать в виде текста</w:t>
      </w:r>
      <w:r>
        <w:rPr>
          <w:rtl w:val="0"/>
        </w:rPr>
        <w:t xml:space="preserve">, </w:t>
      </w:r>
      <w:r>
        <w:rPr>
          <w:rtl w:val="0"/>
        </w:rPr>
        <w:t>а не картинок</w:t>
      </w:r>
      <w:r>
        <w:rPr>
          <w:rtl w:val="0"/>
        </w:rPr>
        <w:t xml:space="preserve">. </w:t>
      </w:r>
      <w:r>
        <w:rPr>
          <w:rtl w:val="0"/>
        </w:rPr>
        <w:t>Текст должен быть легко читаем</w:t>
      </w:r>
      <w:r>
        <w:rPr>
          <w:rtl w:val="0"/>
        </w:rPr>
        <w:t xml:space="preserve">, </w:t>
      </w:r>
      <w:r>
        <w:rPr>
          <w:rtl w:val="0"/>
        </w:rPr>
        <w:t>отформатирован и не должен содержать орфографических и пунктуационных ошибок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 xml:space="preserve">Изображения должны быть уникальны для каждой из страниц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Атрибут «</w:t>
      </w:r>
      <w:r>
        <w:rPr>
          <w:rtl w:val="0"/>
          <w:lang w:val="en-US"/>
        </w:rPr>
        <w:t>alt</w:t>
      </w:r>
      <w:r>
        <w:rPr>
          <w:rtl w:val="0"/>
        </w:rPr>
        <w:t>» должен быть прописан для всех изображений</w:t>
      </w:r>
      <w:r>
        <w:rPr>
          <w:rtl w:val="0"/>
        </w:rPr>
        <w:t xml:space="preserve">. </w:t>
      </w:r>
      <w:r>
        <w:rPr>
          <w:rtl w:val="0"/>
        </w:rPr>
        <w:t>Следует использовать следующие расширения для размещаемых изображений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  <w:lang w:val="en-US"/>
        </w:rPr>
        <w:t>JPEG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GIF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PNG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SVG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Экранные формы должны проектироваться с учетом требований унификации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Все экранные формы пользовательского интерфейса должны быть выполнены в едином графическом дизайне</w:t>
      </w:r>
      <w:r>
        <w:rPr>
          <w:rtl w:val="0"/>
        </w:rPr>
        <w:t xml:space="preserve">, </w:t>
      </w:r>
      <w:r>
        <w:rPr>
          <w:rtl w:val="0"/>
        </w:rPr>
        <w:t>с одинаковым расположением основных элементов управления и навигации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Для обозначения схожих операций должны использоваться схожие графические элементы</w:t>
      </w:r>
      <w:r>
        <w:rPr>
          <w:rtl w:val="0"/>
        </w:rPr>
        <w:t xml:space="preserve">, </w:t>
      </w:r>
      <w:r>
        <w:rPr>
          <w:rtl w:val="0"/>
        </w:rPr>
        <w:t>кнопки и другие компоненты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Внешнее поведение схожих элементов интерфейса должны реализовываться одинаково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34"/>
        </w:numPr>
        <w:bidi w:val="0"/>
      </w:pPr>
      <w:bookmarkStart w:name="_Toc20" w:id="20"/>
      <w:r>
        <w:rPr>
          <w:rFonts w:cs="Arial Unicode MS" w:eastAsia="Arial Unicode MS" w:hint="default"/>
          <w:rtl w:val="0"/>
          <w:lang w:val="ru-RU"/>
        </w:rPr>
        <w:t xml:space="preserve">Дополнительные требования </w:t>
      </w:r>
      <w:bookmarkEnd w:id="20"/>
    </w:p>
    <w:p>
      <w:pPr>
        <w:pStyle w:val="Основной текст"/>
        <w:bidi w:val="0"/>
        <w:ind w:left="1440"/>
      </w:pPr>
      <w:r>
        <w:rPr>
          <w:rtl w:val="0"/>
        </w:rPr>
        <w:t>Дополнительные требования не предъявляются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35"/>
        </w:numPr>
        <w:bidi w:val="0"/>
      </w:pPr>
      <w:bookmarkStart w:name="_Toc21" w:id="21"/>
      <w:r>
        <w:rPr>
          <w:rFonts w:cs="Arial Unicode MS" w:eastAsia="Arial Unicode MS" w:hint="default"/>
          <w:rtl w:val="0"/>
          <w:lang w:val="ru-RU"/>
        </w:rPr>
        <w:t xml:space="preserve">Требования к функциям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задачам</w:t>
      </w:r>
      <w:r>
        <w:rPr>
          <w:rFonts w:cs="Arial Unicode MS" w:eastAsia="Arial Unicode MS"/>
          <w:rtl w:val="0"/>
          <w:lang w:val="ru-RU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выполняемым системой</w:t>
      </w:r>
      <w:bookmarkEnd w:id="21"/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хранения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хранения данных должна обеспечивать хранения данных системы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b w:val="1"/>
          <w:bCs w:val="1"/>
          <w:rtl w:val="0"/>
          <w:lang w:val="ru-RU"/>
        </w:rPr>
        <w:t>Подсистема контроля доходов и расходов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>Подсистема контроля доходов и расходов должна обеспечивать механизм регистрации доходов и расходов пользователя</w:t>
      </w:r>
      <w:r>
        <w:rPr>
          <w:rtl w:val="0"/>
        </w:rPr>
        <w:t xml:space="preserve">, </w:t>
      </w:r>
      <w:r>
        <w:rPr>
          <w:rtl w:val="0"/>
        </w:rPr>
        <w:t>а также получение этих данных</w:t>
      </w: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генерации рекомендаций</w:t>
      </w: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должна предлагать пользователю советы</w:t>
      </w:r>
      <w:r>
        <w:rPr>
          <w:rtl w:val="0"/>
        </w:rPr>
        <w:t xml:space="preserve">, </w:t>
      </w:r>
      <w:r>
        <w:rPr>
          <w:rtl w:val="0"/>
        </w:rPr>
        <w:t>которые позволят снизить расходы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формирования отчетности</w:t>
      </w:r>
    </w:p>
    <w:p>
      <w:pPr>
        <w:pStyle w:val="Основной текст"/>
        <w:bidi w:val="0"/>
      </w:pPr>
      <w:r>
        <w:rPr>
          <w:rtl w:val="0"/>
        </w:rPr>
        <w:t>Подсистема формирования отчетности должна формировать и представлять аналитические данные о финансовом состоянии пользователя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и восстановления данных должна обеспечивать ручное или автоматическое копирование данных системы</w:t>
      </w:r>
      <w:r>
        <w:rPr>
          <w:rtl w:val="0"/>
        </w:rPr>
        <w:t xml:space="preserve">, </w:t>
      </w:r>
      <w:r>
        <w:rPr>
          <w:rtl w:val="0"/>
        </w:rPr>
        <w:t>а также их восстановление в случае необходимости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35"/>
        </w:numPr>
        <w:bidi w:val="0"/>
      </w:pPr>
      <w:bookmarkStart w:name="_Toc22" w:id="22"/>
      <w:r>
        <w:rPr>
          <w:rFonts w:cs="Arial Unicode MS" w:eastAsia="Arial Unicode MS" w:hint="default"/>
          <w:rtl w:val="0"/>
          <w:lang w:val="ru-RU"/>
        </w:rPr>
        <w:t>Требования к видам обеспечения</w:t>
      </w:r>
      <w:bookmarkEnd w:id="22"/>
    </w:p>
    <w:p>
      <w:pPr>
        <w:pStyle w:val="Рубрика 3"/>
        <w:numPr>
          <w:ilvl w:val="2"/>
          <w:numId w:val="35"/>
        </w:numPr>
        <w:bidi w:val="0"/>
      </w:pPr>
      <w:bookmarkStart w:name="_Toc23" w:id="23"/>
      <w:r>
        <w:rPr>
          <w:rFonts w:cs="Arial Unicode MS" w:eastAsia="Arial Unicode MS" w:hint="default"/>
          <w:rtl w:val="0"/>
          <w:lang w:val="ru-RU"/>
        </w:rPr>
        <w:t>Требования к математическому обеспечению системы</w:t>
      </w:r>
      <w:bookmarkEnd w:id="23"/>
    </w:p>
    <w:p>
      <w:pPr>
        <w:pStyle w:val="Основной текст"/>
        <w:bidi w:val="0"/>
      </w:pPr>
      <w:r>
        <w:rPr>
          <w:rtl w:val="0"/>
        </w:rPr>
        <w:t>Математические методы и алгоритмы</w:t>
      </w:r>
      <w:r>
        <w:rPr>
          <w:rtl w:val="0"/>
        </w:rPr>
        <w:t xml:space="preserve">, </w:t>
      </w:r>
      <w:r>
        <w:rPr>
          <w:rtl w:val="0"/>
        </w:rPr>
        <w:t>используемые для шифрования</w:t>
      </w:r>
      <w:r>
        <w:rPr>
          <w:rtl w:val="0"/>
        </w:rPr>
        <w:t>/</w:t>
      </w:r>
      <w:r>
        <w:rPr>
          <w:rtl w:val="0"/>
        </w:rPr>
        <w:t>дешифрования данных</w:t>
      </w:r>
      <w:r>
        <w:rPr>
          <w:rtl w:val="0"/>
        </w:rPr>
        <w:t xml:space="preserve">, </w:t>
      </w:r>
      <w:r>
        <w:rPr>
          <w:rtl w:val="0"/>
        </w:rPr>
        <w:t>а также программное обеспечение</w:t>
      </w:r>
      <w:r>
        <w:rPr>
          <w:rtl w:val="0"/>
        </w:rPr>
        <w:t xml:space="preserve">, </w:t>
      </w:r>
      <w:r>
        <w:rPr>
          <w:rtl w:val="0"/>
        </w:rPr>
        <w:t>реализующее их</w:t>
      </w:r>
      <w:r>
        <w:rPr>
          <w:rtl w:val="0"/>
        </w:rPr>
        <w:t xml:space="preserve">, </w:t>
      </w:r>
      <w:r>
        <w:rPr>
          <w:rtl w:val="0"/>
        </w:rPr>
        <w:t>должны быть сертифицированы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5"/>
        </w:numPr>
        <w:bidi w:val="0"/>
      </w:pPr>
      <w:bookmarkStart w:name="_Toc24" w:id="24"/>
      <w:r>
        <w:rPr>
          <w:rFonts w:cs="Arial Unicode MS" w:eastAsia="Arial Unicode MS" w:hint="default"/>
          <w:rtl w:val="0"/>
          <w:lang w:val="ru-RU"/>
        </w:rPr>
        <w:t>Требования к информационному обеспечению системы</w:t>
      </w:r>
      <w:bookmarkEnd w:id="24"/>
    </w:p>
    <w:p>
      <w:pPr>
        <w:pStyle w:val="Основной текст"/>
        <w:bidi w:val="0"/>
      </w:pPr>
      <w:r>
        <w:rPr>
          <w:rtl w:val="0"/>
        </w:rPr>
        <w:t>Состав</w:t>
      </w:r>
      <w:r>
        <w:rPr>
          <w:rtl w:val="0"/>
        </w:rPr>
        <w:t xml:space="preserve">, </w:t>
      </w:r>
      <w:r>
        <w:rPr>
          <w:rtl w:val="0"/>
        </w:rPr>
        <w:t>структура и способы организации данных в системе должны быть определены на этапе технического проектирования</w:t>
      </w:r>
      <w:r>
        <w:rPr>
          <w:rtl w:val="0"/>
        </w:rPr>
        <w:t xml:space="preserve">. </w:t>
      </w:r>
      <w:r>
        <w:rPr>
          <w:rtl w:val="0"/>
        </w:rPr>
        <w:t>Уровень хранения данных в системе должен быть построен на основе современных реляционных СУБД</w:t>
      </w:r>
      <w:r>
        <w:rPr>
          <w:rtl w:val="0"/>
        </w:rPr>
        <w:t xml:space="preserve">. </w:t>
      </w:r>
      <w:r>
        <w:rPr>
          <w:rtl w:val="0"/>
        </w:rPr>
        <w:t>Для обеспечения целостности данных должны использоваться встроенные механизмы СУБД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Средства СУБД</w:t>
      </w:r>
      <w:r>
        <w:rPr>
          <w:rtl w:val="0"/>
        </w:rPr>
        <w:t xml:space="preserve">, </w:t>
      </w:r>
      <w:r>
        <w:rPr>
          <w:rtl w:val="0"/>
        </w:rPr>
        <w:t>а также средства используемых операционных систем должны обеспечивать документирование и протоколирование обрабатываемой в системе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</w:t>
      </w:r>
      <w:r>
        <w:rPr>
          <w:rtl w:val="0"/>
        </w:rPr>
        <w:t>(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</w:rPr>
        <w:t>где они применимы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Доступ к данным должен быть представлен только авторизованным пользователям с учетом категории запрашиваемой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Технические средства</w:t>
      </w:r>
      <w:r>
        <w:rPr>
          <w:rtl w:val="0"/>
        </w:rPr>
        <w:t xml:space="preserve">, </w:t>
      </w:r>
      <w:r>
        <w:rPr>
          <w:rtl w:val="0"/>
        </w:rPr>
        <w:t>обеспечивающие хранение информации</w:t>
      </w:r>
      <w:r>
        <w:rPr>
          <w:rtl w:val="0"/>
        </w:rPr>
        <w:t xml:space="preserve">, </w:t>
      </w:r>
      <w:r>
        <w:rPr>
          <w:rtl w:val="0"/>
        </w:rPr>
        <w:t>должны использовать должны использовать технологии</w:t>
      </w:r>
      <w:r>
        <w:rPr>
          <w:rtl w:val="0"/>
        </w:rPr>
        <w:t xml:space="preserve">, </w:t>
      </w:r>
      <w:r>
        <w:rPr>
          <w:rtl w:val="0"/>
        </w:rPr>
        <w:t>позволяющие обеспечить надёжность хранения данных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В состав системы должна входить подсистема резервного копирования и восстановления данных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5"/>
        </w:numPr>
        <w:bidi w:val="0"/>
      </w:pPr>
      <w:bookmarkStart w:name="_Toc25" w:id="25"/>
      <w:r>
        <w:rPr>
          <w:rFonts w:cs="Arial Unicode MS" w:eastAsia="Arial Unicode MS" w:hint="default"/>
          <w:rtl w:val="0"/>
          <w:lang w:val="ru-RU"/>
        </w:rPr>
        <w:t>Требования к лингвистическому обеспечению системы</w:t>
      </w:r>
      <w:bookmarkEnd w:id="25"/>
    </w:p>
    <w:p>
      <w:pPr>
        <w:pStyle w:val="Основной текст"/>
        <w:bidi w:val="0"/>
      </w:pPr>
      <w:r>
        <w:rPr>
          <w:rtl w:val="0"/>
        </w:rPr>
        <w:t>Все программное обеспечение системы для организации взаимодействия с пользователем должно использовать русский язык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5"/>
        </w:numPr>
        <w:bidi w:val="0"/>
      </w:pPr>
      <w:bookmarkStart w:name="_Toc26" w:id="26"/>
      <w:r>
        <w:rPr>
          <w:rFonts w:cs="Arial Unicode MS" w:eastAsia="Arial Unicode MS" w:hint="default"/>
          <w:rtl w:val="0"/>
          <w:lang w:val="ru-RU"/>
        </w:rPr>
        <w:t>Требования к программному обеспечению системы</w:t>
      </w:r>
      <w:bookmarkEnd w:id="26"/>
    </w:p>
    <w:p>
      <w:pPr>
        <w:pStyle w:val="Основной текст"/>
        <w:bidi w:val="0"/>
      </w:pPr>
      <w:r>
        <w:rPr>
          <w:rtl w:val="0"/>
        </w:rPr>
        <w:t xml:space="preserve">Для реализации серверной части приложения используется язык программирования </w:t>
      </w:r>
      <w:r>
        <w:rPr>
          <w:rtl w:val="0"/>
          <w:lang w:val="en-US"/>
        </w:rPr>
        <w:t>Java</w:t>
      </w:r>
      <w:r>
        <w:rPr>
          <w:rtl w:val="0"/>
        </w:rPr>
        <w:t xml:space="preserve"> версии </w:t>
      </w:r>
      <w:r>
        <w:rPr>
          <w:rtl w:val="0"/>
        </w:rPr>
        <w:t xml:space="preserve">11, </w:t>
      </w:r>
      <w:r>
        <w:rPr>
          <w:rtl w:val="0"/>
        </w:rPr>
        <w:t>а также фреймворк «</w:t>
      </w:r>
      <w:r>
        <w:rPr>
          <w:rtl w:val="0"/>
          <w:lang w:val="en-US"/>
        </w:rPr>
        <w:t>Spring Framework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реализации пользовательского интерфейса используется язык программирования </w:t>
      </w:r>
      <w:r>
        <w:rPr>
          <w:rtl w:val="0"/>
          <w:lang w:val="en-US"/>
        </w:rPr>
        <w:t>JavaScript</w:t>
      </w:r>
      <w:r>
        <w:rPr>
          <w:rtl w:val="0"/>
        </w:rPr>
        <w:t xml:space="preserve">, </w:t>
      </w:r>
      <w:r>
        <w:rPr>
          <w:rtl w:val="0"/>
        </w:rPr>
        <w:t xml:space="preserve">совместно с библиотекой </w:t>
      </w:r>
      <w:r>
        <w:rPr>
          <w:rtl w:val="0"/>
          <w:lang w:val="en-US"/>
        </w:rPr>
        <w:t xml:space="preserve">React </w:t>
      </w:r>
      <w:r>
        <w:rPr>
          <w:rtl w:val="0"/>
        </w:rPr>
        <w:t xml:space="preserve">версии </w:t>
      </w:r>
      <w:r>
        <w:rPr>
          <w:rtl w:val="0"/>
        </w:rPr>
        <w:t>17.0.1.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хранения и манипулирования данными используется СУБД </w:t>
      </w:r>
      <w:r>
        <w:rPr>
          <w:rtl w:val="0"/>
          <w:lang w:val="en-US"/>
        </w:rPr>
        <w:t xml:space="preserve">PostgreSQL </w:t>
      </w:r>
      <w:r>
        <w:rPr>
          <w:rtl w:val="0"/>
        </w:rPr>
        <w:t xml:space="preserve">версии </w:t>
      </w:r>
      <w:r>
        <w:rPr>
          <w:rtl w:val="0"/>
        </w:rPr>
        <w:t>13.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комплекса должны входить следующие технические средства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Сервер приложения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35"/>
        </w:numPr>
        <w:bidi w:val="0"/>
      </w:pPr>
      <w:bookmarkStart w:name="_Toc27" w:id="27"/>
      <w:r>
        <w:rPr>
          <w:rFonts w:cs="Arial Unicode MS" w:eastAsia="Arial Unicode MS" w:hint="default"/>
          <w:rtl w:val="0"/>
          <w:lang w:val="ru-RU"/>
        </w:rPr>
        <w:t>Требования к техническому обеспечению</w:t>
      </w:r>
      <w:bookmarkEnd w:id="27"/>
    </w:p>
    <w:p>
      <w:pPr>
        <w:pStyle w:val="Основной текст"/>
        <w:bidi w:val="0"/>
        <w:ind w:left="1440"/>
      </w:pPr>
      <w:r>
        <w:rPr>
          <w:rtl w:val="0"/>
        </w:rPr>
        <w:t>Система должна корректно работать в следующих версиях браузеров</w:t>
      </w:r>
      <w:r>
        <w:rPr>
          <w:rtl w:val="0"/>
        </w:rPr>
        <w:t>: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 xml:space="preserve">Google Chrome: </w:t>
      </w:r>
      <w:r>
        <w:rPr>
          <w:rtl w:val="0"/>
        </w:rPr>
        <w:t>88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>Safari: 6.0.5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>Opera: 73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>Internet Explorer: 10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</w:rPr>
        <w:t>Яндекса Браузер</w:t>
      </w:r>
      <w:r>
        <w:rPr>
          <w:rtl w:val="0"/>
        </w:rPr>
        <w:t>: 21</w:t>
      </w:r>
      <w:r>
        <w:rPr>
          <w:rtl w:val="0"/>
          <w:lang w:val="en-US"/>
        </w:rPr>
        <w:t>.2.1.108</w:t>
      </w: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"/>
        <w:numPr>
          <w:ilvl w:val="0"/>
          <w:numId w:val="2"/>
        </w:numPr>
        <w:bidi w:val="0"/>
      </w:pPr>
      <w:bookmarkStart w:name="_Toc28" w:id="28"/>
      <w:r>
        <w:rPr>
          <w:rFonts w:cs="Arial Unicode MS" w:eastAsia="Arial Unicode MS" w:hint="default"/>
          <w:rtl w:val="0"/>
          <w:lang w:val="ru-RU"/>
        </w:rPr>
        <w:t>Состав и содержание работ по созданию системы</w:t>
      </w:r>
      <w:bookmarkEnd w:id="28"/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4294967136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Этап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Содержание работ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 работ</w:t>
            </w:r>
          </w:p>
        </w:tc>
      </w:tr>
      <w:tr>
        <w:tblPrEx>
          <w:shd w:val="clear" w:color="auto" w:fill="auto"/>
        </w:tblPrEx>
        <w:trPr>
          <w:trHeight w:val="4294967136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Анализ предметной области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провести анализ предметной области и готовых решений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Сформулированные требования</w:t>
            </w:r>
          </w:p>
        </w:tc>
      </w:tr>
      <w:tr>
        <w:tblPrEx>
          <w:shd w:val="clear" w:color="auto" w:fill="auto"/>
        </w:tblPrEx>
        <w:trPr>
          <w:trHeight w:val="429496713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Составление технического задания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разработать техническое задание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429496713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проектирование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Необходимо разработать архитектуру всех частей приложения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Архитектура приложения </w:t>
            </w:r>
          </w:p>
        </w:tc>
      </w:tr>
      <w:tr>
        <w:tblPrEx>
          <w:shd w:val="clear" w:color="auto" w:fill="auto"/>
        </w:tblPrEx>
        <w:trPr>
          <w:trHeight w:val="429496713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Разработка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разработки системы должны быть реализованы все части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прописанные в данном документе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должна соответствовать требованиям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описанным в техническом задании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Исходный код приложения</w:t>
            </w:r>
          </w:p>
        </w:tc>
      </w:tr>
      <w:tr>
        <w:tblPrEx>
          <w:shd w:val="clear" w:color="auto" w:fill="auto"/>
        </w:tblPrEx>
        <w:trPr>
          <w:trHeight w:val="429496713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Тестирование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тестирования необходимо выявить все критические ошибки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приводят к некорректной работе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ошибках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Исправленный исходный код</w:t>
            </w:r>
          </w:p>
        </w:tc>
      </w:tr>
      <w:tr>
        <w:tblPrEx>
          <w:shd w:val="clear" w:color="auto" w:fill="auto"/>
        </w:tblPrEx>
        <w:trPr>
          <w:trHeight w:val="429496713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Опытная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необходимо провести тестирование финальной версии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опытной эксплуатации</w:t>
            </w:r>
          </w:p>
        </w:tc>
      </w:tr>
      <w:tr>
        <w:tblPrEx>
          <w:shd w:val="clear" w:color="auto" w:fill="auto"/>
        </w:tblPrEx>
        <w:trPr>
          <w:trHeight w:val="429496713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Промышленная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доступ к системе предоставляется конечным пользователям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Работающая система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29" w:id="29"/>
      <w:r>
        <w:rPr>
          <w:rFonts w:cs="Arial Unicode MS" w:eastAsia="Arial Unicode MS" w:hint="default"/>
          <w:rtl w:val="0"/>
          <w:lang w:val="ru-RU"/>
        </w:rPr>
        <w:t>Порядок контроля и приемки системы</w:t>
      </w:r>
      <w:bookmarkEnd w:id="29"/>
    </w:p>
    <w:p>
      <w:pPr>
        <w:pStyle w:val="Основной текст"/>
        <w:bidi w:val="0"/>
        <w:ind w:left="720"/>
      </w:pPr>
      <w:r>
        <w:rPr>
          <w:rtl w:val="0"/>
        </w:rPr>
        <w:t>Контроль разработки системы осуществляется посредствам запланированных встреч между Исполнителем и Заказчиком</w:t>
      </w:r>
      <w:r>
        <w:rPr>
          <w:rtl w:val="0"/>
        </w:rPr>
        <w:t xml:space="preserve">. </w:t>
      </w:r>
      <w:r>
        <w:rPr>
          <w:rtl w:val="0"/>
        </w:rPr>
        <w:t>Готовая система с документацией должны быть представлена заказчику четко в запланированные сроки</w:t>
      </w:r>
      <w:r>
        <w:rPr>
          <w:rtl w:val="0"/>
        </w:rPr>
        <w:t xml:space="preserve">. </w:t>
      </w:r>
      <w:r>
        <w:rPr>
          <w:rtl w:val="0"/>
        </w:rPr>
        <w:t>Определение соответствия системы всем исхоженным в данном документе требованием остается за Заказчиком</w:t>
      </w:r>
      <w:r>
        <w:rPr>
          <w:rtl w:val="0"/>
        </w:rPr>
        <w:t xml:space="preserve">. 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приеме системы Исполнитель должен предоставить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 xml:space="preserve">Техническое задание 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>Курсовой проект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>Исходный код системы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>Демонстрационное видео проекта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 xml:space="preserve">Презентация проекта 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Рубрика 4"/>
        <w:bidi w:val="0"/>
        <w:ind w:left="720"/>
      </w:pPr>
    </w:p>
    <w:p>
      <w:pPr>
        <w:pStyle w:val="Рубрика"/>
        <w:numPr>
          <w:ilvl w:val="0"/>
          <w:numId w:val="2"/>
        </w:numPr>
        <w:bidi w:val="0"/>
      </w:pPr>
      <w:bookmarkStart w:name="_Toc30" w:id="30"/>
      <w:r>
        <w:rPr>
          <w:rFonts w:cs="Arial Unicode MS" w:eastAsia="Arial Unicode MS" w:hint="default"/>
          <w:rtl w:val="0"/>
          <w:lang w:val="ru-RU"/>
        </w:rPr>
        <w:t>Требования к составу и содержанию работ по подготовке объекта автоматизации к вводу системы в действие</w:t>
      </w:r>
      <w:bookmarkEnd w:id="30"/>
    </w:p>
    <w:p>
      <w:pPr>
        <w:pStyle w:val="Основной текст"/>
        <w:bidi w:val="0"/>
      </w:pPr>
      <w:r>
        <w:rPr>
          <w:rtl w:val="0"/>
        </w:rPr>
        <w:t>В ходе выполнения проекта на объекте автоматизации требуется выполнить работы</w:t>
      </w:r>
      <w:r>
        <w:rPr>
          <w:rtl w:val="0"/>
        </w:rPr>
        <w:t xml:space="preserve">. </w:t>
      </w:r>
      <w:r>
        <w:rPr>
          <w:rtl w:val="0"/>
        </w:rPr>
        <w:t>При подготовке к вводу в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Исполнитель должен обеспечить выполнение следующих работ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Обеспечить выполнение требований</w:t>
      </w:r>
      <w:r>
        <w:rPr>
          <w:rtl w:val="0"/>
        </w:rPr>
        <w:t xml:space="preserve">, </w:t>
      </w:r>
      <w:r>
        <w:rPr>
          <w:rtl w:val="0"/>
        </w:rPr>
        <w:t>предъявляемых к программно</w:t>
      </w:r>
      <w:r>
        <w:rPr>
          <w:rtl w:val="0"/>
        </w:rPr>
        <w:t>-</w:t>
      </w:r>
      <w:r>
        <w:rPr>
          <w:rtl w:val="0"/>
        </w:rPr>
        <w:t>техническим средствам</w:t>
      </w:r>
      <w:r>
        <w:rPr>
          <w:rtl w:val="0"/>
        </w:rPr>
        <w:t xml:space="preserve">, </w:t>
      </w:r>
      <w:r>
        <w:rPr>
          <w:rtl w:val="0"/>
        </w:rPr>
        <w:t>на которых должно быть развернуто 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Подготовить план развертывания системы на технических средствах хостинга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Провести все работы</w:t>
      </w:r>
      <w:r>
        <w:rPr>
          <w:rtl w:val="0"/>
        </w:rPr>
        <w:t xml:space="preserve">, </w:t>
      </w:r>
      <w:r>
        <w:rPr>
          <w:rtl w:val="0"/>
        </w:rPr>
        <w:t>согласно плану развертывания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Провести опытную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31" w:id="31"/>
      <w:r>
        <w:rPr>
          <w:rFonts w:cs="Arial Unicode MS" w:eastAsia="Arial Unicode MS" w:hint="default"/>
          <w:rtl w:val="0"/>
          <w:lang w:val="ru-RU"/>
        </w:rPr>
        <w:t>Требования к документированию</w:t>
      </w:r>
      <w:bookmarkEnd w:id="31"/>
    </w:p>
    <w:p>
      <w:pPr>
        <w:pStyle w:val="Основной текст"/>
        <w:bidi w:val="0"/>
      </w:pPr>
      <w:r>
        <w:rPr>
          <w:rtl w:val="0"/>
        </w:rPr>
        <w:t xml:space="preserve">Проектная документация должна быть разработана в соответсвии с ГОСТ </w:t>
      </w:r>
      <w:r>
        <w:rPr>
          <w:rtl w:val="0"/>
        </w:rPr>
        <w:t xml:space="preserve">34.201-89 </w:t>
      </w:r>
      <w:r>
        <w:rPr>
          <w:rtl w:val="0"/>
        </w:rPr>
        <w:t>и ГОСТ ЕСПД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32" w:id="32"/>
      <w:r>
        <w:rPr>
          <w:rFonts w:cs="Arial Unicode MS" w:eastAsia="Arial Unicode MS" w:hint="default"/>
          <w:rtl w:val="0"/>
          <w:lang w:val="ru-RU"/>
        </w:rPr>
        <w:t>Источники разработки</w:t>
      </w:r>
      <w:bookmarkEnd w:id="32"/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</w:rPr>
        <w:t xml:space="preserve">Техническое задание на создание автоматизированной системы ГОСТ </w:t>
      </w:r>
      <w:r>
        <w:rPr>
          <w:rtl w:val="0"/>
        </w:rPr>
        <w:t xml:space="preserve">34.602-89 </w:t>
      </w:r>
      <w:r>
        <w:rPr>
          <w:rtl w:val="0"/>
        </w:rPr>
        <w:t>– Изд</w:t>
      </w:r>
      <w:r>
        <w:rPr>
          <w:rtl w:val="0"/>
        </w:rPr>
        <w:t xml:space="preserve">. </w:t>
      </w:r>
      <w:r>
        <w:rPr>
          <w:rtl w:val="0"/>
        </w:rPr>
        <w:t xml:space="preserve">Июнь </w:t>
      </w:r>
      <w:r>
        <w:rPr>
          <w:rtl w:val="0"/>
        </w:rPr>
        <w:t xml:space="preserve">2009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 xml:space="preserve">– Взамен ГОСТ </w:t>
      </w:r>
      <w:r>
        <w:rPr>
          <w:rtl w:val="0"/>
        </w:rPr>
        <w:t xml:space="preserve">24.201-85; </w:t>
      </w:r>
      <w:r>
        <w:rPr>
          <w:rtl w:val="0"/>
        </w:rPr>
        <w:t>введ</w:t>
      </w:r>
      <w:r>
        <w:rPr>
          <w:rtl w:val="0"/>
        </w:rPr>
        <w:t>. 24.03.89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  <w:lang w:val="en-US"/>
        </w:rPr>
        <w:t>Spring Boot Reference Documentation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"https://docs.spring.io/spring-boot/docs/current/reference/htmlsingle/"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https://docs.spring.io/spring-boot/docs/current/reference/htmlsingle/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</w:rPr>
        <w:t xml:space="preserve">Документация </w:t>
      </w:r>
      <w:r>
        <w:rPr>
          <w:rtl w:val="0"/>
          <w:lang w:val="en-US"/>
        </w:rPr>
        <w:t>React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"https://ru.reactjs.org/docs/getting-started.html"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https://ru.reactjs.org/docs/getting-started.html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  <w:lang w:val="en-US"/>
        </w:rPr>
        <w:t>PostgreSQL Documentation [</w:t>
      </w:r>
      <w:r>
        <w:rPr>
          <w:rtl w:val="0"/>
        </w:rPr>
        <w:t>Сайт</w:t>
      </w:r>
      <w:r>
        <w:rPr>
          <w:rtl w:val="0"/>
          <w:lang w:val="en-US"/>
        </w:rPr>
        <w:t xml:space="preserve">]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"https://www.postgresql.org/docs/"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https://www.postgresql.org/docs/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</w:rPr>
        <w:t>Мартин Роберт</w:t>
      </w:r>
      <w:r>
        <w:rPr>
          <w:rtl w:val="0"/>
        </w:rPr>
        <w:t xml:space="preserve">. </w:t>
      </w:r>
      <w:r>
        <w:rPr>
          <w:rtl w:val="0"/>
        </w:rPr>
        <w:t>Чистая архитектура – Издательский дом «Питер»</w:t>
      </w:r>
      <w:r>
        <w:rPr>
          <w:rtl w:val="0"/>
        </w:rPr>
        <w:t>, 2018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Тире"/>
  </w:abstractNum>
  <w:abstractNum w:abstractNumId="4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1">
      <w:startOverride w:val="2"/>
    </w:lvlOverride>
  </w:num>
  <w:num w:numId="6">
    <w:abstractNumId w:val="2"/>
    <w:lvlOverride w:ilvl="1">
      <w:startOverride w:val="3"/>
    </w:lvlOverride>
  </w:num>
  <w:num w:numId="7">
    <w:abstractNumId w:val="2"/>
    <w:lvlOverride w:ilvl="1">
      <w:startOverride w:val="4"/>
    </w:lvlOverride>
  </w:num>
  <w:num w:numId="8">
    <w:abstractNumId w:val="2"/>
    <w:lvlOverride w:ilvl="1">
      <w:startOverride w:val="5"/>
    </w:lvlOverride>
  </w:num>
  <w:num w:numId="9">
    <w:abstractNumId w:val="2"/>
    <w:lvlOverride w:ilvl="0">
      <w:startOverride w:val="3"/>
    </w:lvlOverride>
  </w:num>
  <w:num w:numId="10">
    <w:abstractNumId w:val="2"/>
    <w:lvlOverride w:ilvl="1">
      <w:startOverride w:val="2"/>
    </w:lvlOverride>
  </w:num>
  <w:num w:numId="11">
    <w:abstractNumId w:val="2"/>
    <w:lvlOverride w:ilvl="0">
      <w:startOverride w:val="4"/>
    </w:lvlOverride>
  </w:num>
  <w:num w:numId="12">
    <w:abstractNumId w:val="2"/>
    <w:lvlOverride w:ilvl="0">
      <w:startOverride w:val="5"/>
    </w:lvlOverride>
  </w:num>
  <w:num w:numId="1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"/>
    <w:lvlOverride w:ilvl="0">
      <w:startOverride w:val="6"/>
    </w:lvlOverride>
  </w:num>
  <w:num w:numId="27">
    <w:abstractNumId w:val="2"/>
    <w:lvlOverride w:ilvl="0">
      <w:startOverride w:val="7"/>
    </w:lvlOverride>
  </w:num>
  <w:num w:numId="28">
    <w:abstractNumId w:val="2"/>
    <w:lvlOverride w:ilvl="0">
      <w:startOverride w:val="8"/>
    </w:lvlOverride>
  </w:num>
  <w:num w:numId="29">
    <w:abstractNumId w:val="2"/>
    <w:lvlOverride w:ilvl="0">
      <w:startOverride w:val="9"/>
    </w:lvlOverride>
  </w:num>
  <w:num w:numId="30">
    <w:abstractNumId w:val="2"/>
    <w:lvlOverride w:ilvl="0">
      <w:startOverride w:val="10"/>
    </w:lvlOverride>
  </w:num>
  <w:num w:numId="31">
    <w:abstractNumId w:val="4"/>
  </w:num>
  <w:num w:numId="32">
    <w:abstractNumId w:val="3"/>
  </w:num>
  <w:num w:numId="33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37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4">
    <w:name w:val="Рубрика 4"/>
    <w:next w:val="Рубрика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3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