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before="0" w:beforeAutospacing="0" w:line="240" w:lineRule="auto"/>
        <w:ind w:right="0" w:firstLine="0" w:left="0"/>
        <w:jc w:val="center"/>
        <w:rPr>
          <w:sz w:val="32"/>
          <w:szCs w:val="28"/>
          <w:highlight w:val="none"/>
          <w14:ligatures w14:val="none"/>
        </w:rPr>
      </w:pPr>
      <w:r>
        <w:rPr>
          <w:sz w:val="32"/>
          <w:szCs w:val="28"/>
          <w:highlight w:val="none"/>
        </w:rPr>
      </w:r>
      <w:r>
        <w:rPr>
          <w:sz w:val="32"/>
          <w:szCs w:val="28"/>
          <w:highlight w:val="none"/>
        </w:rPr>
      </w:r>
      <w:r>
        <w:rPr>
          <w:sz w:val="32"/>
          <w:szCs w:val="28"/>
          <w:highlight w:val="none"/>
        </w:rPr>
        <w:t xml:space="preserve">СРАВНИТЕЛЬНЫЙ АНАЛИЗ МЕТОДОЛОГИЙ ВНЕДРЕНИЯ ИС</w:t>
      </w:r>
      <w:r>
        <w:rPr>
          <w:sz w:val="32"/>
          <w:szCs w:val="28"/>
          <w:highlight w:val="none"/>
        </w:rPr>
      </w:r>
      <w:r>
        <w:rPr>
          <w:sz w:val="32"/>
          <w:szCs w:val="28"/>
          <w:highlight w:val="none"/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before="0" w:beforeAutospacing="0" w:line="240" w:lineRule="auto"/>
        <w:ind w:right="0" w:firstLine="0" w:left="0"/>
        <w:jc w:val="center"/>
        <w:rPr>
          <w:sz w:val="22"/>
          <w:szCs w:val="22"/>
          <w14:ligatures w14:val="none"/>
        </w:rPr>
      </w:pPr>
      <w:r>
        <w:rPr>
          <w:sz w:val="22"/>
          <w:szCs w:val="20"/>
          <w14:ligatures w14:val="none"/>
        </w:rPr>
      </w:r>
      <w:r>
        <w:rPr>
          <w:sz w:val="22"/>
          <w:szCs w:val="20"/>
          <w14:ligatures w14:val="none"/>
        </w:rPr>
      </w:r>
    </w:p>
    <w:p>
      <w:pPr>
        <w:suppressLineNumbers w:val="false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1. Классические методологии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suppressLineNumbers w:val="false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1.1. Каскадная модель (Waterfall)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tabs>
          <w:tab w:val="left" w:leader="none" w:pos="850"/>
        </w:tabs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Классический последовательный подход, где этапы проекта (анализ, проектирование, разработка, тестирование, внедрение, сопровождение) следуют строго друг за другом.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tabs>
          <w:tab w:val="left" w:leader="none" w:pos="850"/>
        </w:tabs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Особенности: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18"/>
        <w:numPr>
          <w:ilvl w:val="0"/>
          <w:numId w:val="15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tabs>
          <w:tab w:val="left" w:leader="none" w:pos="850"/>
        </w:tabs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Чёткое разделение фаз, каждая завершается утверждённой документацией.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18"/>
        <w:numPr>
          <w:ilvl w:val="0"/>
          <w:numId w:val="15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tabs>
          <w:tab w:val="left" w:leader="none" w:pos="850"/>
        </w:tabs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Требования фиксируются на старте и не меняются в процессе.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18"/>
        <w:numPr>
          <w:ilvl w:val="0"/>
          <w:numId w:val="15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tabs>
          <w:tab w:val="left" w:leader="none" w:pos="850"/>
        </w:tabs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Результат получается только на финальном этапе.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tabs>
          <w:tab w:val="left" w:leader="none" w:pos="850"/>
        </w:tabs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Преимущества: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18"/>
        <w:numPr>
          <w:ilvl w:val="0"/>
          <w:numId w:val="16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tabs>
          <w:tab w:val="left" w:leader="none" w:pos="850"/>
        </w:tabs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Простота управления и контроля.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18"/>
        <w:numPr>
          <w:ilvl w:val="0"/>
          <w:numId w:val="16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tabs>
          <w:tab w:val="left" w:leader="none" w:pos="850"/>
        </w:tabs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Полная документация на каждом этапе.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18"/>
        <w:numPr>
          <w:ilvl w:val="0"/>
          <w:numId w:val="16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tabs>
          <w:tab w:val="left" w:leader="none" w:pos="850"/>
        </w:tabs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Прогнозируемость сроков и бюджета (при неизменных требованиях).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tabs>
          <w:tab w:val="left" w:leader="none" w:pos="850"/>
        </w:tabs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Недостатки: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18"/>
        <w:numPr>
          <w:ilvl w:val="0"/>
          <w:numId w:val="17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tabs>
          <w:tab w:val="left" w:leader="none" w:pos="850"/>
        </w:tabs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Невозможность быстро реагировать на изменения требований.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18"/>
        <w:numPr>
          <w:ilvl w:val="0"/>
          <w:numId w:val="17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tabs>
          <w:tab w:val="left" w:leader="none" w:pos="850"/>
        </w:tabs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Риск получить продукт, не соответствующий реальным потребностям.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18"/>
        <w:numPr>
          <w:ilvl w:val="0"/>
          <w:numId w:val="17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tabs>
          <w:tab w:val="left" w:leader="none" w:pos="850"/>
        </w:tabs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Позднее обнаружение ошибок (на этапе тестирования).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tabs>
          <w:tab w:val="left" w:leader="none" w:pos="850"/>
        </w:tabs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Применимость: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 Проекты с чёткими, стабильными требованиями (например, государственные ИС, системы с жёсткими регуляторными требованиями).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suppressLineNumbers w:val="false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1.2. Итеративная модель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tabs>
          <w:tab w:val="left" w:leader="none" w:pos="850"/>
        </w:tabs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Разработка ведётся циклами (итерациями), на каждой из которых создаётся работоспособная версия системы с постепенным наращиванием функциональности.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tabs>
          <w:tab w:val="left" w:leader="none" w:pos="850"/>
        </w:tabs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Особенности: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18"/>
        <w:numPr>
          <w:ilvl w:val="0"/>
          <w:numId w:val="18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tabs>
          <w:tab w:val="left" w:leader="none" w:pos="850"/>
        </w:tabs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Обратная связь от заказчика после каждой итерации.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18"/>
        <w:numPr>
          <w:ilvl w:val="0"/>
          <w:numId w:val="18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tabs>
          <w:tab w:val="left" w:leader="none" w:pos="850"/>
        </w:tabs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Возможность уточнять требования по ходу проекта.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18"/>
        <w:numPr>
          <w:ilvl w:val="0"/>
          <w:numId w:val="18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tabs>
          <w:tab w:val="left" w:leader="none" w:pos="850"/>
        </w:tabs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Демонстрация промежуточных результатов.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tabs>
          <w:tab w:val="left" w:leader="none" w:pos="850"/>
        </w:tabs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Преимущества: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18"/>
        <w:numPr>
          <w:ilvl w:val="0"/>
          <w:numId w:val="19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tabs>
          <w:tab w:val="left" w:leader="none" w:pos="850"/>
        </w:tabs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Снижение рисков за счёт раннего получения работающего продукта.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18"/>
        <w:numPr>
          <w:ilvl w:val="0"/>
          <w:numId w:val="19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tabs>
          <w:tab w:val="left" w:leader="none" w:pos="850"/>
        </w:tabs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Более высокая гибкость по сравнению с каскадом.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18"/>
        <w:numPr>
          <w:ilvl w:val="0"/>
          <w:numId w:val="19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tabs>
          <w:tab w:val="left" w:leader="none" w:pos="850"/>
        </w:tabs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Возможность корректировать приоритеты.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tabs>
          <w:tab w:val="left" w:leader="none" w:pos="850"/>
        </w:tabs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Недостатки: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18"/>
        <w:numPr>
          <w:ilvl w:val="0"/>
          <w:numId w:val="20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tabs>
          <w:tab w:val="left" w:leader="none" w:pos="850"/>
        </w:tabs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Требует активного участия заказчика.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18"/>
        <w:numPr>
          <w:ilvl w:val="0"/>
          <w:numId w:val="20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tabs>
          <w:tab w:val="left" w:leader="none" w:pos="850"/>
        </w:tabs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Может потребоваться переработка ранее сделанных модулей.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18"/>
        <w:numPr>
          <w:ilvl w:val="0"/>
          <w:numId w:val="20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tabs>
          <w:tab w:val="left" w:leader="none" w:pos="850"/>
        </w:tabs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Сложнее в планировании бюджета на длительный срок.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tabs>
          <w:tab w:val="left" w:leader="none" w:pos="850"/>
        </w:tabs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Применимость: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 Проекты средней сложности, где требования не до конца определены, но есть понимание ключевых функций.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suppressLineNumbers w:val="false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1.3. Спиральная модель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tabs>
          <w:tab w:val="left" w:leader="none" w:pos="850"/>
        </w:tabs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Развитие итеративного подхода с акцентом на анализ рисков. Каждый виток спирали включает: определение целей, оценку рисков, разработку и тестирование, планирование следующего витка.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tabs>
          <w:tab w:val="left" w:leader="none" w:pos="850"/>
        </w:tabs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Особенности: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18"/>
        <w:numPr>
          <w:ilvl w:val="0"/>
          <w:numId w:val="21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tabs>
          <w:tab w:val="left" w:leader="none" w:pos="850"/>
        </w:tabs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Постоянный мониторинг и минимизация рисков.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18"/>
        <w:numPr>
          <w:ilvl w:val="0"/>
          <w:numId w:val="21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tabs>
          <w:tab w:val="left" w:leader="none" w:pos="850"/>
        </w:tabs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Возможность создания прототипов для снижения неопределённости.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18"/>
        <w:numPr>
          <w:ilvl w:val="0"/>
          <w:numId w:val="21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tabs>
          <w:tab w:val="left" w:leader="none" w:pos="850"/>
        </w:tabs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Итерации могут включать как развитие функционала, так и совершенствование процесса.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tabs>
          <w:tab w:val="left" w:leader="none" w:pos="850"/>
        </w:tabs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Преимущества: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18"/>
        <w:numPr>
          <w:ilvl w:val="0"/>
          <w:numId w:val="22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tabs>
          <w:tab w:val="left" w:leader="none" w:pos="850"/>
        </w:tabs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Высокая управляемость рисками, особенно для сложных и уникальных проектов.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18"/>
        <w:numPr>
          <w:ilvl w:val="0"/>
          <w:numId w:val="22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tabs>
          <w:tab w:val="left" w:leader="none" w:pos="850"/>
        </w:tabs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Гибкость в сочетании с контролем.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18"/>
        <w:numPr>
          <w:ilvl w:val="0"/>
          <w:numId w:val="22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tabs>
          <w:tab w:val="left" w:leader="none" w:pos="850"/>
        </w:tabs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Позволяет адаптироваться к изменяющимся условиям.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tabs>
          <w:tab w:val="left" w:leader="none" w:pos="850"/>
        </w:tabs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Недостатки: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18"/>
        <w:numPr>
          <w:ilvl w:val="0"/>
          <w:numId w:val="23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tabs>
          <w:tab w:val="left" w:leader="none" w:pos="850"/>
        </w:tabs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Высокая требовательность к квалификации команды и заказчика.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18"/>
        <w:numPr>
          <w:ilvl w:val="0"/>
          <w:numId w:val="23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tabs>
          <w:tab w:val="left" w:leader="none" w:pos="850"/>
        </w:tabs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Сложность в оценке сроков и стоимости (особенно на ранних витках).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18"/>
        <w:numPr>
          <w:ilvl w:val="0"/>
          <w:numId w:val="23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tabs>
          <w:tab w:val="left" w:leader="none" w:pos="850"/>
        </w:tabs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Риск «зацикливания» на анализе рисков вместо получения результата.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tabs>
          <w:tab w:val="left" w:leader="none" w:pos="850"/>
        </w:tabs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Применимость: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 Крупные, инновационные или высокорисковые проекты (например, разработка новых платформ, внедрение в условиях высокой неопределённости).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suppressLineNumbers w:val="false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f1115"/>
          <w:sz w:val="28"/>
          <w:szCs w:val="28"/>
          <w:highlight w:val="none"/>
        </w:rPr>
      </w:r>
    </w:p>
    <w:p>
      <w:pPr>
        <w:suppressLineNumbers w:val="false"/>
        <w:pBdr/>
        <w:spacing/>
        <w:ind/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2. Гибкие методологии (Agile)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suppressLineNumbers w:val="false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2.1. Scrum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tabs>
          <w:tab w:val="left" w:leader="none" w:pos="850"/>
        </w:tabs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Фреймворк, основанный на работе фиксированными итерациями (спринтами) длительностью 1–4 недели. Команда имеет чёткие роли (Product Owner, Scrum Master, команда разработки), ведётся бэклог продукта.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tabs>
          <w:tab w:val="left" w:leader="none" w:pos="850"/>
        </w:tabs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Особенности: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18"/>
        <w:numPr>
          <w:ilvl w:val="0"/>
          <w:numId w:val="24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tabs>
          <w:tab w:val="left" w:leader="none" w:pos="850"/>
        </w:tabs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Приоритизация задач по бизнес-ценности.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18"/>
        <w:numPr>
          <w:ilvl w:val="0"/>
          <w:numId w:val="24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tabs>
          <w:tab w:val="left" w:leader="none" w:pos="850"/>
        </w:tabs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Ежедневные стендапы, обзоры спринта, ретроспективы.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18"/>
        <w:numPr>
          <w:ilvl w:val="0"/>
          <w:numId w:val="24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tabs>
          <w:tab w:val="left" w:leader="none" w:pos="850"/>
        </w:tabs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Постоянная обратная связь от заказчика (Product Owner).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tabs>
          <w:tab w:val="left" w:leader="none" w:pos="850"/>
        </w:tabs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Преимущества: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18"/>
        <w:numPr>
          <w:ilvl w:val="0"/>
          <w:numId w:val="25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tabs>
          <w:tab w:val="left" w:leader="none" w:pos="850"/>
        </w:tabs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Прозрачность процесса для заказчика.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18"/>
        <w:numPr>
          <w:ilvl w:val="0"/>
          <w:numId w:val="25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tabs>
          <w:tab w:val="left" w:leader="none" w:pos="850"/>
        </w:tabs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Быстрая адаптация к изменениям.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18"/>
        <w:numPr>
          <w:ilvl w:val="0"/>
          <w:numId w:val="25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tabs>
          <w:tab w:val="left" w:leader="none" w:pos="850"/>
        </w:tabs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Высокая мотивация команды.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tabs>
          <w:tab w:val="left" w:leader="none" w:pos="850"/>
        </w:tabs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Недостатки: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18"/>
        <w:numPr>
          <w:ilvl w:val="0"/>
          <w:numId w:val="26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tabs>
          <w:tab w:val="left" w:leader="none" w:pos="850"/>
        </w:tabs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Не подходит для проектов с жёстко фиксированным бюджетом и сроками.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18"/>
        <w:numPr>
          <w:ilvl w:val="0"/>
          <w:numId w:val="26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tabs>
          <w:tab w:val="left" w:leader="none" w:pos="850"/>
        </w:tabs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Требует дисциплины и вовлечённости всех участников.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18"/>
        <w:numPr>
          <w:ilvl w:val="0"/>
          <w:numId w:val="26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tabs>
          <w:tab w:val="left" w:leader="none" w:pos="850"/>
        </w:tabs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Риск потери архитектурной целостности при отсутствии технического лидера.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tabs>
          <w:tab w:val="left" w:leader="none" w:pos="850"/>
        </w:tabs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Применимость: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 Проекты с динамичными требованиями, где важна скорость вывода функционала и тесное взаимодействие с бизнесом.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suppressLineNumbers w:val="false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2.2. Kanban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tabs>
          <w:tab w:val="left" w:leader="none" w:pos="850"/>
        </w:tabs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Методология, основанная на визуализации потока задач (доска Kanban), ограничении количества задач в работе (WIP) и непрерывной поставке.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tabs>
          <w:tab w:val="left" w:leader="none" w:pos="850"/>
        </w:tabs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Особенности: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18"/>
        <w:numPr>
          <w:ilvl w:val="0"/>
          <w:numId w:val="27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tabs>
          <w:tab w:val="left" w:leader="none" w:pos="850"/>
        </w:tabs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Нет фиксированных итераций — задачи поступают и выполняются по мере готовности.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18"/>
        <w:numPr>
          <w:ilvl w:val="0"/>
          <w:numId w:val="27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tabs>
          <w:tab w:val="left" w:leader="none" w:pos="850"/>
        </w:tabs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Фокус на сокращении времени выполнения (lead time).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18"/>
        <w:numPr>
          <w:ilvl w:val="0"/>
          <w:numId w:val="27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tabs>
          <w:tab w:val="left" w:leader="none" w:pos="850"/>
        </w:tabs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Минимальные изменения в процессах, плавное внедрение.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tabs>
          <w:tab w:val="left" w:leader="none" w:pos="850"/>
        </w:tabs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Преимущества: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18"/>
        <w:numPr>
          <w:ilvl w:val="0"/>
          <w:numId w:val="28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tabs>
          <w:tab w:val="left" w:leader="none" w:pos="850"/>
        </w:tabs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Гибкость, лёгкость внедрения.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18"/>
        <w:numPr>
          <w:ilvl w:val="0"/>
          <w:numId w:val="28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tabs>
          <w:tab w:val="left" w:leader="none" w:pos="850"/>
        </w:tabs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Позволяет эффективно управлять приоритетами и загрузкой.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18"/>
        <w:numPr>
          <w:ilvl w:val="0"/>
          <w:numId w:val="28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tabs>
          <w:tab w:val="left" w:leader="none" w:pos="850"/>
        </w:tabs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Подходит для поддержки уже работающих систем.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tabs>
          <w:tab w:val="left" w:leader="none" w:pos="850"/>
        </w:tabs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Недостатки: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18"/>
        <w:numPr>
          <w:ilvl w:val="0"/>
          <w:numId w:val="29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tabs>
          <w:tab w:val="left" w:leader="none" w:pos="850"/>
        </w:tabs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Может снижать предсказуемость сроков при хаотичном поступлении задач.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18"/>
        <w:numPr>
          <w:ilvl w:val="0"/>
          <w:numId w:val="29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tabs>
          <w:tab w:val="left" w:leader="none" w:pos="850"/>
        </w:tabs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Требует дисциплины в соблюдении лимитов WIP.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18"/>
        <w:numPr>
          <w:ilvl w:val="0"/>
          <w:numId w:val="29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tabs>
          <w:tab w:val="left" w:leader="none" w:pos="850"/>
        </w:tabs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Не даёт чёткой структуры для долгосрочного планирования.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tabs>
          <w:tab w:val="left" w:leader="none" w:pos="850"/>
        </w:tabs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Применимость: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 Проекты с постоянно меняющимися приоритетами, поддержка ИС, эксплуатация.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suppressLineNumbers w:val="false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3. Специализированные подходы для внедрения ERP-систем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suppressLineNumbers w:val="false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ASAP (Accelerated SAP)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tabs>
          <w:tab w:val="left" w:leader="none" w:pos="850"/>
        </w:tabs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Методология внедрения SAP, структурированная по фазам: подготовка проекта, концептуальное проектирование, реализация, подготовка к запуску, запуск и поддержка. Сочетает элементы каскада и итеративности, включает акселераторы (типовые процессы, шаблоны).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tabs>
          <w:tab w:val="left" w:leader="none" w:pos="850"/>
        </w:tabs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Особенности: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18"/>
        <w:numPr>
          <w:ilvl w:val="0"/>
          <w:numId w:val="30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tabs>
          <w:tab w:val="left" w:leader="none" w:pos="850"/>
        </w:tabs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Ориентация на типовые бизнес-процессы (Best Practices).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18"/>
        <w:numPr>
          <w:ilvl w:val="0"/>
          <w:numId w:val="30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tabs>
          <w:tab w:val="left" w:leader="none" w:pos="850"/>
        </w:tabs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Чёткая документация и контроль точек.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18"/>
        <w:numPr>
          <w:ilvl w:val="0"/>
          <w:numId w:val="30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tabs>
          <w:tab w:val="left" w:leader="none" w:pos="850"/>
        </w:tabs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Акцент на управлении изменениями и обучении пользователей.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tabs>
          <w:tab w:val="left" w:leader="none" w:pos="850"/>
        </w:tabs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Преимущества: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18"/>
        <w:numPr>
          <w:ilvl w:val="0"/>
          <w:numId w:val="31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tabs>
          <w:tab w:val="left" w:leader="none" w:pos="850"/>
        </w:tabs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Снижение рисков за счёт использования готовых решений.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18"/>
        <w:numPr>
          <w:ilvl w:val="0"/>
          <w:numId w:val="31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tabs>
          <w:tab w:val="left" w:leader="none" w:pos="850"/>
        </w:tabs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Структурированность, понятная заказчику.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18"/>
        <w:numPr>
          <w:ilvl w:val="0"/>
          <w:numId w:val="31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tabs>
          <w:tab w:val="left" w:leader="none" w:pos="850"/>
        </w:tabs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Ускорение внедрения за счёт типовых шаблонов.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tabs>
          <w:tab w:val="left" w:leader="none" w:pos="850"/>
        </w:tabs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Недостатки: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18"/>
        <w:numPr>
          <w:ilvl w:val="0"/>
          <w:numId w:val="32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tabs>
          <w:tab w:val="left" w:leader="none" w:pos="850"/>
        </w:tabs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Меньшая гибкость при необходимости кастомизации.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18"/>
        <w:numPr>
          <w:ilvl w:val="0"/>
          <w:numId w:val="32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tabs>
          <w:tab w:val="left" w:leader="none" w:pos="850"/>
        </w:tabs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Требует строгого следования этапам, что может замедлять инновации.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tabs>
          <w:tab w:val="left" w:leader="none" w:pos="850"/>
        </w:tabs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Применимость: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 Внедрение SAP и других крупных ERP-систем (аналоги есть у Oracle, Microsoft).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suppressLineNumbers w:val="false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f1115"/>
          <w:sz w:val="28"/>
          <w:szCs w:val="28"/>
          <w:highlight w:val="none"/>
        </w:rPr>
      </w:r>
    </w:p>
    <w:p>
      <w:pPr>
        <w:suppressLineNumbers w:val="false"/>
        <w:pBdr/>
        <w:spacing/>
        <w:ind/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4. Современные концепции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suppressLineNumbers w:val="false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DevOps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tabs>
          <w:tab w:val="left" w:leader="none" w:pos="850"/>
        </w:tabs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Не столько методология, сколько культура и набор практик, направленных на тесную интеграцию разработки (Development) и эксплуатации (Operations). Включает непрерывную интеграцию, непрерывную доставку (CI/CD), автоматизацию, мониторинг.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tabs>
          <w:tab w:val="left" w:leader="none" w:pos="850"/>
        </w:tabs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Особенности: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18"/>
        <w:numPr>
          <w:ilvl w:val="0"/>
          <w:numId w:val="33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tabs>
          <w:tab w:val="left" w:leader="none" w:pos="850"/>
        </w:tabs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Сокращение цикла внедрения изменений в продуктивную среду.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18"/>
        <w:numPr>
          <w:ilvl w:val="0"/>
          <w:numId w:val="33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tabs>
          <w:tab w:val="left" w:leader="none" w:pos="850"/>
        </w:tabs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Повышение надёжности и стабильности системы.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18"/>
        <w:numPr>
          <w:ilvl w:val="0"/>
          <w:numId w:val="33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tabs>
          <w:tab w:val="left" w:leader="none" w:pos="850"/>
        </w:tabs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Общая ответственность команды за весь жизненный цикл.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tabs>
          <w:tab w:val="left" w:leader="none" w:pos="850"/>
        </w:tabs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Преимущества: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18"/>
        <w:numPr>
          <w:ilvl w:val="0"/>
          <w:numId w:val="34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tabs>
          <w:tab w:val="left" w:leader="none" w:pos="850"/>
        </w:tabs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Ускорение вывода новых функций.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18"/>
        <w:numPr>
          <w:ilvl w:val="0"/>
          <w:numId w:val="34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tabs>
          <w:tab w:val="left" w:leader="none" w:pos="850"/>
        </w:tabs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Быстрая обратная связь от эксплуатации.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18"/>
        <w:numPr>
          <w:ilvl w:val="0"/>
          <w:numId w:val="34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tabs>
          <w:tab w:val="left" w:leader="none" w:pos="850"/>
        </w:tabs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Снижение количества ошибок при релизах.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tabs>
          <w:tab w:val="left" w:leader="none" w:pos="850"/>
        </w:tabs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Недостатки: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18"/>
        <w:numPr>
          <w:ilvl w:val="0"/>
          <w:numId w:val="35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tabs>
          <w:tab w:val="left" w:leader="none" w:pos="850"/>
        </w:tabs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Требует культурной трансформации в организации.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18"/>
        <w:numPr>
          <w:ilvl w:val="0"/>
          <w:numId w:val="35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tabs>
          <w:tab w:val="left" w:leader="none" w:pos="850"/>
        </w:tabs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Необходимость автоматизации и высокой квалификации.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918"/>
        <w:numPr>
          <w:ilvl w:val="0"/>
          <w:numId w:val="35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tabs>
          <w:tab w:val="left" w:leader="none" w:pos="850"/>
        </w:tabs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Не заменяет полностью методологии управления требованиями.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tabs>
          <w:tab w:val="left" w:leader="none" w:pos="850"/>
        </w:tabs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Применимость: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 Проекты, где важна частота релизов и надёжность; облачные и интернет-сервисы; дополняет Agile-подходы.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suppressLineNumbers w:val="false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6. Рекомендации по выбору методологии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Выбор методологии внедрения ИС зависит от ряда факторов: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18"/>
        <w:numPr>
          <w:ilvl w:val="0"/>
          <w:numId w:val="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tabs>
          <w:tab w:val="left" w:leader="none" w:pos="992"/>
        </w:tabs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Стабильность требований.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 Если требования чёткие и не будут меняться — подойдёт каскадная модель или её вариации. Если требования эволюционируют — лучше использовать итеративные или Agile-подходы.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18"/>
        <w:numPr>
          <w:ilvl w:val="0"/>
          <w:numId w:val="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tabs>
          <w:tab w:val="left" w:leader="none" w:pos="992"/>
        </w:tabs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Сложность и риски.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 Для уникальных, высокорисковых проектов предпочтительна спиральная модель с акцентом на прототипирование и анализ рисков.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18"/>
        <w:numPr>
          <w:ilvl w:val="0"/>
          <w:numId w:val="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tabs>
          <w:tab w:val="left" w:leader="none" w:pos="992"/>
        </w:tabs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Организационная культура.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 Если компания привыкла к жёсткому планированию и формальной отчётности, внедрение Agile может встретить сопротивление. В таком случае можно использовать гибридные подходы (например, каскадное планирование с итеративной разработкой).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18"/>
        <w:numPr>
          <w:ilvl w:val="0"/>
          <w:numId w:val="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tabs>
          <w:tab w:val="left" w:leader="none" w:pos="992"/>
        </w:tabs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Тип ИС.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 Для ERP-систем логично использовать специализированные методологии (ASAP, Oracle Unified Method и др.), которые учитывают специфику настройки типовых решений. Для разработки новых продуктов или интернет-сервисов — Scrum или Kanban.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18"/>
        <w:numPr>
          <w:ilvl w:val="0"/>
          <w:numId w:val="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tabs>
          <w:tab w:val="left" w:leader="none" w:pos="992"/>
        </w:tabs>
        <w:spacing w:after="0" w:afterAutospacing="0" w:before="0" w:beforeAutospacing="0" w:line="360" w:lineRule="auto"/>
        <w:ind w:right="0" w:firstLine="709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Необходимость частых релизов.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 Если требуется быстрая поставка новых версий в эксплуатацию, стоит внедрять DevOps-практики в сочетании с Agile-управлением.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uppressLineNumbers w:val="false"/>
        <w:pBdr/>
        <w:shd w:val="nil"/>
        <w:spacing/>
        <w:ind/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  <w:highlight w:val="none"/>
        </w:rPr>
        <w:br w:type="page" w:clear="all"/>
      </w:r>
      <w:r>
        <w:rPr>
          <w:rFonts w:ascii="Times New Roman" w:hAnsi="Times New Roman" w:eastAsia="Times New Roman" w:cs="Times New Roman"/>
          <w:b/>
          <w:color w:val="0f1115"/>
          <w:sz w:val="28"/>
          <w:szCs w:val="28"/>
          <w:highlight w:val="none"/>
        </w:rPr>
      </w:r>
    </w:p>
    <w:p>
      <w:pPr>
        <w:suppressLineNumbers w:val="false"/>
        <w:pBdr/>
        <w:spacing/>
        <w:ind/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5. Сравнительная таблица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tbl>
      <w:tblPr>
        <w:tblInd w:w="-567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  <w:tblStyle w:val="729"/>
      </w:tblPr>
      <w:tblGrid>
        <w:gridCol w:w="1711"/>
        <w:gridCol w:w="1242"/>
        <w:gridCol w:w="1168"/>
        <w:gridCol w:w="1284"/>
        <w:gridCol w:w="1234"/>
        <w:gridCol w:w="1273"/>
        <w:gridCol w:w="1448"/>
        <w:gridCol w:w="1412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1711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jc w:val="center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Критерий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24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jc w:val="center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Каскадная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168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jc w:val="center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Итеративная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284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jc w:val="center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Спиральная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234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jc w:val="center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Scrum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27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jc w:val="center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Kanban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448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jc w:val="center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ASAP (ERP)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41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jc w:val="center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DevOps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1711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jc w:val="center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Гибкость к изменениям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24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jc w:val="left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Низкая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168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jc w:val="left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Средняя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284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jc w:val="left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Высокая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234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jc w:val="left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Высокая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27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jc w:val="left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Высокая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448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jc w:val="left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Средняя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141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jc w:val="left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Высокая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1711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jc w:val="center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Участие заказчика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24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jc w:val="left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Низкое (на этапах утверждения)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168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jc w:val="left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Среднее (по итерациям)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284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jc w:val="left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Высокое (на каждом витке)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234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jc w:val="left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Высокое (ежедневно)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27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jc w:val="left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Среднее (приоритизация)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448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jc w:val="left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Высокое (на ключевых этапах)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141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jc w:val="left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Среднее (через обратную связь)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1711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jc w:val="center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Управление рисками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24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jc w:val="left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Позднее обнаружение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168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jc w:val="left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Среднее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284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jc w:val="left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Активное (в центре)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234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jc w:val="left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Среднее (через ретроспективы)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27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jc w:val="left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Среднее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448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jc w:val="left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Системное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141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jc w:val="left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Среднее (через автоматизацию)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1711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jc w:val="center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Предсказуемость сроков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24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jc w:val="left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Высокая (при фиксированных требованиях)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168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jc w:val="left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Средняя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284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jc w:val="left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Низкая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234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jc w:val="left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Средняя (в рамках спринта)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27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jc w:val="left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Низкая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448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jc w:val="left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Высокая (при использовании шаблонов)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141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jc w:val="left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Средняя (частые релизы)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1711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jc w:val="center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Объём документации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24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jc w:val="left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Высокий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168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jc w:val="left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Средний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284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jc w:val="left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Средний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234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jc w:val="left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Минимальный (рабочий продукт важнее)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27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jc w:val="left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Минимальный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448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jc w:val="left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Высокий (регламентировано)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141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jc w:val="left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Низкий (автоматизированная документация)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1711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jc w:val="center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Скорость получения результата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24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jc w:val="left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Низкая (в конце)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168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jc w:val="left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Средняя (после итераций)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284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jc w:val="left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Средняя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234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jc w:val="left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Высокая (после каждого спринта)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27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jc w:val="left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Высокая (непрерывно)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448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jc w:val="left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Средняя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141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jc w:val="left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Очень высокая (CI/CD)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1711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jc w:val="center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Типичные проекты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24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jc w:val="left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Госсектор, безопасность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168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jc w:val="left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Системы с уточняемыми требованиями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284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jc w:val="left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Инновационные, R&amp;D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234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jc w:val="left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Продукты с быстрым изменением рынка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273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jc w:val="left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Поддержка, эксплуатация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448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jc w:val="left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ERP-внедрения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1412" w:type="dxa"/>
            <w:vAlign w:val="center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/>
              <w:ind w:firstLine="0"/>
              <w:jc w:val="left"/>
              <w:rPr>
                <w:rFonts w:ascii="Times New Roman" w:hAnsi="Times New Roman" w:cs="Times New Roman"/>
                <w:sz w:val="24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Облачные сервисы, веб-приложения</w:t>
            </w:r>
            <w:r>
              <w:rPr>
                <w:rFonts w:ascii="Times New Roman" w:hAnsi="Times New Roman" w:eastAsia="Times New Roman" w:cs="Times New Roman"/>
                <w:sz w:val="24"/>
                <w:szCs w:val="22"/>
              </w:rPr>
            </w:r>
          </w:p>
        </w:tc>
      </w:tr>
    </w:tbl>
    <w:p>
      <w:pPr>
        <w:pBdr/>
        <w:spacing/>
        <w:ind/>
        <w:rPr/>
      </w:pPr>
      <w:r/>
    </w:p>
    <w:sectPr>
      <w:footnotePr/>
      <w:endnotePr/>
      <w:type w:val="nextPage"/>
      <w:pgSz w:h="16838" w:orient="portrait" w:w="11906"/>
      <w:pgMar w:top="567" w:right="567" w:bottom="567" w:left="1134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8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3">
    <w:lvl w:ilvl="0">
      <w:isLgl w:val="false"/>
      <w:lvlJc w:val="left"/>
      <w:lvlText w:val="·"/>
      <w:numFmt w:val="bullet"/>
      <w:pPr>
        <w:pBdr/>
        <w:spacing/>
        <w:ind w:hanging="360" w:left="720"/>
      </w:pPr>
      <w:pStyle w:val="917"/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lvl w:ilvl="0">
      <w:isLgl w:val="false"/>
      <w:lvlJc w:val="left"/>
      <w:lvlText w:val="·"/>
      <w:numFmt w:val="bullet"/>
      <w:pPr>
        <w:pBdr/>
        <w:spacing/>
        <w:ind w:hanging="360" w:left="720"/>
      </w:pPr>
      <w:pStyle w:val="917"/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lvl w:ilvl="0">
      <w:isLgl w:val="false"/>
      <w:lvlJc w:val="left"/>
      <w:lvlText w:val="%1."/>
      <w:numFmt w:val="decimal"/>
      <w:pPr>
        <w:pBdr/>
        <w:spacing/>
        <w:ind w:hanging="360" w:left="720"/>
      </w:pPr>
      <w:pStyle w:val="917"/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1">
    <w:lvl w:ilvl="0">
      <w:isLgl w:val="false"/>
      <w:lvlJc w:val="left"/>
      <w:lvlText w:val="%1."/>
      <w:numFmt w:val="decimal"/>
      <w:pPr>
        <w:pBdr/>
        <w:spacing/>
        <w:ind w:hanging="360" w:left="720"/>
      </w:pPr>
      <w:pStyle w:val="917"/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2">
    <w:lvl w:ilvl="0">
      <w:isLgl w:val="false"/>
      <w:lvlJc w:val="left"/>
      <w:lvlText w:val="·"/>
      <w:numFmt w:val="bullet"/>
      <w:pPr>
        <w:pBdr/>
        <w:spacing/>
        <w:ind w:hanging="360" w:left="720"/>
      </w:pPr>
      <w:pStyle w:val="917"/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lvl w:ilvl="0">
      <w:isLgl w:val="false"/>
      <w:lvlJc w:val="left"/>
      <w:lvlText w:val="%1."/>
      <w:numFmt w:val="decimal"/>
      <w:pPr>
        <w:pBdr/>
        <w:spacing/>
        <w:ind w:hanging="360" w:left="720"/>
      </w:pPr>
      <w:pStyle w:val="917"/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36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9">
    <w:name w:val="Table Grid"/>
    <w:basedOn w:val="9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Table Grid Light"/>
    <w:basedOn w:val="9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Plain Table 1"/>
    <w:basedOn w:val="9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Plain Table 2"/>
    <w:basedOn w:val="9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Plain Table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Plain Table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Plain Table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1 Light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1 Light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1 Light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1 Light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1 Light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2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2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2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2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2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3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3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3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3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3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1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4 - Accent 2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4 - Accent 3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4 - Accent 4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4 - Accent 5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4 - Accent 6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5 Dark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5 Dark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5 Dark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5 Dark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5 Dark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6 Colorful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6 Colorful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6 Colorful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6 Colorful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6 Colorful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7 Colorful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7 Colorful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7 Colorful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7 Colorful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7 Colorful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1 Light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1 Light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1 Light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1 Light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1 Light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2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2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2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2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2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3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3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3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3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3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4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4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4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4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4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5 Dark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5 Dark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5 Dark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5 Dark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5 Dark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6 Colorful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6 Colorful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6 Colorful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6 Colorful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6 Colorful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7 Colorful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7 Colorful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7 Colorful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7 Colorful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7 Colorful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1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ned - Accent 2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ned - Accent 3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ned - Accent 4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ned - Accent 5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ned - Accent 6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1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&amp; Lined - Accent 2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&amp; Lined - Accent 3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&amp; Lined - Accent 4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&amp; Lined - Accent 5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&amp; Lined - Accent 6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Bordered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Bordered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Bordered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5">
    <w:name w:val="Heading 1"/>
    <w:basedOn w:val="914"/>
    <w:next w:val="914"/>
    <w:link w:val="865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56">
    <w:name w:val="Heading 2"/>
    <w:basedOn w:val="914"/>
    <w:next w:val="914"/>
    <w:link w:val="866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57">
    <w:name w:val="Heading 3"/>
    <w:basedOn w:val="914"/>
    <w:next w:val="914"/>
    <w:link w:val="86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58">
    <w:name w:val="Heading 4"/>
    <w:basedOn w:val="914"/>
    <w:next w:val="914"/>
    <w:link w:val="86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59">
    <w:name w:val="Heading 5"/>
    <w:basedOn w:val="914"/>
    <w:next w:val="914"/>
    <w:link w:val="86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60">
    <w:name w:val="Heading 6"/>
    <w:basedOn w:val="914"/>
    <w:next w:val="914"/>
    <w:link w:val="87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61">
    <w:name w:val="Heading 7"/>
    <w:basedOn w:val="914"/>
    <w:next w:val="914"/>
    <w:link w:val="87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62">
    <w:name w:val="Heading 8"/>
    <w:basedOn w:val="914"/>
    <w:next w:val="914"/>
    <w:link w:val="87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63">
    <w:name w:val="Heading 9"/>
    <w:basedOn w:val="914"/>
    <w:next w:val="914"/>
    <w:link w:val="87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64" w:default="1">
    <w:name w:val="Default Paragraph Font"/>
    <w:uiPriority w:val="1"/>
    <w:semiHidden/>
    <w:unhideWhenUsed/>
    <w:pPr>
      <w:pBdr/>
      <w:spacing/>
      <w:ind/>
    </w:pPr>
  </w:style>
  <w:style w:type="character" w:styleId="865">
    <w:name w:val="Heading 1 Char"/>
    <w:basedOn w:val="864"/>
    <w:link w:val="85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66">
    <w:name w:val="Heading 2 Char"/>
    <w:basedOn w:val="864"/>
    <w:link w:val="85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67">
    <w:name w:val="Heading 3 Char"/>
    <w:basedOn w:val="864"/>
    <w:link w:val="85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68">
    <w:name w:val="Heading 4 Char"/>
    <w:basedOn w:val="864"/>
    <w:link w:val="85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69">
    <w:name w:val="Heading 5 Char"/>
    <w:basedOn w:val="864"/>
    <w:link w:val="85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70">
    <w:name w:val="Heading 6 Char"/>
    <w:basedOn w:val="864"/>
    <w:link w:val="86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71">
    <w:name w:val="Heading 7 Char"/>
    <w:basedOn w:val="864"/>
    <w:link w:val="86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72">
    <w:name w:val="Heading 8 Char"/>
    <w:basedOn w:val="864"/>
    <w:link w:val="86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73">
    <w:name w:val="Heading 9 Char"/>
    <w:basedOn w:val="864"/>
    <w:link w:val="86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74">
    <w:name w:val="Title"/>
    <w:basedOn w:val="914"/>
    <w:next w:val="914"/>
    <w:link w:val="87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75">
    <w:name w:val="Title Char"/>
    <w:basedOn w:val="864"/>
    <w:link w:val="87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76">
    <w:name w:val="Subtitle"/>
    <w:basedOn w:val="914"/>
    <w:next w:val="914"/>
    <w:link w:val="87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77">
    <w:name w:val="Subtitle Char"/>
    <w:basedOn w:val="864"/>
    <w:link w:val="87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78">
    <w:name w:val="Quote"/>
    <w:basedOn w:val="914"/>
    <w:next w:val="914"/>
    <w:link w:val="87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79">
    <w:name w:val="Quote Char"/>
    <w:basedOn w:val="864"/>
    <w:link w:val="878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80">
    <w:name w:val="Intense Emphasis"/>
    <w:basedOn w:val="86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81">
    <w:name w:val="Intense Quote"/>
    <w:basedOn w:val="914"/>
    <w:next w:val="914"/>
    <w:link w:val="88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82">
    <w:name w:val="Intense Quote Char"/>
    <w:basedOn w:val="864"/>
    <w:link w:val="88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83">
    <w:name w:val="Intense Reference"/>
    <w:basedOn w:val="86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84">
    <w:name w:val="Subtle Emphasis"/>
    <w:basedOn w:val="86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85">
    <w:name w:val="Emphasis"/>
    <w:basedOn w:val="864"/>
    <w:uiPriority w:val="20"/>
    <w:qFormat/>
    <w:pPr>
      <w:pBdr/>
      <w:spacing/>
      <w:ind/>
    </w:pPr>
    <w:rPr>
      <w:i/>
      <w:iCs/>
    </w:rPr>
  </w:style>
  <w:style w:type="character" w:styleId="886">
    <w:name w:val="Strong"/>
    <w:basedOn w:val="864"/>
    <w:uiPriority w:val="22"/>
    <w:qFormat/>
    <w:pPr>
      <w:pBdr/>
      <w:spacing/>
      <w:ind/>
    </w:pPr>
    <w:rPr>
      <w:b/>
      <w:bCs/>
    </w:rPr>
  </w:style>
  <w:style w:type="character" w:styleId="887">
    <w:name w:val="Subtle Reference"/>
    <w:basedOn w:val="86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88">
    <w:name w:val="Book Title"/>
    <w:basedOn w:val="86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89">
    <w:name w:val="Header"/>
    <w:basedOn w:val="914"/>
    <w:link w:val="89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90">
    <w:name w:val="Header Char"/>
    <w:basedOn w:val="864"/>
    <w:link w:val="889"/>
    <w:uiPriority w:val="99"/>
    <w:pPr>
      <w:pBdr/>
      <w:spacing/>
      <w:ind/>
    </w:pPr>
  </w:style>
  <w:style w:type="paragraph" w:styleId="891">
    <w:name w:val="Footer"/>
    <w:basedOn w:val="914"/>
    <w:link w:val="89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92">
    <w:name w:val="Footer Char"/>
    <w:basedOn w:val="864"/>
    <w:link w:val="891"/>
    <w:uiPriority w:val="99"/>
    <w:pPr>
      <w:pBdr/>
      <w:spacing/>
      <w:ind/>
    </w:pPr>
  </w:style>
  <w:style w:type="paragraph" w:styleId="893">
    <w:name w:val="Caption"/>
    <w:basedOn w:val="914"/>
    <w:next w:val="91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94">
    <w:name w:val="footnote text"/>
    <w:basedOn w:val="914"/>
    <w:link w:val="89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5">
    <w:name w:val="Footnote Text Char"/>
    <w:basedOn w:val="864"/>
    <w:link w:val="894"/>
    <w:uiPriority w:val="99"/>
    <w:semiHidden/>
    <w:pPr>
      <w:pBdr/>
      <w:spacing/>
      <w:ind/>
    </w:pPr>
    <w:rPr>
      <w:sz w:val="20"/>
      <w:szCs w:val="20"/>
    </w:rPr>
  </w:style>
  <w:style w:type="character" w:styleId="896">
    <w:name w:val="footnote reference"/>
    <w:basedOn w:val="864"/>
    <w:uiPriority w:val="99"/>
    <w:semiHidden/>
    <w:unhideWhenUsed/>
    <w:pPr>
      <w:pBdr/>
      <w:spacing/>
      <w:ind/>
    </w:pPr>
    <w:rPr>
      <w:vertAlign w:val="superscript"/>
    </w:rPr>
  </w:style>
  <w:style w:type="paragraph" w:styleId="897">
    <w:name w:val="endnote text"/>
    <w:basedOn w:val="914"/>
    <w:link w:val="89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8">
    <w:name w:val="Endnote Text Char"/>
    <w:basedOn w:val="864"/>
    <w:link w:val="897"/>
    <w:uiPriority w:val="99"/>
    <w:semiHidden/>
    <w:pPr>
      <w:pBdr/>
      <w:spacing/>
      <w:ind/>
    </w:pPr>
    <w:rPr>
      <w:sz w:val="20"/>
      <w:szCs w:val="20"/>
    </w:rPr>
  </w:style>
  <w:style w:type="character" w:styleId="899">
    <w:name w:val="endnote reference"/>
    <w:basedOn w:val="864"/>
    <w:uiPriority w:val="99"/>
    <w:semiHidden/>
    <w:unhideWhenUsed/>
    <w:pPr>
      <w:pBdr/>
      <w:spacing/>
      <w:ind/>
    </w:pPr>
    <w:rPr>
      <w:vertAlign w:val="superscript"/>
    </w:rPr>
  </w:style>
  <w:style w:type="character" w:styleId="900">
    <w:name w:val="Hyperlink"/>
    <w:basedOn w:val="86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1">
    <w:name w:val="FollowedHyperlink"/>
    <w:basedOn w:val="86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02">
    <w:name w:val="toc 1"/>
    <w:basedOn w:val="914"/>
    <w:next w:val="914"/>
    <w:uiPriority w:val="39"/>
    <w:unhideWhenUsed/>
    <w:pPr>
      <w:pBdr/>
      <w:spacing w:after="100"/>
      <w:ind/>
    </w:pPr>
  </w:style>
  <w:style w:type="paragraph" w:styleId="903">
    <w:name w:val="toc 2"/>
    <w:basedOn w:val="914"/>
    <w:next w:val="914"/>
    <w:uiPriority w:val="39"/>
    <w:unhideWhenUsed/>
    <w:pPr>
      <w:pBdr/>
      <w:spacing w:after="100"/>
      <w:ind w:left="220"/>
    </w:pPr>
  </w:style>
  <w:style w:type="paragraph" w:styleId="904">
    <w:name w:val="toc 3"/>
    <w:basedOn w:val="914"/>
    <w:next w:val="914"/>
    <w:uiPriority w:val="39"/>
    <w:unhideWhenUsed/>
    <w:pPr>
      <w:pBdr/>
      <w:spacing w:after="100"/>
      <w:ind w:left="440"/>
    </w:pPr>
  </w:style>
  <w:style w:type="paragraph" w:styleId="905">
    <w:name w:val="toc 4"/>
    <w:basedOn w:val="914"/>
    <w:next w:val="914"/>
    <w:uiPriority w:val="39"/>
    <w:unhideWhenUsed/>
    <w:pPr>
      <w:pBdr/>
      <w:spacing w:after="100"/>
      <w:ind w:left="660"/>
    </w:pPr>
  </w:style>
  <w:style w:type="paragraph" w:styleId="906">
    <w:name w:val="toc 5"/>
    <w:basedOn w:val="914"/>
    <w:next w:val="914"/>
    <w:uiPriority w:val="39"/>
    <w:unhideWhenUsed/>
    <w:pPr>
      <w:pBdr/>
      <w:spacing w:after="100"/>
      <w:ind w:left="880"/>
    </w:pPr>
  </w:style>
  <w:style w:type="paragraph" w:styleId="907">
    <w:name w:val="toc 6"/>
    <w:basedOn w:val="914"/>
    <w:next w:val="914"/>
    <w:uiPriority w:val="39"/>
    <w:unhideWhenUsed/>
    <w:pPr>
      <w:pBdr/>
      <w:spacing w:after="100"/>
      <w:ind w:left="1100"/>
    </w:pPr>
  </w:style>
  <w:style w:type="paragraph" w:styleId="908">
    <w:name w:val="toc 7"/>
    <w:basedOn w:val="914"/>
    <w:next w:val="914"/>
    <w:uiPriority w:val="39"/>
    <w:unhideWhenUsed/>
    <w:pPr>
      <w:pBdr/>
      <w:spacing w:after="100"/>
      <w:ind w:left="1320"/>
    </w:pPr>
  </w:style>
  <w:style w:type="paragraph" w:styleId="909">
    <w:name w:val="toc 8"/>
    <w:basedOn w:val="914"/>
    <w:next w:val="914"/>
    <w:uiPriority w:val="39"/>
    <w:unhideWhenUsed/>
    <w:pPr>
      <w:pBdr/>
      <w:spacing w:after="100"/>
      <w:ind w:left="1540"/>
    </w:pPr>
  </w:style>
  <w:style w:type="paragraph" w:styleId="910">
    <w:name w:val="toc 9"/>
    <w:basedOn w:val="914"/>
    <w:next w:val="914"/>
    <w:uiPriority w:val="39"/>
    <w:unhideWhenUsed/>
    <w:pPr>
      <w:pBdr/>
      <w:spacing w:after="100"/>
      <w:ind w:left="1760"/>
    </w:pPr>
  </w:style>
  <w:style w:type="character" w:styleId="911">
    <w:name w:val="Placeholder Text"/>
    <w:basedOn w:val="864"/>
    <w:uiPriority w:val="99"/>
    <w:semiHidden/>
    <w:pPr>
      <w:pBdr/>
      <w:spacing/>
      <w:ind/>
    </w:pPr>
    <w:rPr>
      <w:color w:val="666666"/>
    </w:rPr>
  </w:style>
  <w:style w:type="paragraph" w:styleId="912">
    <w:name w:val="TOC Heading"/>
    <w:uiPriority w:val="39"/>
    <w:unhideWhenUsed/>
    <w:pPr>
      <w:pBdr/>
      <w:spacing/>
      <w:ind/>
    </w:pPr>
  </w:style>
  <w:style w:type="paragraph" w:styleId="913">
    <w:name w:val="table of figures"/>
    <w:basedOn w:val="914"/>
    <w:next w:val="914"/>
    <w:uiPriority w:val="99"/>
    <w:unhideWhenUsed/>
    <w:pPr>
      <w:pBdr/>
      <w:spacing w:after="0" w:afterAutospacing="0"/>
      <w:ind/>
    </w:pPr>
  </w:style>
  <w:style w:type="paragraph" w:styleId="914" w:default="1">
    <w:name w:val="Normal"/>
    <w:qFormat/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</w:pBdr>
      <w:shd w:val="clear" w:color="ffffff" w:fill="ffffff"/>
      <w:spacing w:after="0" w:afterAutospacing="0" w:before="0" w:beforeAutospacing="0" w:line="360" w:lineRule="auto"/>
      <w:ind w:right="0" w:firstLine="709" w:left="0"/>
      <w:jc w:val="both"/>
    </w:pPr>
    <w:rPr>
      <w:rFonts w:ascii="Times New Roman" w:hAnsi="Times New Roman" w:eastAsia="Times New Roman" w:cs="Times New Roman"/>
      <w:b w:val="0"/>
      <w:bCs w:val="0"/>
      <w:color w:val="0f1115"/>
      <w:sz w:val="28"/>
      <w:szCs w:val="24"/>
    </w:rPr>
  </w:style>
  <w:style w:type="table" w:styleId="91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16" w:default="1">
    <w:name w:val="No List"/>
    <w:uiPriority w:val="99"/>
    <w:semiHidden/>
    <w:unhideWhenUsed/>
    <w:pPr>
      <w:pBdr/>
      <w:spacing/>
      <w:ind/>
    </w:pPr>
  </w:style>
  <w:style w:type="paragraph" w:styleId="917">
    <w:name w:val="No Spacing"/>
    <w:basedOn w:val="914"/>
    <w:uiPriority w:val="1"/>
    <w:qFormat/>
    <w:pPr>
      <w:numPr>
        <w:ilvl w:val="0"/>
        <w:numId w:val="4"/>
      </w:numPr>
      <w:pBdr/>
      <w:tabs>
        <w:tab w:val="left" w:leader="none" w:pos="850"/>
      </w:tabs>
      <w:spacing w:after="0" w:line="360" w:lineRule="auto"/>
      <w:ind w:right="0" w:firstLine="709" w:left="0"/>
    </w:pPr>
    <w:rPr>
      <w:rFonts w:ascii="Times New Roman" w:hAnsi="Times New Roman" w:eastAsia="Times New Roman" w:cs="Times New Roman"/>
      <w:b w:val="0"/>
      <w:bCs w:val="0"/>
      <w:color w:val="0f1115"/>
      <w:sz w:val="28"/>
      <w:szCs w:val="28"/>
    </w:rPr>
  </w:style>
  <w:style w:type="paragraph" w:styleId="918">
    <w:name w:val="List Paragraph"/>
    <w:basedOn w:val="91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ONLYOFFICE/9.0.0.172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2026-03-25T03:20:28Z</dcterms:modified>
</cp:coreProperties>
</file>