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  <w:r>
        <w:rPr>
          <w:rtl w:val="0"/>
        </w:rPr>
        <w:t>Urna Semper</w:t>
      </w:r>
    </w:p>
    <w:p>
      <w:pPr>
        <w:pStyle w:val="Attribution"/>
        <w:bidi w:val="0"/>
      </w:pPr>
      <w:r>
        <w:rPr>
          <w:rtl w:val="0"/>
          <w:lang w:val="es-ES_tradnl"/>
        </w:rPr>
        <w:t>Instructor</w:t>
      </w:r>
      <w:r>
        <w:rPr>
          <w:rtl w:val="0"/>
        </w:rPr>
        <w:t>’</w:t>
      </w:r>
      <w:r>
        <w:rPr>
          <w:rtl w:val="0"/>
          <w:lang w:val="de-DE"/>
        </w:rPr>
        <w:t>s Name</w:t>
      </w:r>
    </w:p>
    <w:p>
      <w:pPr>
        <w:pStyle w:val="Attribution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  <w:lang w:val="en-US"/>
        </w:rPr>
        <w:t>March 20, 2021</w:t>
      </w:r>
      <w:r>
        <w:rPr/>
        <w:fldChar w:fldCharType="end" w:fldLock="1"/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Subtitle"/>
        <w:bidi w:val="0"/>
      </w:pPr>
      <w:r>
        <w:rPr>
          <w:rtl w:val="0"/>
        </w:rPr>
        <w:t>Programing Report</w:t>
      </w:r>
    </w:p>
    <w:p>
      <w:pPr>
        <w:pStyle w:val="Subheading"/>
        <w:bidi w:val="0"/>
      </w:pPr>
      <w:r>
        <w:rPr>
          <w:rtl w:val="0"/>
        </w:rPr>
        <w:t>Sed et lacus quis enim mattis nonummy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For the past hundred years, humanity has strived  to solve its problems in faster  and more efficient ways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</w:rPr>
      <w:t>Geology 101 Report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5C432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