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375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1"/>
        <w:gridCol w:w="3414"/>
        <w:gridCol w:w="1647"/>
        <w:gridCol w:w="1768"/>
      </w:tblGrid>
      <w:tr w:rsidR="0071789A" w:rsidRPr="00172AE2" w:rsidTr="0071789A">
        <w:trPr>
          <w:trHeight w:val="542"/>
        </w:trPr>
        <w:tc>
          <w:tcPr>
            <w:tcW w:w="3661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Trainee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3414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College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1647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1768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Class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</w:tr>
      <w:tr w:rsidR="0071789A" w:rsidRPr="00172AE2" w:rsidTr="0071789A">
        <w:trPr>
          <w:trHeight w:val="544"/>
        </w:trPr>
        <w:tc>
          <w:tcPr>
            <w:tcW w:w="3661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Observer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3414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Signature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47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of Students</w:t>
            </w:r>
          </w:p>
        </w:tc>
        <w:tc>
          <w:tcPr>
            <w:tcW w:w="1768" w:type="dxa"/>
            <w:vAlign w:val="center"/>
          </w:tcPr>
          <w:p w:rsidR="0071789A" w:rsidRPr="00172AE2" w:rsidRDefault="0071789A" w:rsidP="007178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 </w:t>
            </w:r>
          </w:p>
        </w:tc>
      </w:tr>
    </w:tbl>
    <w:p w:rsidR="003536C1" w:rsidRPr="002F0D21" w:rsidRDefault="0024725C" w:rsidP="003536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5793740</wp:posOffset>
            </wp:positionH>
            <wp:positionV relativeFrom="paragraph">
              <wp:posOffset>-317500</wp:posOffset>
            </wp:positionV>
            <wp:extent cx="688340" cy="31178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P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36C1" w:rsidRDefault="003536C1" w:rsidP="003536C1">
      <w:pPr>
        <w:rPr>
          <w:rFonts w:ascii="Arial" w:hAnsi="Arial" w:cs="Arial"/>
        </w:rPr>
      </w:pPr>
    </w:p>
    <w:tbl>
      <w:tblPr>
        <w:tblW w:w="104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8463"/>
        <w:gridCol w:w="1464"/>
      </w:tblGrid>
      <w:tr w:rsidR="0071789A" w:rsidRPr="00172AE2" w:rsidTr="0071789A">
        <w:trPr>
          <w:trHeight w:val="286"/>
        </w:trPr>
        <w:tc>
          <w:tcPr>
            <w:tcW w:w="9030" w:type="dxa"/>
            <w:gridSpan w:val="2"/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 to be addressed from previous ROTL</w:t>
            </w:r>
          </w:p>
        </w:tc>
        <w:tc>
          <w:tcPr>
            <w:tcW w:w="1464" w:type="dxa"/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 Y/N</w:t>
            </w:r>
          </w:p>
        </w:tc>
      </w:tr>
      <w:tr w:rsidR="0071789A" w:rsidRPr="00172AE2" w:rsidTr="0071789A">
        <w:trPr>
          <w:trHeight w:val="503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</w:rPr>
            </w:pPr>
            <w:r w:rsidRPr="004D7DF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463" w:type="dxa"/>
            <w:tcBorders>
              <w:left w:val="single" w:sz="4" w:space="0" w:color="auto"/>
            </w:tcBorders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</w:p>
        </w:tc>
      </w:tr>
      <w:tr w:rsidR="0071789A" w:rsidRPr="00172AE2" w:rsidTr="0071789A">
        <w:trPr>
          <w:trHeight w:val="574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</w:rPr>
            </w:pPr>
            <w:r w:rsidRPr="004D7DF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463" w:type="dxa"/>
            <w:tcBorders>
              <w:left w:val="single" w:sz="4" w:space="0" w:color="auto"/>
            </w:tcBorders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:rsidR="0071789A" w:rsidRPr="00172AE2" w:rsidRDefault="0071789A" w:rsidP="0076577A">
            <w:pPr>
              <w:rPr>
                <w:rFonts w:ascii="Arial" w:hAnsi="Arial" w:cs="Arial"/>
              </w:rPr>
            </w:pPr>
          </w:p>
        </w:tc>
      </w:tr>
      <w:tr w:rsidR="0071789A" w:rsidRPr="00172AE2" w:rsidTr="0071789A">
        <w:trPr>
          <w:trHeight w:val="574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463" w:type="dxa"/>
            <w:tcBorders>
              <w:left w:val="single" w:sz="4" w:space="0" w:color="auto"/>
            </w:tcBorders>
          </w:tcPr>
          <w:p w:rsidR="0071789A" w:rsidRDefault="0071789A" w:rsidP="0076577A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:rsidR="0071789A" w:rsidRDefault="0071789A" w:rsidP="0076577A">
            <w:pPr>
              <w:rPr>
                <w:rFonts w:ascii="Arial" w:hAnsi="Arial" w:cs="Arial"/>
              </w:rPr>
            </w:pPr>
          </w:p>
        </w:tc>
      </w:tr>
    </w:tbl>
    <w:p w:rsidR="009054A9" w:rsidRPr="00172AE2" w:rsidRDefault="009054A9" w:rsidP="003536C1">
      <w:pPr>
        <w:rPr>
          <w:rFonts w:ascii="Arial" w:hAnsi="Arial" w:cs="Arial"/>
        </w:rPr>
      </w:pP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4736"/>
        <w:gridCol w:w="5183"/>
      </w:tblGrid>
      <w:tr w:rsidR="002A39CE" w:rsidRPr="00172AE2" w:rsidTr="002A39CE">
        <w:trPr>
          <w:trHeight w:val="181"/>
        </w:trPr>
        <w:tc>
          <w:tcPr>
            <w:tcW w:w="5307" w:type="dxa"/>
            <w:gridSpan w:val="2"/>
          </w:tcPr>
          <w:p w:rsidR="002A39CE" w:rsidRPr="00AC6823" w:rsidRDefault="002A39CE" w:rsidP="001D1BC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72AE2">
              <w:rPr>
                <w:rFonts w:ascii="Arial" w:hAnsi="Arial" w:cs="Arial"/>
                <w:b/>
                <w:sz w:val="22"/>
                <w:szCs w:val="22"/>
              </w:rPr>
              <w:t>2014  Professional Teaching Standards Foci</w:t>
            </w:r>
            <w:r w:rsidRPr="00AC6823">
              <w:rPr>
                <w:rFonts w:ascii="Arial" w:hAnsi="Arial" w:cs="Arial"/>
                <w:i/>
                <w:sz w:val="20"/>
                <w:szCs w:val="22"/>
              </w:rPr>
              <w:t xml:space="preserve"> (Maximum of 4)</w:t>
            </w:r>
          </w:p>
        </w:tc>
        <w:tc>
          <w:tcPr>
            <w:tcW w:w="5183" w:type="dxa"/>
          </w:tcPr>
          <w:p w:rsidR="002A39CE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72AE2">
              <w:rPr>
                <w:rFonts w:ascii="Arial" w:hAnsi="Arial" w:cs="Arial"/>
                <w:b/>
                <w:sz w:val="22"/>
                <w:szCs w:val="22"/>
              </w:rPr>
              <w:t xml:space="preserve">2014  Professional Teaching Standards </w:t>
            </w:r>
            <w:r>
              <w:rPr>
                <w:rFonts w:ascii="Arial" w:hAnsi="Arial" w:cs="Arial"/>
                <w:b/>
                <w:sz w:val="22"/>
                <w:szCs w:val="22"/>
              </w:rPr>
              <w:t>Met</w:t>
            </w:r>
          </w:p>
          <w:p w:rsidR="002A39CE" w:rsidRPr="00AC6823" w:rsidRDefault="002A39CE" w:rsidP="001D1BC8">
            <w:pPr>
              <w:jc w:val="center"/>
              <w:rPr>
                <w:rFonts w:ascii="Arial" w:hAnsi="Arial" w:cs="Arial"/>
                <w:i/>
              </w:rPr>
            </w:pPr>
            <w:r w:rsidRPr="00AC6823">
              <w:rPr>
                <w:rFonts w:ascii="Arial" w:hAnsi="Arial" w:cs="Arial"/>
                <w:i/>
                <w:sz w:val="20"/>
                <w:szCs w:val="22"/>
              </w:rPr>
              <w:t>(How are they met if not clear in OTL feedback)</w:t>
            </w:r>
          </w:p>
        </w:tc>
      </w:tr>
      <w:tr w:rsidR="002A39CE" w:rsidRPr="00172AE2" w:rsidTr="002A39CE">
        <w:trPr>
          <w:trHeight w:val="513"/>
        </w:trPr>
        <w:tc>
          <w:tcPr>
            <w:tcW w:w="571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6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83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39CE" w:rsidRPr="00172AE2" w:rsidTr="002A39CE">
        <w:trPr>
          <w:trHeight w:val="513"/>
        </w:trPr>
        <w:tc>
          <w:tcPr>
            <w:tcW w:w="571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6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83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39CE" w:rsidRPr="00172AE2" w:rsidTr="002A39CE">
        <w:trPr>
          <w:trHeight w:val="513"/>
        </w:trPr>
        <w:tc>
          <w:tcPr>
            <w:tcW w:w="571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6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83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39CE" w:rsidRPr="00172AE2" w:rsidTr="002A39CE">
        <w:trPr>
          <w:trHeight w:val="513"/>
        </w:trPr>
        <w:tc>
          <w:tcPr>
            <w:tcW w:w="571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6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83" w:type="dxa"/>
          </w:tcPr>
          <w:p w:rsidR="002A39CE" w:rsidRPr="00172AE2" w:rsidRDefault="002A39CE" w:rsidP="001D1B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536C1" w:rsidRDefault="003536C1" w:rsidP="003536C1">
      <w:pPr>
        <w:rPr>
          <w:rFonts w:ascii="Arial" w:hAnsi="Arial" w:cs="Arial"/>
        </w:rPr>
      </w:pP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567"/>
        <w:gridCol w:w="8222"/>
      </w:tblGrid>
      <w:tr w:rsidR="0071789A" w:rsidRPr="00172AE2" w:rsidTr="0071789A">
        <w:trPr>
          <w:trHeight w:val="846"/>
        </w:trPr>
        <w:tc>
          <w:tcPr>
            <w:tcW w:w="1701" w:type="dxa"/>
            <w:vMerge w:val="restart"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  <w:r w:rsidRPr="00172AE2">
              <w:rPr>
                <w:rFonts w:ascii="Arial" w:hAnsi="Arial" w:cs="Arial"/>
                <w:b/>
              </w:rPr>
              <w:t>Lesson Strengths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8222" w:type="dxa"/>
            <w:tcBorders>
              <w:left w:val="single" w:sz="4" w:space="0" w:color="auto"/>
              <w:bottom w:val="single" w:sz="4" w:space="0" w:color="auto"/>
            </w:tcBorders>
          </w:tcPr>
          <w:p w:rsidR="0071789A" w:rsidRPr="004D7DF4" w:rsidRDefault="0071789A" w:rsidP="0076577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789A" w:rsidRPr="00172AE2" w:rsidTr="0071789A">
        <w:trPr>
          <w:trHeight w:val="842"/>
        </w:trPr>
        <w:tc>
          <w:tcPr>
            <w:tcW w:w="1701" w:type="dxa"/>
            <w:vMerge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789A" w:rsidRPr="004D7DF4" w:rsidRDefault="0071789A" w:rsidP="0076577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789A" w:rsidRPr="00172AE2" w:rsidTr="0071789A">
        <w:trPr>
          <w:trHeight w:val="820"/>
        </w:trPr>
        <w:tc>
          <w:tcPr>
            <w:tcW w:w="1701" w:type="dxa"/>
            <w:vMerge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</w:tcBorders>
          </w:tcPr>
          <w:p w:rsidR="0071789A" w:rsidRPr="004D7DF4" w:rsidRDefault="0071789A" w:rsidP="0076577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1789A" w:rsidRDefault="0071789A" w:rsidP="003536C1">
      <w:pPr>
        <w:rPr>
          <w:rFonts w:ascii="Arial" w:hAnsi="Arial" w:cs="Arial"/>
        </w:rPr>
      </w:pP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4"/>
        <w:gridCol w:w="544"/>
        <w:gridCol w:w="8222"/>
      </w:tblGrid>
      <w:tr w:rsidR="0071789A" w:rsidRPr="00172AE2" w:rsidTr="00960ED5">
        <w:trPr>
          <w:trHeight w:val="858"/>
        </w:trPr>
        <w:tc>
          <w:tcPr>
            <w:tcW w:w="1724" w:type="dxa"/>
            <w:vMerge w:val="restart"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Areas for Improvement</w:t>
            </w:r>
            <w:r w:rsidRPr="00172AE2">
              <w:rPr>
                <w:rFonts w:ascii="Arial" w:hAnsi="Arial" w:cs="Arial"/>
                <w:b/>
              </w:rPr>
              <w:t xml:space="preserve"> </w:t>
            </w:r>
          </w:p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  <w:p w:rsidR="0071789A" w:rsidRPr="00172AE2" w:rsidRDefault="0071789A" w:rsidP="0076577A">
            <w:pPr>
              <w:rPr>
                <w:rFonts w:ascii="Arial" w:hAnsi="Arial" w:cs="Arial"/>
                <w:sz w:val="20"/>
                <w:szCs w:val="20"/>
              </w:rPr>
            </w:pPr>
            <w:r w:rsidRPr="00172AE2">
              <w:rPr>
                <w:rFonts w:ascii="Arial" w:hAnsi="Arial" w:cs="Arial"/>
                <w:sz w:val="20"/>
                <w:szCs w:val="20"/>
              </w:rPr>
              <w:t xml:space="preserve">(that would make the biggest impact on </w:t>
            </w:r>
            <w:r>
              <w:rPr>
                <w:rFonts w:ascii="Arial" w:hAnsi="Arial" w:cs="Arial"/>
                <w:sz w:val="20"/>
                <w:szCs w:val="20"/>
              </w:rPr>
              <w:t>learners)</w:t>
            </w:r>
          </w:p>
        </w:tc>
        <w:tc>
          <w:tcPr>
            <w:tcW w:w="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8222" w:type="dxa"/>
            <w:tcBorders>
              <w:left w:val="single" w:sz="4" w:space="0" w:color="auto"/>
              <w:bottom w:val="single" w:sz="4" w:space="0" w:color="auto"/>
            </w:tcBorders>
          </w:tcPr>
          <w:p w:rsidR="0071789A" w:rsidRPr="004D7DF4" w:rsidRDefault="0071789A" w:rsidP="007657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789A" w:rsidRPr="00172AE2" w:rsidTr="00960ED5">
        <w:trPr>
          <w:trHeight w:val="829"/>
        </w:trPr>
        <w:tc>
          <w:tcPr>
            <w:tcW w:w="1724" w:type="dxa"/>
            <w:vMerge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789A" w:rsidRPr="004D7DF4" w:rsidRDefault="0071789A" w:rsidP="007657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789A" w:rsidRPr="00172AE2" w:rsidTr="00960ED5">
        <w:trPr>
          <w:trHeight w:val="783"/>
        </w:trPr>
        <w:tc>
          <w:tcPr>
            <w:tcW w:w="1724" w:type="dxa"/>
            <w:vMerge/>
          </w:tcPr>
          <w:p w:rsidR="0071789A" w:rsidRPr="00172AE2" w:rsidRDefault="0071789A" w:rsidP="0076577A">
            <w:pPr>
              <w:rPr>
                <w:rFonts w:ascii="Arial" w:hAnsi="Arial" w:cs="Arial"/>
                <w:b/>
              </w:rPr>
            </w:pPr>
          </w:p>
        </w:tc>
        <w:tc>
          <w:tcPr>
            <w:tcW w:w="5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789A" w:rsidRPr="004D7DF4" w:rsidRDefault="0071789A" w:rsidP="0076577A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4D7DF4">
              <w:rPr>
                <w:rFonts w:asciiTheme="minorHAnsi" w:hAnsiTheme="minorHAnsi" w:cstheme="minorHAnsi"/>
                <w:szCs w:val="22"/>
              </w:rPr>
              <w:t>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</w:tcBorders>
          </w:tcPr>
          <w:p w:rsidR="0071789A" w:rsidRPr="004D7DF4" w:rsidRDefault="0071789A" w:rsidP="007657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A39CE" w:rsidRPr="00172AE2" w:rsidRDefault="0071789A" w:rsidP="002A39CE">
      <w:pPr>
        <w:spacing w:before="120"/>
        <w:ind w:right="212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A39CE" w:rsidRPr="00172AE2">
        <w:rPr>
          <w:rFonts w:ascii="Arial" w:hAnsi="Arial" w:cs="Arial"/>
        </w:rPr>
        <w:t>essons are g</w:t>
      </w:r>
      <w:bookmarkStart w:id="0" w:name="_GoBack"/>
      <w:bookmarkEnd w:id="0"/>
      <w:r w:rsidR="002A39CE" w:rsidRPr="00172AE2">
        <w:rPr>
          <w:rFonts w:ascii="Arial" w:hAnsi="Arial" w:cs="Arial"/>
        </w:rPr>
        <w:t>raded using the lesson observa</w:t>
      </w:r>
      <w:r w:rsidR="002A39CE">
        <w:rPr>
          <w:rFonts w:ascii="Arial" w:hAnsi="Arial" w:cs="Arial"/>
        </w:rPr>
        <w:t>tion criteria on the next page.</w:t>
      </w:r>
      <w:r w:rsidR="002A39CE" w:rsidRPr="00172AE2">
        <w:rPr>
          <w:rFonts w:ascii="Arial" w:hAnsi="Arial" w:cs="Arial"/>
        </w:rPr>
        <w:t xml:space="preserve"> They should be used </w:t>
      </w:r>
      <w:r w:rsidR="002A39CE" w:rsidRPr="00172AE2">
        <w:rPr>
          <w:rFonts w:ascii="Arial" w:hAnsi="Arial" w:cs="Arial"/>
          <w:b/>
          <w:i/>
          <w:u w:val="single"/>
        </w:rPr>
        <w:t>to guide your judgement</w:t>
      </w:r>
      <w:r w:rsidR="002A39CE" w:rsidRPr="00172AE2">
        <w:rPr>
          <w:rFonts w:ascii="Arial" w:hAnsi="Arial" w:cs="Arial"/>
        </w:rPr>
        <w:t xml:space="preserve"> for an ov</w:t>
      </w:r>
      <w:r w:rsidR="002A39CE">
        <w:rPr>
          <w:rFonts w:ascii="Arial" w:hAnsi="Arial" w:cs="Arial"/>
        </w:rPr>
        <w:t xml:space="preserve">erall lesson observation grade, with greater weighting given to the elements relating to learner engagement, progress, development, and assessment. </w:t>
      </w:r>
    </w:p>
    <w:p w:rsidR="002A39CE" w:rsidRPr="00172AE2" w:rsidRDefault="002A39CE" w:rsidP="002A39CE">
      <w:pPr>
        <w:rPr>
          <w:rFonts w:ascii="Arial" w:hAnsi="Arial" w:cs="Arial"/>
          <w:b/>
          <w:sz w:val="10"/>
          <w:szCs w:val="10"/>
        </w:rPr>
      </w:pPr>
    </w:p>
    <w:p w:rsidR="003536C1" w:rsidRDefault="002A39CE" w:rsidP="002A39CE">
      <w:pPr>
        <w:jc w:val="center"/>
        <w:rPr>
          <w:rFonts w:ascii="Arial" w:hAnsi="Arial" w:cs="Arial"/>
          <w:b/>
        </w:rPr>
      </w:pPr>
      <w:r w:rsidRPr="00172AE2">
        <w:rPr>
          <w:rFonts w:ascii="Arial" w:hAnsi="Arial" w:cs="Arial"/>
          <w:b/>
        </w:rPr>
        <w:t xml:space="preserve">Standard of teaching performance.  Please </w:t>
      </w:r>
      <w:r>
        <w:rPr>
          <w:rFonts w:ascii="Arial" w:hAnsi="Arial" w:cs="Arial"/>
          <w:b/>
        </w:rPr>
        <w:t>tick only one</w:t>
      </w:r>
      <w:r w:rsidRPr="00172AE2">
        <w:rPr>
          <w:rFonts w:ascii="Arial" w:hAnsi="Arial" w:cs="Arial"/>
          <w:b/>
        </w:rPr>
        <w:t>:</w:t>
      </w:r>
    </w:p>
    <w:p w:rsidR="002A39CE" w:rsidRDefault="002A39CE" w:rsidP="002A39CE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Ind w:w="2502" w:type="dxa"/>
        <w:tblLook w:val="04A0" w:firstRow="1" w:lastRow="0" w:firstColumn="1" w:lastColumn="0" w:noHBand="0" w:noVBand="1"/>
      </w:tblPr>
      <w:tblGrid>
        <w:gridCol w:w="2723"/>
        <w:gridCol w:w="2457"/>
      </w:tblGrid>
      <w:tr w:rsidR="006D1F19" w:rsidTr="006D1F19">
        <w:trPr>
          <w:trHeight w:val="315"/>
        </w:trPr>
        <w:tc>
          <w:tcPr>
            <w:tcW w:w="2723" w:type="dxa"/>
          </w:tcPr>
          <w:p w:rsidR="006D1F19" w:rsidRDefault="006D1F19" w:rsidP="001D1B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  <w:tc>
          <w:tcPr>
            <w:tcW w:w="2457" w:type="dxa"/>
          </w:tcPr>
          <w:p w:rsidR="006D1F19" w:rsidRDefault="006D1F19" w:rsidP="006D1F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</w:t>
            </w:r>
          </w:p>
        </w:tc>
      </w:tr>
      <w:tr w:rsidR="006D1F19" w:rsidTr="006D1F19">
        <w:tc>
          <w:tcPr>
            <w:tcW w:w="2723" w:type="dxa"/>
          </w:tcPr>
          <w:p w:rsidR="006D1F19" w:rsidRDefault="006D1F19" w:rsidP="001D1BC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57" w:type="dxa"/>
          </w:tcPr>
          <w:p w:rsidR="006D1F19" w:rsidRDefault="006D1F19" w:rsidP="001D1BC8">
            <w:pPr>
              <w:jc w:val="center"/>
              <w:rPr>
                <w:rFonts w:ascii="Arial" w:hAnsi="Arial" w:cs="Arial"/>
                <w:b/>
              </w:rPr>
            </w:pPr>
          </w:p>
          <w:p w:rsidR="006D1F19" w:rsidRDefault="006D1F19" w:rsidP="001D1BC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A39CE" w:rsidRPr="00172AE2" w:rsidRDefault="002A39CE" w:rsidP="002A39CE">
      <w:pPr>
        <w:jc w:val="center"/>
        <w:rPr>
          <w:rFonts w:ascii="Arial" w:hAnsi="Arial" w:cs="Arial"/>
          <w:b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738"/>
        <w:gridCol w:w="652"/>
        <w:gridCol w:w="2041"/>
        <w:gridCol w:w="1843"/>
        <w:gridCol w:w="709"/>
        <w:gridCol w:w="2409"/>
        <w:gridCol w:w="296"/>
        <w:gridCol w:w="1874"/>
        <w:gridCol w:w="98"/>
      </w:tblGrid>
      <w:tr w:rsidR="002A39CE" w:rsidRPr="00457A26" w:rsidTr="0071789A">
        <w:trPr>
          <w:trHeight w:val="345"/>
        </w:trPr>
        <w:tc>
          <w:tcPr>
            <w:tcW w:w="1135" w:type="dxa"/>
            <w:gridSpan w:val="2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Very Good Pass</w:t>
            </w:r>
          </w:p>
        </w:tc>
        <w:tc>
          <w:tcPr>
            <w:tcW w:w="2552" w:type="dxa"/>
            <w:gridSpan w:val="2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A26">
              <w:rPr>
                <w:rFonts w:ascii="Arial" w:hAnsi="Arial" w:cs="Arial"/>
                <w:b/>
                <w:bCs/>
                <w:sz w:val="20"/>
                <w:szCs w:val="20"/>
              </w:rPr>
              <w:t>Good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Pass</w:t>
            </w:r>
          </w:p>
        </w:tc>
        <w:tc>
          <w:tcPr>
            <w:tcW w:w="2409" w:type="dxa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</w:tc>
        <w:tc>
          <w:tcPr>
            <w:tcW w:w="2268" w:type="dxa"/>
            <w:gridSpan w:val="3"/>
            <w:shd w:val="clear" w:color="auto" w:fill="CCC0D9" w:themeFill="accent4" w:themeFillTint="66"/>
            <w:vAlign w:val="center"/>
          </w:tcPr>
          <w:p w:rsidR="002A39CE" w:rsidRPr="00457A26" w:rsidRDefault="002A39CE" w:rsidP="002A3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Insufficient</w:t>
            </w:r>
          </w:p>
        </w:tc>
      </w:tr>
      <w:tr w:rsidR="002A39CE" w:rsidRPr="00237C71" w:rsidTr="0071789A">
        <w:trPr>
          <w:trHeight w:val="125"/>
        </w:trPr>
        <w:tc>
          <w:tcPr>
            <w:tcW w:w="11057" w:type="dxa"/>
            <w:gridSpan w:val="10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b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sz w:val="14"/>
                <w:szCs w:val="14"/>
              </w:rPr>
              <w:t xml:space="preserve">Planning </w:t>
            </w:r>
          </w:p>
        </w:tc>
      </w:tr>
      <w:tr w:rsidR="0071789A" w:rsidRPr="00237C71" w:rsidTr="0071789A">
        <w:trPr>
          <w:trHeight w:val="682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sz w:val="14"/>
                <w:szCs w:val="14"/>
              </w:rPr>
              <w:t>Scheme of Work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Comp</w:t>
            </w:r>
            <w:r>
              <w:rPr>
                <w:rFonts w:ascii="Arial" w:hAnsi="Arial" w:cs="Arial"/>
                <w:sz w:val="14"/>
                <w:szCs w:val="14"/>
              </w:rPr>
              <w:t>rehensive scheme. Includes differentiated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aims/objectives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Detailed information provides excellent insight into planned learning and progress</w:t>
            </w:r>
            <w:r>
              <w:rPr>
                <w:rFonts w:ascii="Arial" w:hAnsi="Arial" w:cs="Arial"/>
                <w:sz w:val="14"/>
                <w:szCs w:val="14"/>
              </w:rPr>
              <w:t>. With consideration of wider opportunities such as equality, diversity, maths and English.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scheme, which clearly records sequenced teaching and learning. Provides a very clear insight into planned structure of learning and progress.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Brief scheme lacking in some detail, but sufficient information to gauge planned outline of teaching and learning activities, resources and assessment.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Very brief or no scheme of work available. Little more than a list of topics.</w:t>
            </w:r>
          </w:p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 xml:space="preserve">Lesson Planning 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Highly detailed - timing, structure and method.  Excellent range of activities planned to meet different learning style/n</w:t>
            </w:r>
            <w:r>
              <w:rPr>
                <w:rFonts w:ascii="Arial" w:hAnsi="Arial" w:cs="Arial"/>
                <w:sz w:val="14"/>
                <w:szCs w:val="14"/>
              </w:rPr>
              <w:t>eeds. Clearly links to SOW</w:t>
            </w:r>
            <w:r w:rsidRPr="00237C71">
              <w:rPr>
                <w:rFonts w:ascii="Arial" w:hAnsi="Arial" w:cs="Arial"/>
                <w:sz w:val="14"/>
                <w:szCs w:val="14"/>
              </w:rPr>
              <w:t>. Rationale indicates comprehensive knowledge of the groups learning needs. Thorough embedding of maths &amp; English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Good, clear structure - identifies resources, and activities linked to different learning styles/needs.  Clearly links to SOW. Rationale indicates good knowledge of the groups learning needs. Maths &amp; English embedded.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 xml:space="preserve">Acceptable structure, outline of teaching method, student activity and achievement.  Some links to scheme of work evident. Rationale indicates some knowledge of the </w:t>
            </w:r>
            <w:proofErr w:type="spellStart"/>
            <w:r w:rsidRPr="0065224C">
              <w:rPr>
                <w:rFonts w:ascii="Arial" w:hAnsi="Arial" w:cs="Arial"/>
                <w:sz w:val="14"/>
                <w:szCs w:val="14"/>
              </w:rPr>
              <w:t>groups</w:t>
            </w:r>
            <w:proofErr w:type="spellEnd"/>
            <w:r w:rsidRPr="0065224C">
              <w:rPr>
                <w:rFonts w:ascii="Arial" w:hAnsi="Arial" w:cs="Arial"/>
                <w:sz w:val="14"/>
                <w:szCs w:val="14"/>
              </w:rPr>
              <w:t xml:space="preserve"> needs. Basic embedding of maths &amp; English.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Lacking sufficient detail</w:t>
            </w:r>
            <w:r w:rsidRPr="00237C71">
              <w:rPr>
                <w:rFonts w:ascii="Arial" w:hAnsi="Arial" w:cs="Arial"/>
                <w:sz w:val="14"/>
                <w:szCs w:val="14"/>
              </w:rPr>
              <w:t>. Insufficient teaching and learning activities or little relationship to scheme.</w:t>
            </w:r>
            <w:r>
              <w:rPr>
                <w:rFonts w:ascii="Arial" w:hAnsi="Arial" w:cs="Arial"/>
                <w:sz w:val="14"/>
                <w:szCs w:val="14"/>
              </w:rPr>
              <w:t xml:space="preserve"> Lesson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structure </w:t>
            </w:r>
            <w:r>
              <w:rPr>
                <w:rFonts w:ascii="Arial" w:hAnsi="Arial" w:cs="Arial"/>
                <w:sz w:val="14"/>
                <w:szCs w:val="14"/>
              </w:rPr>
              <w:t xml:space="preserve">does not align with </w:t>
            </w:r>
            <w:r w:rsidRPr="00237C71">
              <w:rPr>
                <w:rFonts w:ascii="Arial" w:hAnsi="Arial" w:cs="Arial"/>
                <w:sz w:val="14"/>
                <w:szCs w:val="14"/>
              </w:rPr>
              <w:t>achievement of learning outcomes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Limited rationale. No embedding of maths &amp; English.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Learning Materials/</w:t>
            </w:r>
          </w:p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Resources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Excellent range of creative materials clearly presented &amp; well-used to promote learning.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 xml:space="preserve">Good range of materials and resources + effectively used to support session content and promote learning. 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Resources and learning materials used to support learning. However these would benefit from greater creativity.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Insufficient or inadequate resources to support learning. </w:t>
            </w:r>
          </w:p>
        </w:tc>
      </w:tr>
      <w:tr w:rsidR="002A39CE" w:rsidRPr="00237C71" w:rsidTr="0071789A">
        <w:trPr>
          <w:trHeight w:val="52"/>
        </w:trPr>
        <w:tc>
          <w:tcPr>
            <w:tcW w:w="11057" w:type="dxa"/>
            <w:gridSpan w:val="10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Facilitation</w:t>
            </w:r>
            <w:r w:rsidRPr="00237C7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of Learning</w:t>
            </w:r>
          </w:p>
        </w:tc>
      </w:tr>
      <w:tr w:rsidR="0071789A" w:rsidRPr="00237C71" w:rsidTr="0071789A">
        <w:trPr>
          <w:trHeight w:val="595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 xml:space="preserve">Pace 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Pace not only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matches subject and learner level</w:t>
            </w:r>
            <w:r>
              <w:rPr>
                <w:rFonts w:ascii="Arial" w:hAnsi="Arial" w:cs="Arial"/>
                <w:sz w:val="14"/>
                <w:szCs w:val="14"/>
              </w:rPr>
              <w:t>, but provides opportunity to stretch and challenge all learners</w:t>
            </w:r>
            <w:r w:rsidRPr="00237C71">
              <w:rPr>
                <w:rFonts w:ascii="Arial" w:hAnsi="Arial" w:cs="Arial"/>
                <w:sz w:val="14"/>
                <w:szCs w:val="14"/>
              </w:rPr>
              <w:t>.  Activities very well-structured and timed to maintain interest and stimulate learning for all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Pace matches subject and learners’ needs/level. Activities well-timed and structured.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Overall pace promotes learning and interest.  Most activities sufficiently matched to learner/subject level.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Activities lack pace/rigour and do not promote learning.  Learners lose interest and concentration at some points. </w:t>
            </w:r>
          </w:p>
        </w:tc>
      </w:tr>
      <w:tr w:rsidR="0071789A" w:rsidRPr="00237C71" w:rsidTr="0071789A">
        <w:trPr>
          <w:trHeight w:val="360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Behaviour Management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All learners act responsibly and have an excellent understanding of the expectations of them. </w:t>
            </w:r>
            <w:r w:rsidRPr="00237C71">
              <w:rPr>
                <w:rFonts w:ascii="Arial" w:hAnsi="Arial" w:cs="Arial"/>
                <w:sz w:val="14"/>
                <w:szCs w:val="14"/>
              </w:rPr>
              <w:t>Challenges are rarely needed, but are effectively managed and do not disrupt learning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All learners are clear about what’s required from them and engage with activities. Challenges are appropriately managed with minimal disruption.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 xml:space="preserve">Most learners are clear about what is required. Challenges are managed with some disruption. 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Learners are unclear about what is required. This is not addressed by the teacher.  Inappropriate behaviour</w:t>
            </w:r>
            <w:r>
              <w:rPr>
                <w:rFonts w:ascii="Arial" w:hAnsi="Arial" w:cs="Arial"/>
                <w:sz w:val="14"/>
                <w:szCs w:val="14"/>
              </w:rPr>
              <w:t xml:space="preserve"> is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not addressed and this negatively impacts on learning.</w:t>
            </w:r>
          </w:p>
        </w:tc>
      </w:tr>
      <w:tr w:rsidR="0071789A" w:rsidRPr="00237C71" w:rsidTr="0071789A">
        <w:trPr>
          <w:trHeight w:val="593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Inclusion</w:t>
            </w:r>
            <w:r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 xml:space="preserve"> and </w:t>
            </w:r>
            <w:r w:rsidRPr="001C48D0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differentiation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All teaching and teaching materials facilitate inclusion. Learning is highly differentiated and individualised.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The majority of teaching and teaching materials facilitate inclusion. Learning is differentiated with some individualisation.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Some attempts to provide inclusive teaching and teaching materials which are differentiated.</w:t>
            </w:r>
            <w:r w:rsidRPr="006522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Teachers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does not adopt an inclusive approach.</w:t>
            </w:r>
          </w:p>
        </w:tc>
      </w:tr>
      <w:tr w:rsidR="0071789A" w:rsidRPr="00237C71" w:rsidTr="0071789A">
        <w:trPr>
          <w:trHeight w:val="277"/>
        </w:trPr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Learning Support (if present)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Effective liaison </w:t>
            </w:r>
            <w:r w:rsidRPr="00237C71">
              <w:rPr>
                <w:rFonts w:ascii="Arial" w:hAnsi="Arial" w:cs="Arial"/>
                <w:sz w:val="14"/>
                <w:szCs w:val="14"/>
              </w:rPr>
              <w:t>and direction of learning support professionals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Learning support professionals are directed by the teacher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Learning support professionals in the classroom provided with lesson plan and resources by teacher</w:t>
            </w:r>
          </w:p>
        </w:tc>
        <w:tc>
          <w:tcPr>
            <w:tcW w:w="2268" w:type="dxa"/>
            <w:gridSpan w:val="3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Learning </w:t>
            </w:r>
            <w:r>
              <w:rPr>
                <w:rFonts w:ascii="Arial" w:hAnsi="Arial" w:cs="Arial"/>
                <w:sz w:val="14"/>
                <w:szCs w:val="14"/>
              </w:rPr>
              <w:t xml:space="preserve">support 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professionals in the classroom </w:t>
            </w:r>
            <w:r>
              <w:rPr>
                <w:rFonts w:ascii="Arial" w:hAnsi="Arial" w:cs="Arial"/>
                <w:sz w:val="14"/>
                <w:szCs w:val="14"/>
              </w:rPr>
              <w:t>are undirected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Promotion of Equality &amp; Diversity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E&amp;D is fully integrated into the lesson.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Teacher models best practice through use of inclusive language, attitudes and terminology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Frequent opportunities to promote learners understanding of E&amp;D are utilised. Teacher models good practice through use of inclusive language, attitudes and terminology.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Some opportunities to promote learners understanding of E&amp;D are utilised. Teacher uses appropriate language and terminology and demonstrates appropriate attitudes.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Language is inappropriate; resources do not promote an understanding of E&amp;D and in some cases reinforce stereotypes.</w:t>
            </w:r>
          </w:p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Inappropriate remarks </w:t>
            </w:r>
            <w:r>
              <w:rPr>
                <w:rFonts w:ascii="Arial" w:hAnsi="Arial" w:cs="Arial"/>
                <w:sz w:val="14"/>
                <w:szCs w:val="14"/>
              </w:rPr>
              <w:t xml:space="preserve">are </w:t>
            </w:r>
            <w:r w:rsidRPr="00237C71">
              <w:rPr>
                <w:rFonts w:ascii="Arial" w:hAnsi="Arial" w:cs="Arial"/>
                <w:sz w:val="14"/>
                <w:szCs w:val="14"/>
              </w:rPr>
              <w:t>unchallenged.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Learning Strategies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Excellent range/creative approaches used to maximise learning and involve learners and highly appropriate for the subject.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range of learning methods used to engage learners and promote learning.</w:t>
            </w:r>
          </w:p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 xml:space="preserve">Limited range but teacher makes some effort to vary approach and involve learners. 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Lesson is too teacher centred.</w:t>
            </w:r>
          </w:p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Insufficient variety and involvement of learners. 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Review/</w:t>
            </w:r>
          </w:p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Summary of Learning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Highly effective review of learning throughout </w:t>
            </w:r>
            <w:r>
              <w:rPr>
                <w:rFonts w:ascii="Arial" w:hAnsi="Arial" w:cs="Arial"/>
                <w:sz w:val="14"/>
                <w:szCs w:val="14"/>
              </w:rPr>
              <w:t xml:space="preserve">the </w:t>
            </w:r>
            <w:r w:rsidRPr="00237C71">
              <w:rPr>
                <w:rFonts w:ascii="Arial" w:hAnsi="Arial" w:cs="Arial"/>
                <w:sz w:val="14"/>
                <w:szCs w:val="14"/>
              </w:rPr>
              <w:t>lesson with very clear and creative summary linked to learning outcomes as well as wider learning.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review/recap at points in the lesson &amp; clear summary of learning progress including summary at end of lesson.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 xml:space="preserve">Some review of learning including a brief summary planned at end of lesson. 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Insufficient or no review of le</w:t>
            </w:r>
            <w:r>
              <w:rPr>
                <w:rFonts w:ascii="Arial" w:hAnsi="Arial" w:cs="Arial"/>
                <w:sz w:val="14"/>
                <w:szCs w:val="14"/>
              </w:rPr>
              <w:t>arning and/or insufficient or no planned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summary at end of lesson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2A39CE" w:rsidRPr="00237C71" w:rsidTr="0071789A">
        <w:tc>
          <w:tcPr>
            <w:tcW w:w="11057" w:type="dxa"/>
            <w:gridSpan w:val="10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b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sz w:val="14"/>
                <w:szCs w:val="14"/>
              </w:rPr>
              <w:t>Learning &amp; Assessment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Learner Engagement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All learners actively involved and engaged. Highly motivated/intereste</w:t>
            </w:r>
            <w:r>
              <w:rPr>
                <w:rFonts w:ascii="Arial" w:hAnsi="Arial" w:cs="Arial"/>
                <w:sz w:val="14"/>
                <w:szCs w:val="14"/>
              </w:rPr>
              <w:t xml:space="preserve">d. High levels of co-operation and </w:t>
            </w:r>
            <w:r w:rsidRPr="00237C71">
              <w:rPr>
                <w:rFonts w:ascii="Arial" w:hAnsi="Arial" w:cs="Arial"/>
                <w:sz w:val="14"/>
                <w:szCs w:val="14"/>
              </w:rPr>
              <w:t>interaction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 xml:space="preserve">The majority of learners are involved and engaged in the lessons. Good level of interest and concentration. 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Most learners’ involvement in the lesson is sufficient for the learning activities to be completed.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Too many learners are </w:t>
            </w:r>
            <w:r w:rsidRPr="00237C71">
              <w:rPr>
                <w:rFonts w:ascii="Arial" w:hAnsi="Arial" w:cs="Arial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nsufficiently engaged</w:t>
            </w:r>
            <w:r w:rsidRPr="00237C71">
              <w:rPr>
                <w:rFonts w:ascii="Arial" w:hAnsi="Arial" w:cs="Arial"/>
                <w:sz w:val="14"/>
                <w:szCs w:val="14"/>
              </w:rPr>
              <w:t>. Limited concentration and interest. Some learners bored and showing it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Learner Progress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All learners demonstrating excellent knowledge and skills for level and stage of programme</w:t>
            </w:r>
            <w:r>
              <w:rPr>
                <w:rFonts w:ascii="Arial" w:hAnsi="Arial" w:cs="Arial"/>
                <w:sz w:val="14"/>
                <w:szCs w:val="14"/>
              </w:rPr>
              <w:t>. L</w:t>
            </w:r>
            <w:r w:rsidRPr="00237C71">
              <w:rPr>
                <w:rFonts w:ascii="Arial" w:hAnsi="Arial" w:cs="Arial"/>
                <w:sz w:val="14"/>
                <w:szCs w:val="14"/>
              </w:rPr>
              <w:t>earners use/take initiative and responsibility for their learning</w:t>
            </w:r>
            <w:r>
              <w:rPr>
                <w:rFonts w:ascii="Arial" w:hAnsi="Arial" w:cs="Arial"/>
                <w:sz w:val="14"/>
                <w:szCs w:val="14"/>
              </w:rPr>
              <w:t>. Excellent use of stretch and challenge.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All learners demonstrating a good level of skills/knowledge. Stretch and challenge is evident.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Most learners working appropriately for standard and stage of programme, with minimal stretch &amp; challenge.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Level of knowledge and skills demonstrated is not at the standard expected for the stage and level of programme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0D4BDA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0D4BDA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Maths Development</w:t>
            </w: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*</w:t>
            </w:r>
            <w:r w:rsidRPr="000D4BDA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693" w:type="dxa"/>
            <w:gridSpan w:val="2"/>
          </w:tcPr>
          <w:p w:rsidR="0071789A" w:rsidRPr="000D4BD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D4BDA">
              <w:rPr>
                <w:rFonts w:ascii="Arial" w:hAnsi="Arial" w:cs="Arial"/>
                <w:sz w:val="14"/>
                <w:szCs w:val="14"/>
              </w:rPr>
              <w:t>Every opportunity is taken to skilfully integrate</w:t>
            </w:r>
            <w:r>
              <w:rPr>
                <w:rFonts w:ascii="Arial" w:hAnsi="Arial" w:cs="Arial"/>
                <w:sz w:val="14"/>
                <w:szCs w:val="14"/>
              </w:rPr>
              <w:t xml:space="preserve"> maths</w:t>
            </w:r>
            <w:r w:rsidRPr="000D4BDA">
              <w:rPr>
                <w:rFonts w:ascii="Arial" w:hAnsi="Arial" w:cs="Arial"/>
                <w:sz w:val="14"/>
                <w:szCs w:val="14"/>
              </w:rPr>
              <w:t xml:space="preserve"> development. </w:t>
            </w:r>
            <w:r>
              <w:rPr>
                <w:rFonts w:ascii="Arial" w:hAnsi="Arial" w:cs="Arial"/>
                <w:sz w:val="14"/>
                <w:szCs w:val="14"/>
              </w:rPr>
              <w:t>All l</w:t>
            </w:r>
            <w:r w:rsidRPr="000D4BDA">
              <w:rPr>
                <w:rFonts w:ascii="Arial" w:hAnsi="Arial" w:cs="Arial"/>
                <w:sz w:val="14"/>
                <w:szCs w:val="14"/>
              </w:rPr>
              <w:t>earners demonstrate excellent progress and confidence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range of opportunities taken to develop maths skills which in most cases are relevant to the session. The majority of learners are successful in completing maths tasks set.</w:t>
            </w:r>
          </w:p>
        </w:tc>
        <w:tc>
          <w:tcPr>
            <w:tcW w:w="2409" w:type="dxa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Some opportunities to develop maths skills are utilised and in most instances learners cooperatively engage with maths tasks set. </w:t>
            </w:r>
          </w:p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3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Opportunities to develop maths skills are frequently missed and this impacts negatively on learner progress</w:t>
            </w:r>
            <w:r w:rsidRPr="000D4BDA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71789A" w:rsidRPr="000D4BD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D4BDA">
              <w:rPr>
                <w:rFonts w:ascii="Arial" w:hAnsi="Arial" w:cs="Arial"/>
                <w:sz w:val="14"/>
                <w:szCs w:val="14"/>
              </w:rPr>
              <w:t>Where opportunities are presented learners make poor/no progress.</w:t>
            </w:r>
          </w:p>
        </w:tc>
      </w:tr>
      <w:tr w:rsidR="0071789A" w:rsidRPr="00237C71" w:rsidTr="0071789A">
        <w:trPr>
          <w:trHeight w:val="376"/>
        </w:trPr>
        <w:tc>
          <w:tcPr>
            <w:tcW w:w="1135" w:type="dxa"/>
            <w:gridSpan w:val="2"/>
          </w:tcPr>
          <w:p w:rsidR="0071789A" w:rsidRPr="000D4BDA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0D4BDA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English Development</w:t>
            </w: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*</w:t>
            </w:r>
          </w:p>
        </w:tc>
        <w:tc>
          <w:tcPr>
            <w:tcW w:w="2693" w:type="dxa"/>
            <w:gridSpan w:val="2"/>
          </w:tcPr>
          <w:p w:rsidR="0071789A" w:rsidRPr="000D4BD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D4BDA">
              <w:rPr>
                <w:rFonts w:ascii="Arial" w:hAnsi="Arial" w:cs="Arial"/>
                <w:sz w:val="14"/>
                <w:szCs w:val="14"/>
              </w:rPr>
              <w:t xml:space="preserve">Every opportunity is taken to skilfully integrate English development. </w:t>
            </w:r>
            <w:r>
              <w:rPr>
                <w:rFonts w:ascii="Arial" w:hAnsi="Arial" w:cs="Arial"/>
                <w:sz w:val="14"/>
                <w:szCs w:val="14"/>
              </w:rPr>
              <w:t>All l</w:t>
            </w:r>
            <w:r w:rsidRPr="000D4BDA">
              <w:rPr>
                <w:rFonts w:ascii="Arial" w:hAnsi="Arial" w:cs="Arial"/>
                <w:sz w:val="14"/>
                <w:szCs w:val="14"/>
              </w:rPr>
              <w:t>earners demonstrate excellent progress and confidence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Good range of opportunities taken to develop English skills which in most cases are relevant to the session. The majority of learners are successful in completing English tasks set.</w:t>
            </w:r>
          </w:p>
        </w:tc>
        <w:tc>
          <w:tcPr>
            <w:tcW w:w="2409" w:type="dxa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Some opportunities to develop English skills are utilised and in most instances learners cooperatively engage with English tasks set. </w:t>
            </w:r>
          </w:p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3"/>
          </w:tcPr>
          <w:p w:rsidR="0071789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Opportunities to develop English skills are frequently missed and this impacts negatively on learner progress</w:t>
            </w:r>
            <w:r w:rsidRPr="000D4BDA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71789A" w:rsidRPr="000D4BDA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0D4BDA">
              <w:rPr>
                <w:rFonts w:ascii="Arial" w:hAnsi="Arial" w:cs="Arial"/>
                <w:sz w:val="14"/>
                <w:szCs w:val="14"/>
              </w:rPr>
              <w:t>Where opportunities are presented learners make poor/no progress.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Assessment of learning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Wide range of valid, reliable and differentiated assessment tools used highly effectively</w:t>
            </w:r>
            <w:r>
              <w:rPr>
                <w:rFonts w:ascii="Arial" w:hAnsi="Arial" w:cs="Arial"/>
                <w:sz w:val="14"/>
                <w:szCs w:val="14"/>
              </w:rPr>
              <w:t xml:space="preserve">. All learners are assessed at their varying levels. 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Range of appropriate assessment tools used effectively. Individual assessment strategies used. All learners are assessed.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Some use of assessment tools.</w:t>
            </w:r>
          </w:p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General assessment strategies employed to demonstrate learning has taken place for most learners.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>Inadequate level of assessment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 w:rsidRPr="00237C71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Checks on learning are limited to too few learners.</w:t>
            </w:r>
          </w:p>
        </w:tc>
      </w:tr>
      <w:tr w:rsidR="0071789A" w:rsidRPr="00237C71" w:rsidTr="0071789A">
        <w:tc>
          <w:tcPr>
            <w:tcW w:w="1135" w:type="dxa"/>
            <w:gridSpan w:val="2"/>
          </w:tcPr>
          <w:p w:rsidR="0071789A" w:rsidRPr="00237C71" w:rsidRDefault="0071789A" w:rsidP="0071789A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37C71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Assessment Feedback</w:t>
            </w:r>
          </w:p>
        </w:tc>
        <w:tc>
          <w:tcPr>
            <w:tcW w:w="2693" w:type="dxa"/>
            <w:gridSpan w:val="2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Constructive individual feedback given to all learners. Feedback is clearly owned by learners for their future development.</w:t>
            </w:r>
          </w:p>
        </w:tc>
        <w:tc>
          <w:tcPr>
            <w:tcW w:w="2552" w:type="dxa"/>
            <w:gridSpan w:val="2"/>
          </w:tcPr>
          <w:p w:rsidR="0071789A" w:rsidRPr="00E12560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E12560">
              <w:rPr>
                <w:rFonts w:ascii="Arial" w:hAnsi="Arial" w:cs="Arial"/>
                <w:sz w:val="14"/>
                <w:szCs w:val="14"/>
              </w:rPr>
              <w:t>Constructive feedback given to learners. Feedback is detailed and learners acknowledge and take it on board.</w:t>
            </w:r>
          </w:p>
        </w:tc>
        <w:tc>
          <w:tcPr>
            <w:tcW w:w="2409" w:type="dxa"/>
          </w:tcPr>
          <w:p w:rsidR="0071789A" w:rsidRPr="0065224C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65224C">
              <w:rPr>
                <w:rFonts w:ascii="Arial" w:hAnsi="Arial" w:cs="Arial"/>
                <w:sz w:val="14"/>
                <w:szCs w:val="14"/>
              </w:rPr>
              <w:t>Feedback provided, however responses are limited.</w:t>
            </w:r>
          </w:p>
        </w:tc>
        <w:tc>
          <w:tcPr>
            <w:tcW w:w="2268" w:type="dxa"/>
            <w:gridSpan w:val="3"/>
          </w:tcPr>
          <w:p w:rsidR="0071789A" w:rsidRPr="00237C71" w:rsidRDefault="0071789A" w:rsidP="0071789A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237C71">
              <w:rPr>
                <w:rFonts w:ascii="Arial" w:hAnsi="Arial" w:cs="Arial"/>
                <w:sz w:val="14"/>
                <w:szCs w:val="14"/>
              </w:rPr>
              <w:t xml:space="preserve">No evidence of feedback or feedback is </w:t>
            </w:r>
            <w:r>
              <w:rPr>
                <w:rFonts w:ascii="Arial" w:hAnsi="Arial" w:cs="Arial"/>
                <w:sz w:val="14"/>
                <w:szCs w:val="14"/>
              </w:rPr>
              <w:t xml:space="preserve">of </w:t>
            </w:r>
            <w:r w:rsidRPr="00237C71">
              <w:rPr>
                <w:rFonts w:ascii="Arial" w:hAnsi="Arial" w:cs="Arial"/>
                <w:sz w:val="14"/>
                <w:szCs w:val="14"/>
              </w:rPr>
              <w:t>a poor standard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71789A" w:rsidRPr="00457A26" w:rsidTr="0071789A">
        <w:trPr>
          <w:trHeight w:val="345"/>
        </w:trPr>
        <w:tc>
          <w:tcPr>
            <w:tcW w:w="5671" w:type="dxa"/>
            <w:gridSpan w:val="5"/>
            <w:shd w:val="clear" w:color="auto" w:fill="CCC0D9" w:themeFill="accent4" w:themeFillTint="66"/>
            <w:vAlign w:val="center"/>
          </w:tcPr>
          <w:p w:rsidR="0071789A" w:rsidRPr="00457A26" w:rsidRDefault="0071789A" w:rsidP="007178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Observation of Teaching Practice - Mandatory Complete</w:t>
            </w:r>
          </w:p>
        </w:tc>
        <w:tc>
          <w:tcPr>
            <w:tcW w:w="5386" w:type="dxa"/>
            <w:gridSpan w:val="5"/>
            <w:shd w:val="clear" w:color="auto" w:fill="CCC0D9" w:themeFill="accent4" w:themeFillTint="66"/>
            <w:vAlign w:val="center"/>
          </w:tcPr>
          <w:p w:rsidR="0071789A" w:rsidRPr="00457A26" w:rsidRDefault="0071789A" w:rsidP="007178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Impact on Learners – Mandatory Complete</w:t>
            </w:r>
          </w:p>
        </w:tc>
      </w:tr>
      <w:tr w:rsidR="002A39CE" w:rsidRPr="00237C71" w:rsidTr="0071789A">
        <w:trPr>
          <w:trHeight w:val="125"/>
        </w:trPr>
        <w:tc>
          <w:tcPr>
            <w:tcW w:w="5671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1789A" w:rsidRPr="00237C71" w:rsidTr="00694904">
        <w:trPr>
          <w:trHeight w:val="3847"/>
        </w:trPr>
        <w:tc>
          <w:tcPr>
            <w:tcW w:w="5671" w:type="dxa"/>
            <w:gridSpan w:val="5"/>
          </w:tcPr>
          <w:p w:rsidR="0071789A" w:rsidRPr="00237C71" w:rsidRDefault="0071789A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tcBorders>
              <w:bottom w:val="single" w:sz="4" w:space="0" w:color="auto"/>
            </w:tcBorders>
          </w:tcPr>
          <w:p w:rsidR="0071789A" w:rsidRPr="00237C71" w:rsidRDefault="0071789A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52"/>
        </w:trPr>
        <w:tc>
          <w:tcPr>
            <w:tcW w:w="5671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E97FC5" w:rsidRPr="00237C71" w:rsidTr="0071789A">
        <w:trPr>
          <w:trHeight w:val="5046"/>
        </w:trPr>
        <w:tc>
          <w:tcPr>
            <w:tcW w:w="5671" w:type="dxa"/>
            <w:gridSpan w:val="5"/>
          </w:tcPr>
          <w:p w:rsidR="00E97FC5" w:rsidRPr="00237C71" w:rsidRDefault="00E97FC5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</w:tcPr>
          <w:p w:rsidR="00E97FC5" w:rsidRPr="00237C71" w:rsidRDefault="00E97FC5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c>
          <w:tcPr>
            <w:tcW w:w="5671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shd w:val="clear" w:color="auto" w:fill="E5DFEC" w:themeFill="accent4" w:themeFillTint="33"/>
          </w:tcPr>
          <w:p w:rsidR="002A39CE" w:rsidRPr="00237C71" w:rsidRDefault="002A39CE" w:rsidP="002A39CE">
            <w:pPr>
              <w:pStyle w:val="Table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161"/>
        </w:trPr>
        <w:tc>
          <w:tcPr>
            <w:tcW w:w="5671" w:type="dxa"/>
            <w:gridSpan w:val="5"/>
            <w:vMerge w:val="restart"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 w:val="restart"/>
          </w:tcPr>
          <w:p w:rsidR="00E97FC5" w:rsidRPr="00237C71" w:rsidRDefault="00E97FC5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161"/>
        </w:trPr>
        <w:tc>
          <w:tcPr>
            <w:tcW w:w="5671" w:type="dxa"/>
            <w:gridSpan w:val="5"/>
            <w:vMerge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161"/>
        </w:trPr>
        <w:tc>
          <w:tcPr>
            <w:tcW w:w="5671" w:type="dxa"/>
            <w:gridSpan w:val="5"/>
            <w:vMerge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/>
          </w:tcPr>
          <w:p w:rsidR="002A39CE" w:rsidRPr="00237C71" w:rsidRDefault="002A39CE" w:rsidP="002A39CE">
            <w:pPr>
              <w:pStyle w:val="TableText"/>
              <w:ind w:firstLine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170"/>
        </w:trPr>
        <w:tc>
          <w:tcPr>
            <w:tcW w:w="5671" w:type="dxa"/>
            <w:gridSpan w:val="5"/>
            <w:vMerge/>
          </w:tcPr>
          <w:p w:rsidR="002A39CE" w:rsidRPr="00237C71" w:rsidRDefault="002A39CE" w:rsidP="002A39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/>
          </w:tcPr>
          <w:p w:rsidR="002A39CE" w:rsidRPr="00237C71" w:rsidRDefault="002A39CE" w:rsidP="002A39C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RPr="00237C71" w:rsidTr="0071789A">
        <w:trPr>
          <w:trHeight w:val="4097"/>
        </w:trPr>
        <w:tc>
          <w:tcPr>
            <w:tcW w:w="5671" w:type="dxa"/>
            <w:gridSpan w:val="5"/>
            <w:vMerge/>
          </w:tcPr>
          <w:p w:rsidR="002A39CE" w:rsidRPr="00237C71" w:rsidRDefault="002A39CE" w:rsidP="002A39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gridSpan w:val="5"/>
            <w:vMerge/>
          </w:tcPr>
          <w:p w:rsidR="002A39CE" w:rsidRPr="00237C71" w:rsidRDefault="002A39CE" w:rsidP="002A39C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39CE" w:rsidTr="007178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97" w:type="dxa"/>
          <w:wAfter w:w="98" w:type="dxa"/>
          <w:cantSplit/>
          <w:trHeight w:hRule="exact" w:val="14614"/>
        </w:trPr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A39CE" w:rsidRDefault="002A39CE" w:rsidP="002A39CE">
            <w:pPr>
              <w:spacing w:before="100" w:after="48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Time</w:t>
            </w:r>
          </w:p>
        </w:tc>
        <w:tc>
          <w:tcPr>
            <w:tcW w:w="729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1789A" w:rsidRPr="0065224C" w:rsidRDefault="0071789A" w:rsidP="0071789A">
            <w:pPr>
              <w:spacing w:before="10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Narrative and areas for development</w:t>
            </w: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</w:tc>
        <w:tc>
          <w:tcPr>
            <w:tcW w:w="1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9CE" w:rsidRDefault="002A39CE" w:rsidP="002A39CE">
            <w:pPr>
              <w:spacing w:before="100"/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rPr>
                <w:rFonts w:ascii="Arial" w:hAnsi="Arial" w:cs="Arial"/>
                <w:b/>
                <w:bCs/>
              </w:rPr>
            </w:pPr>
          </w:p>
          <w:p w:rsidR="002A39CE" w:rsidRDefault="002A39CE" w:rsidP="002A39CE">
            <w:pPr>
              <w:spacing w:after="48"/>
              <w:rPr>
                <w:lang w:val="en-US"/>
              </w:rPr>
            </w:pPr>
          </w:p>
        </w:tc>
      </w:tr>
    </w:tbl>
    <w:p w:rsidR="00082806" w:rsidRDefault="00082806" w:rsidP="003536C1"/>
    <w:sectPr w:rsidR="00082806" w:rsidSect="0061116B">
      <w:headerReference w:type="default" r:id="rId7"/>
      <w:footerReference w:type="default" r:id="rId8"/>
      <w:pgSz w:w="11906" w:h="16838"/>
      <w:pgMar w:top="993" w:right="849" w:bottom="851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08B" w:rsidRDefault="00D7008B" w:rsidP="00E97FC5">
      <w:r>
        <w:separator/>
      </w:r>
    </w:p>
  </w:endnote>
  <w:endnote w:type="continuationSeparator" w:id="0">
    <w:p w:rsidR="00D7008B" w:rsidRDefault="00D7008B" w:rsidP="00E9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9A" w:rsidRPr="0015570C" w:rsidRDefault="0071789A" w:rsidP="0071789A">
    <w:pPr>
      <w:pStyle w:val="BodyText"/>
      <w:rPr>
        <w:rFonts w:ascii="Arial" w:hAnsi="Arial" w:cs="Arial"/>
        <w:bCs/>
        <w:sz w:val="14"/>
        <w:szCs w:val="14"/>
      </w:rPr>
    </w:pPr>
    <w:r w:rsidRPr="0015570C">
      <w:rPr>
        <w:rFonts w:ascii="Arial" w:hAnsi="Arial" w:cs="Arial"/>
        <w:bCs/>
        <w:sz w:val="14"/>
        <w:szCs w:val="14"/>
      </w:rPr>
      <w:t>*</w:t>
    </w:r>
    <w:r>
      <w:rPr>
        <w:rFonts w:ascii="Arial" w:hAnsi="Arial" w:cs="Arial"/>
        <w:bCs/>
        <w:sz w:val="14"/>
        <w:szCs w:val="14"/>
      </w:rPr>
      <w:t xml:space="preserve">It is an expectation that trainees utilise opportunities to </w:t>
    </w:r>
    <w:r w:rsidRPr="0015570C">
      <w:rPr>
        <w:rFonts w:ascii="Arial" w:hAnsi="Arial" w:cs="Arial"/>
        <w:b/>
        <w:bCs/>
        <w:sz w:val="14"/>
        <w:szCs w:val="14"/>
        <w:u w:val="single"/>
      </w:rPr>
      <w:t>meaningfully</w:t>
    </w:r>
    <w:r>
      <w:rPr>
        <w:rFonts w:ascii="Arial" w:hAnsi="Arial" w:cs="Arial"/>
        <w:bCs/>
        <w:sz w:val="14"/>
        <w:szCs w:val="14"/>
      </w:rPr>
      <w:t xml:space="preserve"> embed maths and English skills development. </w:t>
    </w:r>
  </w:p>
  <w:p w:rsidR="0071789A" w:rsidRDefault="00717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08B" w:rsidRDefault="00D7008B" w:rsidP="00E97FC5">
      <w:r>
        <w:separator/>
      </w:r>
    </w:p>
  </w:footnote>
  <w:footnote w:type="continuationSeparator" w:id="0">
    <w:p w:rsidR="00D7008B" w:rsidRDefault="00D7008B" w:rsidP="00E9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C5" w:rsidRPr="00E97FC5" w:rsidRDefault="00E97FC5">
    <w:pPr>
      <w:pStyle w:val="Header"/>
      <w:rPr>
        <w:rFonts w:ascii="Arial" w:hAnsi="Arial" w:cs="Arial"/>
      </w:rPr>
    </w:pPr>
    <w:r w:rsidRPr="00E97FC5">
      <w:rPr>
        <w:rFonts w:ascii="Arial" w:hAnsi="Arial" w:cs="Arial"/>
      </w:rPr>
      <w:t xml:space="preserve">OTL 1 Lesson Observation Report – </w:t>
    </w:r>
    <w:r w:rsidR="006D1F19">
      <w:rPr>
        <w:rFonts w:ascii="Arial" w:hAnsi="Arial" w:cs="Arial"/>
      </w:rPr>
      <w:t>Mentor</w:t>
    </w:r>
    <w:r w:rsidRPr="00E97FC5">
      <w:rPr>
        <w:rFonts w:ascii="Arial" w:hAnsi="Arial" w:cs="Arial"/>
      </w:rPr>
      <w:t xml:space="preserve"> </w:t>
    </w:r>
    <w:r>
      <w:rPr>
        <w:rFonts w:ascii="Arial" w:hAnsi="Arial" w:cs="Arial"/>
      </w:rPr>
      <w:t>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C1"/>
    <w:rsid w:val="00082806"/>
    <w:rsid w:val="0024725C"/>
    <w:rsid w:val="002A39CE"/>
    <w:rsid w:val="002F0D21"/>
    <w:rsid w:val="003536C1"/>
    <w:rsid w:val="004503D4"/>
    <w:rsid w:val="0061116B"/>
    <w:rsid w:val="006D0CE8"/>
    <w:rsid w:val="006D1F19"/>
    <w:rsid w:val="0071789A"/>
    <w:rsid w:val="009054A9"/>
    <w:rsid w:val="00960ED5"/>
    <w:rsid w:val="00AD69D5"/>
    <w:rsid w:val="00C13E0F"/>
    <w:rsid w:val="00D7008B"/>
    <w:rsid w:val="00E33034"/>
    <w:rsid w:val="00E9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BD86F-0726-4FD4-9AD7-465A26F7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6C1"/>
    <w:pPr>
      <w:spacing w:after="0" w:line="240" w:lineRule="auto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2A39CE"/>
    <w:pPr>
      <w:keepNext/>
      <w:outlineLvl w:val="0"/>
    </w:pPr>
    <w:rPr>
      <w:rFonts w:ascii="Arial" w:hAnsi="Arial" w:cs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C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3536C1"/>
    <w:pPr>
      <w:ind w:firstLine="360"/>
    </w:pPr>
    <w:rPr>
      <w:sz w:val="22"/>
      <w:szCs w:val="22"/>
      <w:lang w:eastAsia="en-GB" w:bidi="en-US"/>
    </w:rPr>
  </w:style>
  <w:style w:type="paragraph" w:styleId="Footer">
    <w:name w:val="footer"/>
    <w:basedOn w:val="Normal"/>
    <w:link w:val="FooterChar"/>
    <w:semiHidden/>
    <w:rsid w:val="002A39C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2A39CE"/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2A39CE"/>
    <w:rPr>
      <w:rFonts w:eastAsia="Times New Roman" w:cs="Arial"/>
      <w:b/>
      <w:bCs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F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C5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unhideWhenUsed/>
    <w:rsid w:val="007178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789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David Mather</cp:lastModifiedBy>
  <cp:revision>2</cp:revision>
  <dcterms:created xsi:type="dcterms:W3CDTF">2019-03-22T09:48:00Z</dcterms:created>
  <dcterms:modified xsi:type="dcterms:W3CDTF">2019-03-22T09:48:00Z</dcterms:modified>
</cp:coreProperties>
</file>