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FF2C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Phần 1: Phân tích yêu cầu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6B93F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1C8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Mục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162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7D49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B70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Actor chính – vai trò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1E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Khách hàng đã đăng nhập: Thực hiện thao tác tìm kiếm, chọn xe tự lái, chọn phụ kiện đi kèm, nhập thông tin giấy phép lái xe và xác nhận đặt xe. </w:t>
            </w:r>
          </w:p>
        </w:tc>
      </w:tr>
      <w:tr w14:paraId="220D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494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Yêu cầu chức năng (4)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6627D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1. Tìm kiếm xe: Cho phép chọn địa điểm nhận, thời gian nhận/trả xe và hiển thị danh sách xe còn trống. </w:t>
            </w:r>
          </w:p>
          <w:p w14:paraId="39A6D14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br w:type="textWrapping"/>
            </w:r>
          </w:p>
          <w:p w14:paraId="47CA962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2. Đặt phụ kiện: Cho phép chọn thêm các phụ kiện đi kèm (ghế trẻ em, camera hành trình,...). </w:t>
            </w:r>
          </w:p>
          <w:p w14:paraId="0216B7E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br w:type="textWrapping"/>
            </w:r>
          </w:p>
          <w:p w14:paraId="516213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3. Quản lý đơn thuê: Tạo đơn thuê xe, cấp mã đơn, tính tiền cọc và lưu trữ lịch sử đơn. </w:t>
            </w:r>
          </w:p>
          <w:p w14:paraId="4C731D7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br w:type="textWrapping"/>
            </w:r>
          </w:p>
          <w:p w14:paraId="0A7A0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4. Xác thực GPLX: Cho phép nhập và lưu thông tin giấy phép lái xe khi đặt thuê.</w:t>
            </w:r>
          </w:p>
        </w:tc>
      </w:tr>
      <w:tr w14:paraId="584F4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196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Yêu cầu phi chức năng (2)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C112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1. Hiệu năng / Khả năng mở rộng (Scalability): Hệ thống phải phục vụ được lượng truy cập lớn trong các dịp lễ, Tết. </w:t>
            </w:r>
          </w:p>
          <w:p w14:paraId="208E925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br w:type="textWrapping"/>
            </w:r>
          </w:p>
          <w:p w14:paraId="43D06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2. Bảo mật (Security): Bắt buộc bảo mật tuyệt đối thông tin giấy phép lái xe và giấy tờ tùy thân của khách hàng. </w:t>
            </w:r>
          </w:p>
        </w:tc>
      </w:tr>
      <w:tr w14:paraId="2EB8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1CC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BR 1 → bước chịu tác động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99E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BR1 (Thời gian thuê từ 1-30 ngày; nhận xe sớm nhất sau 24h kể từ lúc đặt) → Tác động đến Bước 1 &amp; 2 của Main flow (khi người dùng chọn ngày nhận/trả xe, hệ thống phải kiểm tra điều kiện này). </w:t>
            </w:r>
          </w:p>
        </w:tc>
      </w:tr>
      <w:tr w14:paraId="4812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8AF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BR 3 → bước chịu tác động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2B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BR3 (Các đơn của cùng một xe không được trùng thời gian thuê) → Tác động đến Bước 2 &amp; Bước 6 của Main flow (và Luồng thay thế A2).</w:t>
            </w:r>
          </w:p>
        </w:tc>
      </w:tr>
      <w:tr w14:paraId="59F68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BA5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Điểm chưa rõ – câu hỏi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9FD2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Điểm chưa rõ: Quy định về quy trình hủy đơn hoặc hoàn trả tiền cọc chưa được đề cập. </w:t>
            </w:r>
          </w:p>
          <w:p w14:paraId="61C64CE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br w:type="textWrapping"/>
            </w:r>
          </w:p>
          <w:p w14:paraId="4FC75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Câu hỏi làm rõ: </w:t>
            </w:r>
            <w:r>
              <w:rPr>
                <w:rFonts w:hint="eastAsia" w:ascii="Aptos" w:hAnsi="Aptos" w:eastAsia="Aptos" w:cs="Times New Roman"/>
                <w:i/>
                <w:iCs/>
                <w:kern w:val="2"/>
                <w:sz w:val="24"/>
                <w:szCs w:val="24"/>
                <w:lang w:val="en-US" w:eastAsia="zh-CN" w:bidi="ar"/>
              </w:rPr>
              <w:t>"Nếu khách hàng hủy đơn thuê trước thời gian nhận xe (ví dụ: trước 24h) thì tiền cọc (deposit_amount) có được hoàn lại không và phí hủy là bao nhiêu?"</w:t>
            </w:r>
          </w:p>
        </w:tc>
      </w:tr>
    </w:tbl>
    <w:p w14:paraId="75AB4AE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0FB626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PHẦN 2. ACTIVITY DIAGRAM</w:t>
      </w:r>
    </w:p>
    <w:p w14:paraId="03FEEF5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1. Viết lại bước 6 của Main flow thành các bước con:</w:t>
      </w:r>
    </w:p>
    <w:p w14:paraId="2AC339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6.1. Hệ thống kiểm tra tính khả dụng (trạng thái trống) của xe trong khoảng thời gian khách hàng đã chọn. </w:t>
      </w:r>
    </w:p>
    <w:p w14:paraId="0EB8A1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6.2. Hệ thống kiểm tra xem có xảy ra xung đột/trùng lịch đặt với khách hàng khác hay không. </w:t>
      </w:r>
    </w:p>
    <w:p w14:paraId="09256F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6.3. Nếu xe không còn trống (bị trùng lịch), hệ thống hiển thị thông báo lỗi và yêu cầu người dùng quay lại bước 3 chọn xe khác. </w:t>
      </w:r>
    </w:p>
    <w:p w14:paraId="7D6C00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6.4. Nếu xe còn trống, hệ thống tiến hành tạo đơn thuê xe mới và phát sinh mã đơn thuê. </w:t>
      </w:r>
    </w:p>
    <w:p w14:paraId="0D25DB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6.5. Hệ thống tính toán số tiền cọc cần thanh toán. </w:t>
      </w:r>
    </w:p>
    <w:p w14:paraId="01FEAD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6.6. Hệ thống lưu thông tin đơn thuê vào cơ sở dữ liệu và hiển thị thông báo đặt xe thành công cho khách hàng. </w:t>
      </w:r>
    </w:p>
    <w:p w14:paraId="025995E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PHẦN 3. THIẾT KẾ ERD</w:t>
      </w:r>
    </w:p>
    <w:p w14:paraId="62C54A8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1. Đặt 3 thuộc tính chưa gán vào đúng bảng: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67C8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89F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Thuộc tính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A2F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Đặt ở bảng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CE48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Lý do</w:t>
            </w:r>
          </w:p>
        </w:tc>
      </w:tr>
      <w:tr w14:paraId="2BA1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A86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seat_count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3A4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CAR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76E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Số chỗ ngồi là thông tin thuộc tính cố định của từng xe.</w:t>
            </w:r>
          </w:p>
        </w:tc>
      </w:tr>
      <w:tr w14:paraId="394E5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845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deposit_amount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718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Rental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5BF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Tiền cọc gắn liền với từng đơn thuê xe cụ thể.</w:t>
            </w:r>
          </w:p>
        </w:tc>
      </w:tr>
      <w:tr w14:paraId="16F6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30B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accessory_price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FAE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Bảng trung gian RentalDetail_Accessory </w:t>
            </w:r>
            <w:r>
              <w:rPr>
                <w:rFonts w:hint="eastAsia" w:ascii="Aptos" w:hAnsi="Aptos" w:eastAsia="Aptos" w:cs="Times New Roman"/>
                <w:i/>
                <w:iCs/>
                <w:kern w:val="2"/>
                <w:sz w:val="24"/>
                <w:szCs w:val="24"/>
                <w:lang w:val="en-US" w:eastAsia="zh-CN" w:bidi="ar"/>
              </w:rPr>
              <w:t>(hoặc Rental_Accessory)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C8A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Lưu giá thực tế của phụ kiện tại thời điểm đặt theo nghiệp vụ BR5 (không dùng current_price cố định từ bảng Accessory).</w:t>
            </w:r>
          </w:p>
        </w:tc>
      </w:tr>
    </w:tbl>
    <w:p w14:paraId="274C56E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22E49E3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2. Thuộc tính không nên lưu trong Mục A3 &amp; Giải thích:</w:t>
      </w:r>
    </w:p>
    <w:p w14:paraId="64CAD9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Thuộc tính không nên lưu: total_accessory_fee trong bảng Rental. </w:t>
      </w:r>
    </w:p>
    <w:p w14:paraId="46723D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Lý do: Đây là thuộc tính phái sinh (derived attribute). Tổng tiền phụ kiện có thể dễ dàng tính bằng tổng (accessory_price </w:t>
      </w:r>
      <w:r>
        <w:rPr>
          <w:rFonts w:hint="eastAsia" w:ascii="Aptos" w:hAnsi="Aptos" w:eastAsia="Aptos" w:cs="Times New Roman"/>
          <w:kern w:val="2"/>
          <w:position w:val="-10"/>
          <w:sz w:val="24"/>
          <w:szCs w:val="24"/>
          <w:lang w:val="en-US" w:eastAsia="en-US" w:bidi="ar"/>
        </w:rPr>
        <w:drawing>
          <wp:inline distT="0" distB="0" distL="114300" distR="114300">
            <wp:extent cx="106680" cy="2057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 quantity) của các phụ kiện có trong đơn đặt xe đó. Việc lưu trực tiếp dễ dẫn đến bất đồng bộ dữ liệu khi phụ kiện thay đổi. </w:t>
      </w:r>
    </w:p>
    <w:p w14:paraId="0615F5F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59DB51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PHẦN 4. UI/UX TRÊN FIGMA (Đánh giá Frame 1)</w:t>
      </w:r>
    </w:p>
    <w:p w14:paraId="3269D86D">
      <w:pPr>
        <w:pStyle w:val="5"/>
        <w:widowControl/>
        <w:numPr>
          <w:ilvl w:val="0"/>
          <w:numId w:val="3"/>
        </w:numPr>
        <w:ind w:hanging="360"/>
        <w:rPr>
          <w:b/>
          <w:bCs/>
          <w:lang w:val="en-US"/>
        </w:rPr>
      </w:pPr>
      <w:r>
        <w:rPr>
          <w:b/>
          <w:bCs/>
          <w:lang w:val="en-US"/>
        </w:rPr>
        <w:t>Lập bảng lỗi của Frame 1: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2247"/>
        <w:gridCol w:w="2381"/>
        <w:gridCol w:w="2248"/>
      </w:tblGrid>
      <w:tr w14:paraId="78903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BA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523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Lỗi</w:t>
            </w:r>
          </w:p>
        </w:tc>
        <w:tc>
          <w:tcPr>
            <w:tcW w:w="2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7A3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Nguyên tắc vi phạm</w:t>
            </w:r>
          </w:p>
        </w:tc>
        <w:tc>
          <w:tcPr>
            <w:tcW w:w="2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AF3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Cách sửa</w:t>
            </w:r>
          </w:p>
        </w:tc>
      </w:tr>
      <w:tr w14:paraId="3AC5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E39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4D2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Ngày nhận xe (12/10/2026) lại sau Ngày trả xe (10/10/2026). </w:t>
            </w:r>
          </w:p>
        </w:tc>
        <w:tc>
          <w:tcPr>
            <w:tcW w:w="2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FC9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Consistency &amp; Real-world Logic / Error Prevention</w:t>
            </w:r>
          </w:p>
        </w:tc>
        <w:tc>
          <w:tcPr>
            <w:tcW w:w="2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1C4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Thêm validation ngăn không cho chọn ngày trả xe trước ngày nhận xe.</w:t>
            </w:r>
          </w:p>
        </w:tc>
      </w:tr>
      <w:tr w14:paraId="15D9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BE8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E5A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Chọn xe dạng Checkbox cho phép tích chọn nhiều xe cùng lúc (Toyota Vios &amp; VinFast VF 5).</w:t>
            </w:r>
          </w:p>
        </w:tc>
        <w:tc>
          <w:tcPr>
            <w:tcW w:w="2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FF2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User Control &amp; Component Usage (Khách hàng chỉ chọn 1 xe cho mỗi đơn)</w:t>
            </w:r>
          </w:p>
        </w:tc>
        <w:tc>
          <w:tcPr>
            <w:tcW w:w="2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869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Đổi ô chọn xe từ Checkbox sang Radio Button hoặc dạng Card Selection (chỉ cho chọn 1).</w:t>
            </w:r>
          </w:p>
        </w:tc>
      </w:tr>
      <w:tr w14:paraId="0C21B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47F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22D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Có đồng thời 2 nút hành động "Đặt ngay" và "Tiếp tục" gây hoang mang.</w:t>
            </w:r>
          </w:p>
        </w:tc>
        <w:tc>
          <w:tcPr>
            <w:tcW w:w="2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6B0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Clarity &amp; Hierarchy (Visual Hierarchy)</w:t>
            </w:r>
          </w:p>
        </w:tc>
        <w:tc>
          <w:tcPr>
            <w:tcW w:w="2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15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Bỏ nút "Đặt ngay", chỉ giữ lại một nút CTA duy nhất là "Tiếp tục" để dẫn sang Bước chọn phụ kiện. </w:t>
            </w:r>
          </w:p>
        </w:tc>
      </w:tr>
      <w:tr w14:paraId="7A7DA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80A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DEF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Điểm nhận xe sử dụng Radio Button nhưng khoảng cách tương tác nhỏ, giao diện sơ sài.</w:t>
            </w:r>
          </w:p>
        </w:tc>
        <w:tc>
          <w:tcPr>
            <w:tcW w:w="2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91F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Fitts's Law &amp; Aesthetic/Minimalist Design</w:t>
            </w:r>
          </w:p>
        </w:tc>
        <w:tc>
          <w:tcPr>
            <w:tcW w:w="2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BB6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Thiết kế lại phần địa điểm dạng Dropdown Search hoặc các Card địa điểm rõ ràng, trực quan hơn.</w:t>
            </w:r>
          </w:p>
        </w:tc>
      </w:tr>
    </w:tbl>
    <w:p w14:paraId="469D901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360" w:right="0"/>
        <w:jc w:val="left"/>
        <w:rPr>
          <w:b/>
          <w:bCs/>
          <w:lang w:val="en-US"/>
        </w:rPr>
      </w:pPr>
    </w:p>
    <w:p w14:paraId="2FB858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/>
        </w:rPr>
        <w:t>CTA chính – Lý do: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/>
        </w:rPr>
        <w:t>"Tiếp tục"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/>
        </w:rPr>
        <w:t xml:space="preserve">. Vì luồng nghiệp vụ chưa kết thúc ở bước này (người dùng còn phải chọn phụ kiện, nhập thông tin GPLX và xem lại chi phí ở các bước sau). </w:t>
      </w:r>
    </w:p>
    <w:p w14:paraId="3D490E8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462A4D9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PHẦN 5. PHÂN TÍCH TÁC ĐỘNG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5AFC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55C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Khía cạnh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756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Tác động</w:t>
            </w:r>
          </w:p>
        </w:tc>
      </w:tr>
      <w:tr w14:paraId="4D7B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2C3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Giao diện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5A83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- Thêm tùy chọn "Thêm tài xế" (Toggle/Checkbox) tại bước chọn dịch vụ/xe. </w:t>
            </w:r>
          </w:p>
          <w:p w14:paraId="2F8E5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- Bổ sung giao diện danh sách các ngày thuê, cho phép phân công/chọn tài xế cho từng ngày riêng biệt. </w:t>
            </w:r>
          </w:p>
        </w:tc>
      </w:tr>
      <w:tr w14:paraId="6A9FF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440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4667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- Kiểm tra mọi ngày trong thời gian thuê đều phải có tài xế phụ trách (nếu khách chọn dịch vụ kèm tài xế).</w:t>
            </w:r>
          </w:p>
          <w:p w14:paraId="6CE37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- Kiểm tra tài xế được chọn có lịch rảnh vào ngày tương ứng hay không.</w:t>
            </w:r>
          </w:p>
        </w:tc>
      </w:tr>
      <w:tr w14:paraId="452A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6E5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Use Case/ Activity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8A70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- Use Case: Thêm luồng phụ / mở rộng cho phép chọn tài xế theo ngày. </w:t>
            </w:r>
          </w:p>
          <w:p w14:paraId="5602D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- Activity Diagram: Thêm bước kiểm tra lịch rảnh của tài xế và tính bổ sung chi phí thuê tài xế vào tổng tiền. </w:t>
            </w:r>
          </w:p>
        </w:tc>
      </w:tr>
      <w:tr w14:paraId="48C5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E14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ERD</w:t>
            </w:r>
          </w:p>
        </w:tc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A1EAD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 xml:space="preserve">- Thêm thực thể mới Driver (id, full_name, phone_number, license_no, daily_rate). </w:t>
            </w:r>
          </w:p>
          <w:p w14:paraId="56333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- Thêm bảng liên kết Rental_Driver_Detail (rental_id, driver_id, assigned_date, price) để quản lý tài xế nào phụ trách ngày nào và chi phí tương ứng.</w:t>
            </w:r>
          </w:p>
        </w:tc>
      </w:tr>
    </w:tbl>
    <w:p w14:paraId="2F00F17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24912C9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358910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22148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BAB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935980" cy="3432810"/>
            <wp:effectExtent l="0" t="0" r="7620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BBA59B"/>
    <w:multiLevelType w:val="multilevel"/>
    <w:tmpl w:val="B6BBA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6D8836"/>
    <w:multiLevelType w:val="multilevel"/>
    <w:tmpl w:val="BC6D8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A5549BA"/>
    <w:multiLevelType w:val="multilevel"/>
    <w:tmpl w:val="0A5549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B0F6AC"/>
    <w:multiLevelType w:val="multilevel"/>
    <w:tmpl w:val="13B0F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114E7"/>
    <w:rsid w:val="5F916B9C"/>
    <w:rsid w:val="7011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ptos" w:hAnsi="Aptos" w:eastAsia="Aptos" w:cs="Aptos"/>
      <w:kern w:val="2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5">
    <w:name w:val="msolistparagraph"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720" w:right="0"/>
      <w:contextualSpacing/>
      <w:jc w:val="left"/>
    </w:pPr>
    <w:rPr>
      <w:rFonts w:hint="eastAsia" w:ascii="Aptos" w:hAnsi="Aptos" w:eastAsia="Aptos" w:cs="Times New Roman"/>
      <w:kern w:val="2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1015</Words>
  <Characters>3924</Characters>
  <Lines>0</Lines>
  <Paragraphs>0</Paragraphs>
  <TotalTime>0</TotalTime>
  <ScaleCrop>false</ScaleCrop>
  <LinksUpToDate>false</LinksUpToDate>
  <CharactersWithSpaces>4881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2026-10-07T07:08:00Z</dcterms:created>
  <dc:creator>Admin</dc:creator>
  <cp:lastModifiedBy>Admin</cp:lastModifiedBy>
  <dcterms:modified xsi:type="dcterms:W3CDTF">2026-10-07T07:44:48Z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4F8B42CC719548B89002EB248ECA6052_11</vt:lpwstr>
  </property>
  <property fmtid="{D5CDD505-2E9C-101B-9397-08002B2CF9AE}" pid="4" name="KSOTemplateDocerSaveRecord">
    <vt:lpwstr>eyJoZGlkIjoiZWY4ZGE2NjRlODMzYTE5NTU5YTg2MTY2NWY5M2NjOTQifQ==</vt:lpwstr>
  </property>
</Properties>
</file>