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firstLine="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w:t>
      </w:r>
      <w:r w:rsidDel="00000000" w:rsidR="00000000" w:rsidRPr="00000000">
        <w:rPr>
          <w:rtl w:val="0"/>
        </w:rPr>
      </w:r>
    </w:p>
    <w:p w:rsidR="00000000" w:rsidDel="00000000" w:rsidP="00000000" w:rsidRDefault="00000000" w:rsidRPr="00000000" w14:paraId="00000002">
      <w:pPr>
        <w:ind w:left="-425.19685039370086" w:firstLine="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3">
      <w:pPr>
        <w:ind w:left="-425.19685039370086" w:firstLine="0"/>
        <w:jc w:val="center"/>
        <w:rPr>
          <w:rFonts w:ascii="Arial" w:cs="Arial" w:eastAsia="Arial" w:hAnsi="Arial"/>
          <w:color w:val="073763"/>
          <w:sz w:val="40"/>
          <w:szCs w:val="40"/>
        </w:rPr>
      </w:pPr>
      <w:r w:rsidDel="00000000" w:rsidR="00000000" w:rsidRPr="00000000">
        <w:rPr>
          <w:rtl w:val="0"/>
        </w:rPr>
      </w:r>
    </w:p>
    <w:p w:rsidR="00000000" w:rsidDel="00000000" w:rsidP="00000000" w:rsidRDefault="00000000" w:rsidRPr="00000000" w14:paraId="00000004">
      <w:pPr>
        <w:ind w:left="-425.19685039370086" w:firstLine="0"/>
        <w:jc w:val="center"/>
        <w:rPr>
          <w:rFonts w:ascii="Arial" w:cs="Arial" w:eastAsia="Arial" w:hAnsi="Arial"/>
          <w:b w:val="1"/>
          <w:color w:val="073763"/>
          <w:sz w:val="52"/>
          <w:szCs w:val="52"/>
        </w:rPr>
      </w:pPr>
      <w:r w:rsidDel="00000000" w:rsidR="00000000" w:rsidRPr="00000000">
        <w:rPr>
          <w:rFonts w:ascii="Arial" w:cs="Arial" w:eastAsia="Arial" w:hAnsi="Arial"/>
          <w:b w:val="1"/>
          <w:color w:val="073763"/>
          <w:sz w:val="52"/>
          <w:szCs w:val="52"/>
          <w:rtl w:val="0"/>
        </w:rPr>
        <w:t xml:space="preserve">Final Data Analysis Report</w:t>
      </w:r>
      <w:r w:rsidDel="00000000" w:rsidR="00000000" w:rsidRPr="00000000">
        <w:rPr>
          <w:rFonts w:ascii="Arial" w:cs="Arial" w:eastAsia="Arial" w:hAnsi="Arial"/>
          <w:b w:val="1"/>
          <w:color w:val="073763"/>
          <w:sz w:val="32"/>
          <w:szCs w:val="32"/>
          <w:rtl w:val="0"/>
        </w:rPr>
        <w:t xml:space="preserve"> </w:t>
      </w:r>
      <w:r w:rsidDel="00000000" w:rsidR="00000000" w:rsidRPr="00000000">
        <w:rPr>
          <w:rFonts w:ascii="Arial" w:cs="Arial" w:eastAsia="Arial" w:hAnsi="Arial"/>
          <w:b w:val="1"/>
          <w:color w:val="073763"/>
          <w:sz w:val="52"/>
          <w:szCs w:val="52"/>
          <w:rtl w:val="0"/>
        </w:rPr>
        <w:t xml:space="preserve">for</w:t>
      </w:r>
    </w:p>
    <w:p w:rsidR="00000000" w:rsidDel="00000000" w:rsidP="00000000" w:rsidRDefault="00000000" w:rsidRPr="00000000" w14:paraId="00000005">
      <w:pPr>
        <w:spacing w:after="0" w:before="0" w:line="308.5714285714286" w:lineRule="auto"/>
        <w:ind w:left="-425.19685039370086" w:firstLine="0"/>
        <w:jc w:val="center"/>
        <w:rPr>
          <w:rFonts w:ascii="Arial" w:cs="Arial" w:eastAsia="Arial" w:hAnsi="Arial"/>
          <w:b w:val="1"/>
          <w:color w:val="0b5394"/>
          <w:sz w:val="42"/>
          <w:szCs w:val="42"/>
          <w:shd w:fill="f8f9fa" w:val="clear"/>
        </w:rPr>
      </w:pPr>
      <w:r w:rsidDel="00000000" w:rsidR="00000000" w:rsidRPr="00000000">
        <w:rPr>
          <w:rFonts w:ascii="Arial" w:cs="Arial" w:eastAsia="Arial" w:hAnsi="Arial"/>
          <w:b w:val="1"/>
          <w:color w:val="0b5394"/>
          <w:sz w:val="42"/>
          <w:szCs w:val="42"/>
          <w:shd w:fill="f8f9fa" w:val="clear"/>
          <w:rtl w:val="0"/>
        </w:rPr>
        <w:t xml:space="preserve">Determine the relationship between VN-Index and VCB on VN stock exchange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425.19685039370086" w:right="0" w:firstLine="0"/>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425.19685039370086"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Version 1.0 approved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Instructors: Nguyen Van Sang</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Prepared by</w:t>
      </w:r>
      <w:r w:rsidDel="00000000" w:rsidR="00000000" w:rsidRPr="00000000">
        <w:rPr>
          <w:rFonts w:ascii="Arial" w:cs="Arial" w:eastAsia="Arial" w:hAnsi="Arial"/>
          <w:b w:val="1"/>
          <w:sz w:val="24"/>
          <w:szCs w:val="24"/>
          <w:rtl w:val="0"/>
        </w:rPr>
        <w:t xml:space="preserve"> Group 1-IS1602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Member</w:t>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Hoang Anh Minh</w:t>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Nguyen Tat Dat</w:t>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Bui Thi Anh</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right"/>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Le Huu Phuoc</w:t>
      </w:r>
      <w:r w:rsidDel="00000000" w:rsidR="00000000" w:rsidRPr="00000000">
        <w:rPr>
          <w:rtl w:val="0"/>
        </w:rPr>
      </w:r>
    </w:p>
    <w:p w:rsidR="00000000" w:rsidDel="00000000" w:rsidP="00000000" w:rsidRDefault="00000000" w:rsidRPr="00000000" w14:paraId="0000000F">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0">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1">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2">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3">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4">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5">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6">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7">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8">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9">
      <w:pPr>
        <w:ind w:left="-425.1968503937008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A">
      <w:pPr>
        <w:ind w:left="-425.19685039370086" w:firstLine="0"/>
        <w:jc w:val="center"/>
        <w:rPr>
          <w:rFonts w:ascii="Arial" w:cs="Arial" w:eastAsia="Arial" w:hAnsi="Arial"/>
        </w:rPr>
      </w:pPr>
      <w:r w:rsidDel="00000000" w:rsidR="00000000" w:rsidRPr="00000000">
        <w:rPr>
          <w:rFonts w:ascii="Arial" w:cs="Arial" w:eastAsia="Arial" w:hAnsi="Arial"/>
          <w:rtl w:val="0"/>
        </w:rPr>
        <w:t xml:space="preserve">31/10/2022</w:t>
      </w:r>
    </w:p>
    <w:p w:rsidR="00000000" w:rsidDel="00000000" w:rsidP="00000000" w:rsidRDefault="00000000" w:rsidRPr="00000000" w14:paraId="0000001B">
      <w:pPr>
        <w:ind w:left="-425.19685039370086" w:firstLine="0"/>
        <w:jc w:val="center"/>
        <w:rPr>
          <w:rFonts w:ascii="Arial" w:cs="Arial" w:eastAsia="Arial" w:hAnsi="Arial"/>
          <w:b w:val="1"/>
          <w:i w:val="0"/>
          <w:smallCaps w:val="0"/>
          <w:strike w:val="0"/>
          <w:color w:val="073763"/>
          <w:sz w:val="32"/>
          <w:szCs w:val="32"/>
          <w:u w:val="none"/>
          <w:shd w:fill="auto" w:val="clear"/>
          <w:vertAlign w:val="baseline"/>
        </w:rPr>
      </w:pPr>
      <w:r w:rsidDel="00000000" w:rsidR="00000000" w:rsidRPr="00000000">
        <w:rPr>
          <w:rFonts w:ascii="Arial" w:cs="Arial" w:eastAsia="Arial" w:hAnsi="Arial"/>
          <w:b w:val="1"/>
          <w:i w:val="0"/>
          <w:smallCaps w:val="0"/>
          <w:strike w:val="0"/>
          <w:color w:val="073763"/>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1155cc"/>
                <w:sz w:val="24"/>
                <w:szCs w:val="24"/>
                <w:u w:val="singl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1155cc"/>
                <w:sz w:val="24"/>
                <w:szCs w:val="24"/>
                <w:u w:val="single"/>
                <w:shd w:fill="auto" w:val="clear"/>
                <w:vertAlign w:val="baseline"/>
                <w:rtl w:val="0"/>
              </w:rPr>
              <w:t xml:space="preserve">2 Project Goals</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1155cc"/>
                <w:sz w:val="24"/>
                <w:szCs w:val="24"/>
                <w:u w:val="single"/>
                <w:shd w:fill="auto" w:val="clear"/>
                <w:vertAlign w:val="baseline"/>
                <w:rtl w:val="0"/>
              </w:rPr>
              <w:t xml:space="preserve">3 Main Finding</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1155cc"/>
                <w:sz w:val="24"/>
                <w:szCs w:val="24"/>
                <w:u w:val="single"/>
                <w:shd w:fill="auto" w:val="clear"/>
                <w:vertAlign w:val="baseline"/>
                <w:rtl w:val="0"/>
              </w:rPr>
              <w:t xml:space="preserve">4 Approach</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color w:val="1155cc"/>
                <w:sz w:val="24"/>
                <w:szCs w:val="24"/>
                <w:u w:val="single"/>
                <w:rtl w:val="0"/>
              </w:rPr>
              <w:t xml:space="preserve">5 Model Description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color w:val="1155cc"/>
                <w:sz w:val="24"/>
                <w:szCs w:val="24"/>
                <w:u w:val="single"/>
                <w:rtl w:val="0"/>
              </w:rPr>
              <w:t xml:space="preserve">6 Key Points Supported with Data</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color w:val="1155cc"/>
                <w:sz w:val="24"/>
                <w:szCs w:val="24"/>
                <w:u w:val="single"/>
                <w:rtl w:val="0"/>
              </w:rPr>
              <w:t xml:space="preserve">7 Model Details</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425.19685039370086" w:right="0" w:firstLine="0"/>
            <w:jc w:val="both"/>
            <w:rPr>
              <w:rFonts w:ascii="Arial" w:cs="Arial" w:eastAsia="Arial" w:hAnsi="Arial"/>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color w:val="1155cc"/>
                <w:sz w:val="24"/>
                <w:szCs w:val="24"/>
                <w:u w:val="single"/>
                <w:rtl w:val="0"/>
              </w:rPr>
              <w:t xml:space="preserve">8 Recommendations</w:t>
              <w:tab/>
              <w:t xml:space="preserve">12</w:t>
            </w:r>
          </w:hyperlink>
          <w:r w:rsidDel="00000000" w:rsidR="00000000" w:rsidRPr="00000000">
            <w:rPr>
              <w:rtl w:val="0"/>
            </w:rPr>
          </w:r>
        </w:p>
        <w:p w:rsidR="00000000" w:rsidDel="00000000" w:rsidP="00000000" w:rsidRDefault="00000000" w:rsidRPr="00000000" w14:paraId="00000024">
          <w:pPr>
            <w:ind w:left="-425.19685039370086" w:firstLine="0"/>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ind w:left="-425.19685039370086" w:firstLine="0"/>
        <w:rPr>
          <w:rFonts w:ascii="Arial" w:cs="Arial" w:eastAsia="Arial" w:hAnsi="Arial"/>
          <w:color w:val="2e75b5"/>
          <w:sz w:val="32"/>
          <w:szCs w:val="32"/>
        </w:rPr>
      </w:pPr>
      <w:r w:rsidDel="00000000" w:rsidR="00000000" w:rsidRPr="00000000">
        <w:rPr>
          <w:rtl w:val="0"/>
        </w:rPr>
      </w:r>
    </w:p>
    <w:p w:rsidR="00000000" w:rsidDel="00000000" w:rsidP="00000000" w:rsidRDefault="00000000" w:rsidRPr="00000000" w14:paraId="00000026">
      <w:pPr>
        <w:ind w:left="-425.19685039370086" w:firstLine="0"/>
        <w:jc w:val="center"/>
        <w:rPr>
          <w:rFonts w:ascii="Arial" w:cs="Arial" w:eastAsia="Arial" w:hAnsi="Arial"/>
          <w:color w:val="2e75b5"/>
          <w:sz w:val="32"/>
          <w:szCs w:val="32"/>
        </w:rPr>
      </w:pPr>
      <w:r w:rsidDel="00000000" w:rsidR="00000000" w:rsidRPr="00000000">
        <w:rPr>
          <w:rtl w:val="0"/>
        </w:rPr>
      </w:r>
    </w:p>
    <w:p w:rsidR="00000000" w:rsidDel="00000000" w:rsidP="00000000" w:rsidRDefault="00000000" w:rsidRPr="00000000" w14:paraId="00000027">
      <w:pPr>
        <w:ind w:left="-425.19685039370086" w:firstLine="0"/>
        <w:rPr>
          <w:rFonts w:ascii="Arial" w:cs="Arial" w:eastAsia="Arial" w:hAnsi="Arial"/>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425.19685039370086" w:firstLine="425.19685039370086"/>
        <w:rPr>
          <w:rFonts w:ascii="Arial" w:cs="Arial" w:eastAsia="Arial" w:hAnsi="Arial"/>
        </w:rPr>
      </w:pPr>
      <w:bookmarkStart w:colFirst="0" w:colLast="0" w:name="_heading=h.30j0zll" w:id="0"/>
      <w:bookmarkEnd w:id="0"/>
      <w:r w:rsidDel="00000000" w:rsidR="00000000" w:rsidRPr="00000000">
        <w:rPr>
          <w:rFonts w:ascii="Arial" w:cs="Arial" w:eastAsia="Arial" w:hAnsi="Arial"/>
          <w:rtl w:val="0"/>
        </w:rPr>
        <w:t xml:space="preserve">1 Introduction</w:t>
      </w:r>
    </w:p>
    <w:p w:rsidR="00000000" w:rsidDel="00000000" w:rsidP="00000000" w:rsidRDefault="00000000" w:rsidRPr="00000000" w14:paraId="00000029">
      <w:pPr>
        <w:ind w:firstLine="720"/>
        <w:rPr>
          <w:rFonts w:ascii="Arial" w:cs="Arial" w:eastAsia="Arial" w:hAnsi="Arial"/>
        </w:rPr>
      </w:pPr>
      <w:r w:rsidDel="00000000" w:rsidR="00000000" w:rsidRPr="00000000">
        <w:rPr>
          <w:rFonts w:ascii="Arial" w:cs="Arial" w:eastAsia="Arial" w:hAnsi="Arial"/>
          <w:rtl w:val="0"/>
        </w:rPr>
        <w:t xml:space="preserve">In the process of assessing, implementing, and planning economic policies, stock market information is a crucial channel. It helps managers analyze the "health" of the economy, allowing them to take appropriate macroeconomic management actions. This is an incredibly appealing form for investors; based on stock market information, investors may evaluate company value and market trends and make proper investment choices. Consequently, managers' macroeconomic strategies and investors' capital allocation choices rely heavily on the correct and timely interpretation of stock market information and events. Here, we would like to propose R software for local and international stock market data statistical analysis and index creation.</w:t>
      </w:r>
    </w:p>
    <w:p w:rsidR="00000000" w:rsidDel="00000000" w:rsidP="00000000" w:rsidRDefault="00000000" w:rsidRPr="00000000" w14:paraId="0000002A">
      <w:pPr>
        <w:ind w:firstLine="720"/>
        <w:rPr>
          <w:rFonts w:ascii="Arial" w:cs="Arial" w:eastAsia="Arial" w:hAnsi="Arial"/>
        </w:rPr>
      </w:pPr>
      <w:r w:rsidDel="00000000" w:rsidR="00000000" w:rsidRPr="00000000">
        <w:rPr>
          <w:rFonts w:ascii="Arial" w:cs="Arial" w:eastAsia="Arial" w:hAnsi="Arial"/>
          <w:rtl w:val="0"/>
        </w:rPr>
        <w:t xml:space="preserve">R is a free, open-source program used for statistical and graph analysis that can be downloaded at r-project.org. R supports the great majority of business analytical approaches, including statistics, machine learning, and optimization techniques. The honors and acclaim received by R are evidence of its efficacy. World-renowned publications and communities, such as The New York Times, Forbes, Intelligent Enterprise, InfoWorld, and The Register. R is a high-level language created for quants, who are specialists in financial analysis.</w:t>
      </w:r>
    </w:p>
    <w:p w:rsidR="00000000" w:rsidDel="00000000" w:rsidP="00000000" w:rsidRDefault="00000000" w:rsidRPr="00000000" w14:paraId="0000002B">
      <w:pPr>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2C">
      <w:pPr>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2D">
      <w:pPr>
        <w:pStyle w:val="Heading1"/>
        <w:ind w:left="-425.19685039370086" w:firstLine="425.19685039370086"/>
        <w:rPr>
          <w:rFonts w:ascii="Arial" w:cs="Arial" w:eastAsia="Arial" w:hAnsi="Arial"/>
        </w:rPr>
      </w:pPr>
      <w:bookmarkStart w:colFirst="0" w:colLast="0" w:name="_heading=h.1fob9te" w:id="1"/>
      <w:bookmarkEnd w:id="1"/>
      <w:r w:rsidDel="00000000" w:rsidR="00000000" w:rsidRPr="00000000">
        <w:rPr>
          <w:rFonts w:ascii="Arial" w:cs="Arial" w:eastAsia="Arial" w:hAnsi="Arial"/>
          <w:rtl w:val="0"/>
        </w:rPr>
        <w:t xml:space="preserve">2 Project Goals</w:t>
      </w:r>
    </w:p>
    <w:p w:rsidR="00000000" w:rsidDel="00000000" w:rsidP="00000000" w:rsidRDefault="00000000" w:rsidRPr="00000000" w14:paraId="0000002E">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Develop a predictive model to determine The relationship between VN-Index and VCB on VN stock exchange</w:t>
      </w:r>
    </w:p>
    <w:p w:rsidR="00000000" w:rsidDel="00000000" w:rsidP="00000000" w:rsidRDefault="00000000" w:rsidRPr="00000000" w14:paraId="0000002F">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Model’s predictive power should be at least as good as customer retention</w:t>
      </w:r>
    </w:p>
    <w:p w:rsidR="00000000" w:rsidDel="00000000" w:rsidP="00000000" w:rsidRDefault="00000000" w:rsidRPr="00000000" w14:paraId="00000030">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Techniques currently being used by the bank</w:t>
      </w:r>
    </w:p>
    <w:p w:rsidR="00000000" w:rsidDel="00000000" w:rsidP="00000000" w:rsidRDefault="00000000" w:rsidRPr="00000000" w14:paraId="00000031">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Models should scale to run on a data set in production environment on monthly basis</w:t>
      </w:r>
    </w:p>
    <w:p w:rsidR="00000000" w:rsidDel="00000000" w:rsidP="00000000" w:rsidRDefault="00000000" w:rsidRPr="00000000" w14:paraId="00000032">
      <w:pPr>
        <w:ind w:left="-425.19685039370086"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33">
      <w:pPr>
        <w:pStyle w:val="Heading1"/>
        <w:ind w:left="0" w:firstLine="0"/>
        <w:rPr>
          <w:rFonts w:ascii="Arial" w:cs="Arial" w:eastAsia="Arial" w:hAnsi="Arial"/>
        </w:rPr>
      </w:pPr>
      <w:bookmarkStart w:colFirst="0" w:colLast="0" w:name="_heading=h.3znysh7" w:id="2"/>
      <w:bookmarkEnd w:id="2"/>
      <w:r w:rsidDel="00000000" w:rsidR="00000000" w:rsidRPr="00000000">
        <w:rPr>
          <w:rFonts w:ascii="Arial" w:cs="Arial" w:eastAsia="Arial" w:hAnsi="Arial"/>
          <w:rtl w:val="0"/>
        </w:rPr>
        <w:t xml:space="preserve">3 Main Finding</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 VNI and VCB stock percentage change show that VCB stock have a certain impact into VNI stocks which mean if VCB stock declines then it's not 100% that in the exact same time the VNI stock will decline as well but it will have some decline in the line.</w:t>
      </w:r>
    </w:p>
    <w:p w:rsidR="00000000" w:rsidDel="00000000" w:rsidP="00000000" w:rsidRDefault="00000000" w:rsidRPr="00000000" w14:paraId="00000035">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933700"/>
            <wp:effectExtent b="0" l="0" r="0" t="0"/>
            <wp:docPr id="3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*VNI: blue</w:t>
      </w:r>
    </w:p>
    <w:p w:rsidR="00000000" w:rsidDel="00000000" w:rsidP="00000000" w:rsidRDefault="00000000" w:rsidRPr="00000000" w14:paraId="0000003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*VCB: red</w:t>
      </w:r>
      <w:r w:rsidDel="00000000" w:rsidR="00000000" w:rsidRPr="00000000">
        <w:rPr>
          <w:rtl w:val="0"/>
        </w:rPr>
      </w:r>
    </w:p>
    <w:p w:rsidR="00000000" w:rsidDel="00000000" w:rsidP="00000000" w:rsidRDefault="00000000" w:rsidRPr="00000000" w14:paraId="00000038">
      <w:pPr>
        <w:numPr>
          <w:ilvl w:val="0"/>
          <w:numId w:val="9"/>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Understand the relationship between 2 stocks</w:t>
      </w:r>
    </w:p>
    <w:p w:rsidR="00000000" w:rsidDel="00000000" w:rsidP="00000000" w:rsidRDefault="00000000" w:rsidRPr="00000000" w14:paraId="00000039">
      <w:pPr>
        <w:numPr>
          <w:ilvl w:val="0"/>
          <w:numId w:val="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Determine when to buy and sell stocks (for reference only), price prediction</w:t>
      </w:r>
    </w:p>
    <w:p w:rsidR="00000000" w:rsidDel="00000000" w:rsidP="00000000" w:rsidRDefault="00000000" w:rsidRPr="00000000" w14:paraId="0000003A">
      <w:pPr>
        <w:numPr>
          <w:ilvl w:val="0"/>
          <w:numId w:val="22"/>
        </w:numPr>
        <w:ind w:left="720" w:hanging="360"/>
        <w:rPr>
          <w:rFonts w:ascii="Arial" w:cs="Arial" w:eastAsia="Arial" w:hAnsi="Arial"/>
        </w:rPr>
      </w:pPr>
      <w:r w:rsidDel="00000000" w:rsidR="00000000" w:rsidRPr="00000000">
        <w:rPr>
          <w:rFonts w:ascii="Arial" w:cs="Arial" w:eastAsia="Arial" w:hAnsi="Arial"/>
          <w:rtl w:val="0"/>
        </w:rPr>
        <w:t xml:space="preserve">W</w:t>
      </w:r>
      <w:r w:rsidDel="00000000" w:rsidR="00000000" w:rsidRPr="00000000">
        <w:rPr>
          <w:rFonts w:ascii="Arial" w:cs="Arial" w:eastAsia="Arial" w:hAnsi="Arial"/>
          <w:rtl w:val="0"/>
        </w:rPr>
        <w:t xml:space="preserve">ith the correlation chart it shows that the relationship of VCB and VNI are pretty strong.</w:t>
      </w:r>
    </w:p>
    <w:p w:rsidR="00000000" w:rsidDel="00000000" w:rsidP="00000000" w:rsidRDefault="00000000" w:rsidRPr="00000000" w14:paraId="0000003B">
      <w:pPr>
        <w:widowControl w:val="0"/>
        <w:numPr>
          <w:ilvl w:val="0"/>
          <w:numId w:val="5"/>
        </w:numPr>
        <w:spacing w:after="0" w:line="240" w:lineRule="auto"/>
        <w:ind w:left="720" w:hanging="360"/>
        <w:rPr>
          <w:rFonts w:ascii="Arial" w:cs="Arial" w:eastAsia="Arial" w:hAnsi="Arial"/>
          <w:b w:val="1"/>
        </w:rPr>
      </w:pPr>
      <w:r w:rsidDel="00000000" w:rsidR="00000000" w:rsidRPr="00000000">
        <w:rPr>
          <w:rFonts w:ascii="Arial" w:cs="Arial" w:eastAsia="Arial" w:hAnsi="Arial"/>
          <w:b w:val="1"/>
          <w:rtl w:val="0"/>
        </w:rPr>
        <w:t xml:space="preserve">Open prices:</w:t>
      </w:r>
    </w:p>
    <w:p w:rsidR="00000000" w:rsidDel="00000000" w:rsidP="00000000" w:rsidRDefault="00000000" w:rsidRPr="00000000" w14:paraId="0000003C">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3D">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3E">
      <w:pPr>
        <w:spacing w:after="0" w:line="276" w:lineRule="auto"/>
        <w:rPr>
          <w:rFonts w:ascii="Arial" w:cs="Arial" w:eastAsia="Arial" w:hAnsi="Arial"/>
          <w:i w:val="1"/>
        </w:rPr>
      </w:pPr>
      <w:r w:rsidDel="00000000" w:rsidR="00000000" w:rsidRPr="00000000">
        <w:rPr>
          <w:rFonts w:ascii="Arial" w:cs="Arial" w:eastAsia="Arial" w:hAnsi="Arial"/>
          <w:i w:val="1"/>
          <w:color w:val="0000ff"/>
        </w:rPr>
        <w:drawing>
          <wp:inline distB="114300" distT="114300" distL="114300" distR="114300">
            <wp:extent cx="4705350" cy="981075"/>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053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numPr>
          <w:ilvl w:val="0"/>
          <w:numId w:val="23"/>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Close prices</w:t>
      </w:r>
      <w:r w:rsidDel="00000000" w:rsidR="00000000" w:rsidRPr="00000000">
        <w:rPr>
          <w:rtl w:val="0"/>
        </w:rPr>
      </w:r>
    </w:p>
    <w:p w:rsidR="00000000" w:rsidDel="00000000" w:rsidP="00000000" w:rsidRDefault="00000000" w:rsidRPr="00000000" w14:paraId="00000041">
      <w:pPr>
        <w:spacing w:after="0" w:line="276" w:lineRule="auto"/>
        <w:rPr>
          <w:rFonts w:ascii="Arial" w:cs="Arial" w:eastAsia="Arial" w:hAnsi="Arial"/>
          <w:i w:val="1"/>
          <w:sz w:val="21"/>
          <w:szCs w:val="21"/>
          <w:highlight w:val="white"/>
        </w:rPr>
      </w:pPr>
      <w:r w:rsidDel="00000000" w:rsidR="00000000" w:rsidRPr="00000000">
        <w:rPr>
          <w:rFonts w:ascii="Arial" w:cs="Arial" w:eastAsia="Arial" w:hAnsi="Arial"/>
          <w:i w:val="1"/>
          <w:color w:val="0000ff"/>
          <w:sz w:val="21"/>
          <w:szCs w:val="21"/>
          <w:highlight w:val="white"/>
        </w:rPr>
        <w:drawing>
          <wp:inline distB="114300" distT="114300" distL="114300" distR="114300">
            <wp:extent cx="5086350" cy="914400"/>
            <wp:effectExtent b="0" l="0" r="0" t="0"/>
            <wp:docPr id="2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86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43">
      <w:pPr>
        <w:numPr>
          <w:ilvl w:val="0"/>
          <w:numId w:val="1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 Change:</w:t>
      </w:r>
      <w:r w:rsidDel="00000000" w:rsidR="00000000" w:rsidRPr="00000000">
        <w:rPr>
          <w:rtl w:val="0"/>
        </w:rPr>
      </w:r>
    </w:p>
    <w:p w:rsidR="00000000" w:rsidDel="00000000" w:rsidP="00000000" w:rsidRDefault="00000000" w:rsidRPr="00000000" w14:paraId="0000004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5">
      <w:pPr>
        <w:widowControl w:val="0"/>
        <w:spacing w:after="0" w:line="240" w:lineRule="auto"/>
        <w:rPr>
          <w:rFonts w:ascii="Arial" w:cs="Arial" w:eastAsia="Arial" w:hAnsi="Arial"/>
        </w:rPr>
      </w:pPr>
      <w:r w:rsidDel="00000000" w:rsidR="00000000" w:rsidRPr="00000000">
        <w:rPr>
          <w:rFonts w:ascii="Arial" w:cs="Arial" w:eastAsia="Arial" w:hAnsi="Arial"/>
          <w:i w:val="1"/>
          <w:color w:val="0000ff"/>
        </w:rPr>
        <w:drawing>
          <wp:inline distB="114300" distT="114300" distL="114300" distR="114300">
            <wp:extent cx="5943600" cy="939800"/>
            <wp:effectExtent b="0" l="0" r="0" t="0"/>
            <wp:docPr id="2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425.19685039370086"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47">
      <w:pPr>
        <w:pStyle w:val="Heading1"/>
        <w:ind w:left="0" w:firstLine="0"/>
        <w:rPr>
          <w:rFonts w:ascii="Arial" w:cs="Arial" w:eastAsia="Arial" w:hAnsi="Arial"/>
        </w:rPr>
      </w:pPr>
      <w:bookmarkStart w:colFirst="0" w:colLast="0" w:name="_heading=h.2et92p0" w:id="3"/>
      <w:bookmarkEnd w:id="3"/>
      <w:r w:rsidDel="00000000" w:rsidR="00000000" w:rsidRPr="00000000">
        <w:rPr>
          <w:rFonts w:ascii="Arial" w:cs="Arial" w:eastAsia="Arial" w:hAnsi="Arial"/>
          <w:rtl w:val="0"/>
        </w:rPr>
        <w:t xml:space="preserve">4 Approach</w:t>
      </w:r>
    </w:p>
    <w:p w:rsidR="00000000" w:rsidDel="00000000" w:rsidP="00000000" w:rsidRDefault="00000000" w:rsidRPr="00000000" w14:paraId="00000048">
      <w:pPr>
        <w:numPr>
          <w:ilvl w:val="0"/>
          <w:numId w:val="6"/>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nterviewed a professional in stocks field</w:t>
      </w:r>
    </w:p>
    <w:p w:rsidR="00000000" w:rsidDel="00000000" w:rsidP="00000000" w:rsidRDefault="00000000" w:rsidRPr="00000000" w14:paraId="00000049">
      <w:pPr>
        <w:numPr>
          <w:ilvl w:val="0"/>
          <w:numId w:val="6"/>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redictive model to determine the relationship between VN-Index and VCB on VN stock exchange</w:t>
      </w:r>
      <w:r w:rsidDel="00000000" w:rsidR="00000000" w:rsidRPr="00000000">
        <w:rPr>
          <w:rtl w:val="0"/>
        </w:rPr>
      </w:r>
    </w:p>
    <w:p w:rsidR="00000000" w:rsidDel="00000000" w:rsidP="00000000" w:rsidRDefault="00000000" w:rsidRPr="00000000" w14:paraId="0000004A">
      <w:pPr>
        <w:numPr>
          <w:ilvl w:val="0"/>
          <w:numId w:val="6"/>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Consult some source about rpubs to have more knowledgeable about how to use R in analysis </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Fonts w:ascii="Arial" w:cs="Arial" w:eastAsia="Arial" w:hAnsi="Arial"/>
          <w:rtl w:val="0"/>
        </w:rPr>
        <w:t xml:space="preserve">Summarize and take data from websites like  </w:t>
      </w:r>
      <w:hyperlink r:id="rId11">
        <w:r w:rsidDel="00000000" w:rsidR="00000000" w:rsidRPr="00000000">
          <w:rPr>
            <w:rFonts w:ascii="Arial" w:cs="Arial" w:eastAsia="Arial" w:hAnsi="Arial"/>
            <w:color w:val="1a73e8"/>
            <w:sz w:val="21"/>
            <w:szCs w:val="21"/>
            <w:highlight w:val="white"/>
            <w:u w:val="single"/>
            <w:rtl w:val="0"/>
          </w:rPr>
          <w:t xml:space="preserve">investing.com</w:t>
        </w:r>
      </w:hyperlink>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04C">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Collaborated with IT to identify relevant datasets and assess data quality and availability</w:t>
      </w:r>
    </w:p>
    <w:p w:rsidR="00000000" w:rsidDel="00000000" w:rsidP="00000000" w:rsidRDefault="00000000" w:rsidRPr="00000000" w14:paraId="0000004D">
      <w:pPr>
        <w:ind w:left="-425.19685039370086"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E">
      <w:pPr>
        <w:pStyle w:val="Heading1"/>
        <w:ind w:left="-425.19685039370086" w:firstLine="425.19685039370086"/>
        <w:rPr>
          <w:rFonts w:ascii="Arial" w:cs="Arial" w:eastAsia="Arial" w:hAnsi="Arial"/>
        </w:rPr>
      </w:pPr>
      <w:bookmarkStart w:colFirst="0" w:colLast="0" w:name="_heading=h.tyjcwt" w:id="4"/>
      <w:bookmarkEnd w:id="4"/>
      <w:r w:rsidDel="00000000" w:rsidR="00000000" w:rsidRPr="00000000">
        <w:rPr>
          <w:rFonts w:ascii="Arial" w:cs="Arial" w:eastAsia="Arial" w:hAnsi="Arial"/>
          <w:rtl w:val="0"/>
        </w:rPr>
        <w:t xml:space="preserve">5 Model Description</w:t>
      </w:r>
      <w:r w:rsidDel="00000000" w:rsidR="00000000" w:rsidRPr="00000000">
        <w:rPr>
          <w:rtl w:val="0"/>
        </w:rPr>
      </w:r>
    </w:p>
    <w:p w:rsidR="00000000" w:rsidDel="00000000" w:rsidP="00000000" w:rsidRDefault="00000000" w:rsidRPr="00000000" w14:paraId="0000004F">
      <w:pPr>
        <w:numPr>
          <w:ilvl w:val="0"/>
          <w:numId w:val="17"/>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Overview of Basic methodology: find the correlation from the data of the ticker VCB with the ticker of VN Index. Determine it is a strong correlation, covariate and compare with reality</w:t>
      </w:r>
    </w:p>
    <w:p w:rsidR="00000000" w:rsidDel="00000000" w:rsidP="00000000" w:rsidRDefault="00000000" w:rsidRPr="00000000" w14:paraId="00000050">
      <w:pPr>
        <w:numPr>
          <w:ilvl w:val="0"/>
          <w:numId w:val="17"/>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Model: Linear Regression Model</w:t>
      </w:r>
    </w:p>
    <w:p w:rsidR="00000000" w:rsidDel="00000000" w:rsidP="00000000" w:rsidRDefault="00000000" w:rsidRPr="00000000" w14:paraId="00000051">
      <w:pPr>
        <w:numPr>
          <w:ilvl w:val="0"/>
          <w:numId w:val="17"/>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Dependent variable: numberic variances, churn</w:t>
      </w:r>
    </w:p>
    <w:p w:rsidR="00000000" w:rsidDel="00000000" w:rsidP="00000000" w:rsidRDefault="00000000" w:rsidRPr="00000000" w14:paraId="00000052">
      <w:pPr>
        <w:numPr>
          <w:ilvl w:val="0"/>
          <w:numId w:val="17"/>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Scope:</w:t>
      </w:r>
    </w:p>
    <w:p w:rsidR="00000000" w:rsidDel="00000000" w:rsidP="00000000" w:rsidRDefault="00000000" w:rsidRPr="00000000" w14:paraId="00000053">
      <w:pPr>
        <w:numPr>
          <w:ilvl w:val="1"/>
          <w:numId w:val="17"/>
        </w:numPr>
        <w:ind w:left="1440" w:hanging="360"/>
        <w:rPr>
          <w:rFonts w:ascii="Arial" w:cs="Arial" w:eastAsia="Arial" w:hAnsi="Arial"/>
        </w:rPr>
      </w:pPr>
      <w:r w:rsidDel="00000000" w:rsidR="00000000" w:rsidRPr="00000000">
        <w:rPr>
          <w:rFonts w:ascii="Arial" w:cs="Arial" w:eastAsia="Arial" w:hAnsi="Arial"/>
          <w:rtl w:val="0"/>
        </w:rPr>
        <w:t xml:space="preserve">1461 days of VCB’s History Prices  from 1/1/2017 to 9/11/2022</w:t>
      </w:r>
    </w:p>
    <w:p w:rsidR="00000000" w:rsidDel="00000000" w:rsidP="00000000" w:rsidRDefault="00000000" w:rsidRPr="00000000" w14:paraId="00000054">
      <w:pPr>
        <w:numPr>
          <w:ilvl w:val="1"/>
          <w:numId w:val="17"/>
        </w:numPr>
        <w:ind w:left="1440" w:hanging="360"/>
        <w:rPr>
          <w:rFonts w:ascii="Arial" w:cs="Arial" w:eastAsia="Arial" w:hAnsi="Arial"/>
        </w:rPr>
      </w:pPr>
      <w:r w:rsidDel="00000000" w:rsidR="00000000" w:rsidRPr="00000000">
        <w:rPr>
          <w:rFonts w:ascii="Arial" w:cs="Arial" w:eastAsia="Arial" w:hAnsi="Arial"/>
          <w:rtl w:val="0"/>
        </w:rPr>
        <w:t xml:space="preserve">1461 days of VNIs History Price from 1/1/2017 to 9/11/2022</w:t>
      </w:r>
    </w:p>
    <w:p w:rsidR="00000000" w:rsidDel="00000000" w:rsidP="00000000" w:rsidRDefault="00000000" w:rsidRPr="00000000" w14:paraId="00000055">
      <w:pPr>
        <w:numPr>
          <w:ilvl w:val="1"/>
          <w:numId w:val="17"/>
        </w:numPr>
        <w:ind w:left="1440" w:hanging="360"/>
        <w:rPr>
          <w:rFonts w:ascii="Arial" w:cs="Arial" w:eastAsia="Arial" w:hAnsi="Arial"/>
        </w:rPr>
      </w:pPr>
      <w:r w:rsidDel="00000000" w:rsidR="00000000" w:rsidRPr="00000000">
        <w:rPr>
          <w:rFonts w:ascii="Arial" w:cs="Arial" w:eastAsia="Arial" w:hAnsi="Arial"/>
          <w:rtl w:val="0"/>
        </w:rPr>
        <w:t xml:space="preserve">Compare the attributes of two data sets taken over the same time period: opening price, closing price, %change </w:t>
      </w:r>
    </w:p>
    <w:p w:rsidR="00000000" w:rsidDel="00000000" w:rsidP="00000000" w:rsidRDefault="00000000" w:rsidRPr="00000000" w14:paraId="00000056">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Sampling: Testing: 1461 records</w:t>
      </w:r>
      <w:r w:rsidDel="00000000" w:rsidR="00000000" w:rsidRPr="00000000">
        <w:rPr>
          <w:rtl w:val="0"/>
        </w:rPr>
      </w:r>
    </w:p>
    <w:p w:rsidR="00000000" w:rsidDel="00000000" w:rsidP="00000000" w:rsidRDefault="00000000" w:rsidRPr="00000000" w14:paraId="00000057">
      <w:pPr>
        <w:pStyle w:val="Heading1"/>
        <w:ind w:left="0" w:firstLine="0"/>
        <w:rPr>
          <w:rFonts w:ascii="Arial" w:cs="Arial" w:eastAsia="Arial" w:hAnsi="Arial"/>
        </w:rPr>
      </w:pPr>
      <w:bookmarkStart w:colFirst="0" w:colLast="0" w:name="_heading=h.3dy6vkm" w:id="5"/>
      <w:bookmarkEnd w:id="5"/>
      <w:r w:rsidDel="00000000" w:rsidR="00000000" w:rsidRPr="00000000">
        <w:rPr>
          <w:rFonts w:ascii="Arial" w:cs="Arial" w:eastAsia="Arial" w:hAnsi="Arial"/>
          <w:rtl w:val="0"/>
        </w:rPr>
        <w:t xml:space="preserve">6 Key Points Supported with Data</w:t>
      </w:r>
      <w:r w:rsidDel="00000000" w:rsidR="00000000" w:rsidRPr="00000000">
        <w:rPr>
          <w:rtl w:val="0"/>
        </w:rPr>
      </w:r>
    </w:p>
    <w:p w:rsidR="00000000" w:rsidDel="00000000" w:rsidP="00000000" w:rsidRDefault="00000000" w:rsidRPr="00000000" w14:paraId="00000058">
      <w:pPr>
        <w:numPr>
          <w:ilvl w:val="0"/>
          <w:numId w:val="14"/>
        </w:numPr>
        <w:ind w:left="566.9291338582675" w:firstLine="0"/>
        <w:rPr>
          <w:rFonts w:ascii="Arial" w:cs="Arial" w:eastAsia="Arial" w:hAnsi="Arial"/>
          <w:b w:val="1"/>
        </w:rPr>
      </w:pPr>
      <w:r w:rsidDel="00000000" w:rsidR="00000000" w:rsidRPr="00000000">
        <w:rPr>
          <w:rFonts w:ascii="Arial" w:cs="Arial" w:eastAsia="Arial" w:hAnsi="Arial"/>
          <w:b w:val="1"/>
          <w:sz w:val="26"/>
          <w:szCs w:val="26"/>
          <w:u w:val="single"/>
          <w:rtl w:val="0"/>
        </w:rPr>
        <w:t xml:space="preserve">VietcomBank</w:t>
      </w:r>
    </w:p>
    <w:p w:rsidR="00000000" w:rsidDel="00000000" w:rsidP="00000000" w:rsidRDefault="00000000" w:rsidRPr="00000000" w14:paraId="00000059">
      <w:pPr>
        <w:spacing w:after="0" w:line="276" w:lineRule="auto"/>
        <w:rPr>
          <w:rFonts w:ascii="Arial" w:cs="Arial" w:eastAsia="Arial" w:hAnsi="Arial"/>
        </w:rPr>
      </w:pPr>
      <w:r w:rsidDel="00000000" w:rsidR="00000000" w:rsidRPr="00000000">
        <w:rPr>
          <w:rFonts w:ascii="Arial" w:cs="Arial" w:eastAsia="Arial" w:hAnsi="Arial"/>
          <w:b w:val="1"/>
          <w:i w:val="1"/>
        </w:rPr>
        <w:drawing>
          <wp:inline distB="114300" distT="114300" distL="114300" distR="114300">
            <wp:extent cx="6824663" cy="3948242"/>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824663" cy="39482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425.19685039370086" w:firstLine="0"/>
        <w:jc w:val="center"/>
        <w:rPr>
          <w:rFonts w:ascii="Arial" w:cs="Arial" w:eastAsia="Arial" w:hAnsi="Arial"/>
        </w:rPr>
      </w:pPr>
      <w:r w:rsidDel="00000000" w:rsidR="00000000" w:rsidRPr="00000000">
        <w:rPr>
          <w:rFonts w:ascii="Arial" w:cs="Arial" w:eastAsia="Arial" w:hAnsi="Arial"/>
          <w:rtl w:val="0"/>
        </w:rPr>
        <w:t xml:space="preserve">Vietcom Bank Close Prices</w:t>
      </w:r>
    </w:p>
    <w:p w:rsidR="00000000" w:rsidDel="00000000" w:rsidP="00000000" w:rsidRDefault="00000000" w:rsidRPr="00000000" w14:paraId="0000005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ind w:left="-425.19685039370086" w:firstLine="0"/>
        <w:jc w:val="center"/>
        <w:rPr>
          <w:rFonts w:ascii="Arial" w:cs="Arial" w:eastAsia="Arial" w:hAnsi="Arial"/>
          <w:sz w:val="26"/>
          <w:szCs w:val="26"/>
          <w:u w:val="single"/>
        </w:rPr>
      </w:pPr>
      <w:r w:rsidDel="00000000" w:rsidR="00000000" w:rsidRPr="00000000">
        <w:rPr>
          <w:rFonts w:ascii="Arial" w:cs="Arial" w:eastAsia="Arial" w:hAnsi="Arial"/>
          <w:rtl w:val="0"/>
        </w:rPr>
        <w:t xml:space="preserve">Vietcom Bank % change series</w:t>
      </w:r>
      <w:r w:rsidDel="00000000" w:rsidR="00000000" w:rsidRPr="00000000">
        <w:rPr>
          <w:rFonts w:ascii="Arial" w:cs="Arial" w:eastAsia="Arial" w:hAnsi="Arial"/>
          <w:b w:val="1"/>
          <w:i w:val="1"/>
        </w:rPr>
        <w:drawing>
          <wp:inline distB="114300" distT="114300" distL="114300" distR="114300">
            <wp:extent cx="7479032" cy="3209584"/>
            <wp:effectExtent b="0" l="0" r="0" t="0"/>
            <wp:docPr id="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7479032" cy="32095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4"/>
        </w:numPr>
        <w:ind w:left="566.9291338582675" w:firstLine="0"/>
        <w:rPr>
          <w:rFonts w:ascii="Arial" w:cs="Arial" w:eastAsia="Arial" w:hAnsi="Arial"/>
          <w:b w:val="1"/>
          <w:sz w:val="26"/>
          <w:szCs w:val="26"/>
        </w:rPr>
      </w:pPr>
      <w:r w:rsidDel="00000000" w:rsidR="00000000" w:rsidRPr="00000000">
        <w:rPr>
          <w:rFonts w:ascii="Arial" w:cs="Arial" w:eastAsia="Arial" w:hAnsi="Arial"/>
          <w:b w:val="1"/>
          <w:sz w:val="26"/>
          <w:szCs w:val="26"/>
          <w:u w:val="single"/>
          <w:rtl w:val="0"/>
        </w:rPr>
        <w:t xml:space="preserve">VN Index</w:t>
      </w:r>
    </w:p>
    <w:p w:rsidR="00000000" w:rsidDel="00000000" w:rsidP="00000000" w:rsidRDefault="00000000" w:rsidRPr="00000000" w14:paraId="0000005E">
      <w:pPr>
        <w:spacing w:after="0" w:line="276" w:lineRule="auto"/>
        <w:rPr>
          <w:rFonts w:ascii="Arial" w:cs="Arial" w:eastAsia="Arial" w:hAnsi="Arial"/>
        </w:rPr>
      </w:pPr>
      <w:r w:rsidDel="00000000" w:rsidR="00000000" w:rsidRPr="00000000">
        <w:rPr>
          <w:rFonts w:ascii="Arial" w:cs="Arial" w:eastAsia="Arial" w:hAnsi="Arial"/>
          <w:b w:val="1"/>
          <w:i w:val="1"/>
        </w:rPr>
        <w:drawing>
          <wp:inline distB="114300" distT="114300" distL="114300" distR="114300">
            <wp:extent cx="7127138" cy="4123232"/>
            <wp:effectExtent b="0" l="0" r="0" t="0"/>
            <wp:docPr id="27"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7127138" cy="412323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25.19685039370086" w:firstLine="0"/>
        <w:jc w:val="center"/>
        <w:rPr>
          <w:rFonts w:ascii="Arial" w:cs="Arial" w:eastAsia="Arial" w:hAnsi="Arial"/>
        </w:rPr>
      </w:pPr>
      <w:r w:rsidDel="00000000" w:rsidR="00000000" w:rsidRPr="00000000">
        <w:rPr>
          <w:rFonts w:ascii="Arial" w:cs="Arial" w:eastAsia="Arial" w:hAnsi="Arial"/>
          <w:rtl w:val="0"/>
        </w:rPr>
        <w:t xml:space="preserve">VN Index Close Price</w:t>
      </w:r>
    </w:p>
    <w:p w:rsidR="00000000" w:rsidDel="00000000" w:rsidP="00000000" w:rsidRDefault="00000000" w:rsidRPr="00000000" w14:paraId="00000060">
      <w:pPr>
        <w:spacing w:after="0" w:line="276" w:lineRule="auto"/>
        <w:ind w:left="0" w:firstLine="0"/>
        <w:rPr>
          <w:rFonts w:ascii="Arial" w:cs="Arial" w:eastAsia="Arial" w:hAnsi="Arial"/>
        </w:rPr>
      </w:pPr>
      <w:r w:rsidDel="00000000" w:rsidR="00000000" w:rsidRPr="00000000">
        <w:rPr>
          <w:rFonts w:ascii="Arial" w:cs="Arial" w:eastAsia="Arial" w:hAnsi="Arial"/>
          <w:b w:val="1"/>
          <w:i w:val="1"/>
        </w:rPr>
        <w:drawing>
          <wp:inline distB="114300" distT="114300" distL="114300" distR="114300">
            <wp:extent cx="7222388" cy="3275538"/>
            <wp:effectExtent b="0" l="0" r="0" t="0"/>
            <wp:docPr id="2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7222388" cy="32755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425.19685039370086" w:firstLine="0"/>
        <w:jc w:val="center"/>
        <w:rPr>
          <w:rFonts w:ascii="Arial" w:cs="Arial" w:eastAsia="Arial" w:hAnsi="Arial"/>
        </w:rPr>
      </w:pPr>
      <w:r w:rsidDel="00000000" w:rsidR="00000000" w:rsidRPr="00000000">
        <w:rPr>
          <w:rFonts w:ascii="Arial" w:cs="Arial" w:eastAsia="Arial" w:hAnsi="Arial"/>
          <w:rtl w:val="0"/>
        </w:rPr>
        <w:t xml:space="preserve">VN Index % change series</w:t>
      </w:r>
    </w:p>
    <w:p w:rsidR="00000000" w:rsidDel="00000000" w:rsidP="00000000" w:rsidRDefault="00000000" w:rsidRPr="00000000" w14:paraId="00000062">
      <w:pPr>
        <w:ind w:left="-850.3937007874016" w:firstLine="0"/>
        <w:jc w:val="both"/>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063">
      <w:pPr>
        <w:pStyle w:val="Heading1"/>
        <w:ind w:left="0" w:firstLine="0"/>
        <w:rPr>
          <w:rFonts w:ascii="Arial" w:cs="Arial" w:eastAsia="Arial" w:hAnsi="Arial"/>
        </w:rPr>
      </w:pPr>
      <w:bookmarkStart w:colFirst="0" w:colLast="0" w:name="_heading=h.py39kur1qmf4" w:id="6"/>
      <w:bookmarkEnd w:id="6"/>
      <w:r w:rsidDel="00000000" w:rsidR="00000000" w:rsidRPr="00000000">
        <w:rPr>
          <w:rFonts w:ascii="Arial" w:cs="Arial" w:eastAsia="Arial" w:hAnsi="Arial"/>
          <w:rtl w:val="0"/>
        </w:rPr>
        <w:t xml:space="preserve">7 Model Details</w:t>
      </w:r>
    </w:p>
    <w:p w:rsidR="00000000" w:rsidDel="00000000" w:rsidP="00000000" w:rsidRDefault="00000000" w:rsidRPr="00000000" w14:paraId="00000064">
      <w:pPr>
        <w:numPr>
          <w:ilvl w:val="0"/>
          <w:numId w:val="11"/>
        </w:numPr>
        <w:spacing w:after="0" w:line="276" w:lineRule="auto"/>
        <w:ind w:left="566.9291338582675" w:firstLine="0"/>
        <w:rPr>
          <w:rFonts w:ascii="Arial" w:cs="Arial" w:eastAsia="Arial" w:hAnsi="Arial"/>
          <w:b w:val="1"/>
          <w:i w:val="1"/>
        </w:rPr>
      </w:pPr>
      <w:r w:rsidDel="00000000" w:rsidR="00000000" w:rsidRPr="00000000">
        <w:rPr>
          <w:rFonts w:ascii="Arial" w:cs="Arial" w:eastAsia="Arial" w:hAnsi="Arial"/>
          <w:b w:val="1"/>
          <w:i w:val="1"/>
          <w:rtl w:val="0"/>
        </w:rPr>
        <w:t xml:space="preserve">VCB</w:t>
      </w:r>
    </w:p>
    <w:p w:rsidR="00000000" w:rsidDel="00000000" w:rsidP="00000000" w:rsidRDefault="00000000" w:rsidRPr="00000000" w14:paraId="00000065">
      <w:pPr>
        <w:numPr>
          <w:ilvl w:val="0"/>
          <w:numId w:val="10"/>
        </w:numPr>
        <w:spacing w:after="0" w:line="276" w:lineRule="auto"/>
        <w:ind w:left="1440" w:hanging="360"/>
        <w:rPr>
          <w:rFonts w:ascii="Arial" w:cs="Arial" w:eastAsia="Arial" w:hAnsi="Arial"/>
          <w:b w:val="1"/>
          <w:i w:val="1"/>
        </w:rPr>
      </w:pPr>
      <w:r w:rsidDel="00000000" w:rsidR="00000000" w:rsidRPr="00000000">
        <w:rPr>
          <w:rFonts w:ascii="Arial" w:cs="Arial" w:eastAsia="Arial" w:hAnsi="Arial"/>
          <w:b w:val="1"/>
          <w:i w:val="1"/>
          <w:rtl w:val="0"/>
        </w:rPr>
        <w:t xml:space="preserve">% change:</w:t>
      </w:r>
    </w:p>
    <w:p w:rsidR="00000000" w:rsidDel="00000000" w:rsidP="00000000" w:rsidRDefault="00000000" w:rsidRPr="00000000" w14:paraId="00000066">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67">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11938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1193800"/>
                    </a:xfrm>
                    <a:prstGeom prst="rect"/>
                    <a:ln/>
                  </pic:spPr>
                </pic:pic>
              </a:graphicData>
            </a:graphic>
          </wp:inline>
        </w:drawing>
      </w:r>
      <w:r w:rsidDel="00000000" w:rsidR="00000000" w:rsidRPr="00000000">
        <w:rPr>
          <w:rFonts w:ascii="Arial" w:cs="Arial" w:eastAsia="Arial" w:hAnsi="Arial"/>
          <w:b w:val="1"/>
          <w:i w:val="1"/>
        </w:rPr>
        <w:drawing>
          <wp:inline distB="114300" distT="114300" distL="114300" distR="114300">
            <wp:extent cx="5943600" cy="2552700"/>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69">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6A">
      <w:pPr>
        <w:numPr>
          <w:ilvl w:val="0"/>
          <w:numId w:val="3"/>
        </w:numPr>
        <w:spacing w:after="0" w:line="276"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Opening Prices:</w:t>
      </w:r>
    </w:p>
    <w:p w:rsidR="00000000" w:rsidDel="00000000" w:rsidP="00000000" w:rsidRDefault="00000000" w:rsidRPr="00000000" w14:paraId="0000006B">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596900"/>
            <wp:effectExtent b="0" l="0" r="0" t="0"/>
            <wp:docPr id="3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7167655" cy="3480448"/>
            <wp:effectExtent b="0" l="0" r="0" t="0"/>
            <wp:docPr id="26"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7167655" cy="34804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6E">
      <w:pPr>
        <w:numPr>
          <w:ilvl w:val="0"/>
          <w:numId w:val="13"/>
        </w:numPr>
        <w:spacing w:after="0" w:line="276"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Closing Price:</w:t>
      </w:r>
    </w:p>
    <w:p w:rsidR="00000000" w:rsidDel="00000000" w:rsidP="00000000" w:rsidRDefault="00000000" w:rsidRPr="00000000" w14:paraId="0000006F">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635000"/>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3441700"/>
            <wp:effectExtent b="0" l="0" r="0" t="0"/>
            <wp:docPr id="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rPr>
          <w:rFonts w:ascii="Arial" w:cs="Arial" w:eastAsia="Arial" w:hAnsi="Arial"/>
          <w:b w:val="1"/>
          <w:i w:val="1"/>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035"/>
        <w:gridCol w:w="1560"/>
        <w:tblGridChange w:id="0">
          <w:tblGrid>
            <w:gridCol w:w="750"/>
            <w:gridCol w:w="703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#calculate three moving averages for the stock prices series,</w:t>
            </w:r>
          </w:p>
          <w:p w:rsidR="00000000" w:rsidDel="00000000" w:rsidP="00000000" w:rsidRDefault="00000000" w:rsidRPr="00000000" w14:paraId="0000007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#one with 20 days window and the other with 50 days and 200 days</w:t>
            </w:r>
          </w:p>
          <w:p w:rsidR="00000000" w:rsidDel="00000000" w:rsidP="00000000" w:rsidRDefault="00000000" w:rsidRPr="00000000" w14:paraId="0000007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 &lt;- xts(vcb[,-1], order.by=vni[,1])</w:t>
            </w:r>
          </w:p>
          <w:p w:rsidR="00000000" w:rsidDel="00000000" w:rsidP="00000000" w:rsidRDefault="00000000" w:rsidRPr="00000000" w14:paraId="00000076">
            <w:pPr>
              <w:widowControl w:val="0"/>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077">
            <w:pPr>
              <w:widowControl w:val="0"/>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07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vcb_mm20 &lt;- rollmean(vcb[,7], 20, fill = list(NA, NULL, NA), align = "right")</w:t>
            </w:r>
          </w:p>
          <w:p w:rsidR="00000000" w:rsidDel="00000000" w:rsidP="00000000" w:rsidRDefault="00000000" w:rsidRPr="00000000" w14:paraId="00000079">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vcb_mm50 &lt;- rollmean(vcb[,7], 50, fill = list(NA, NULL, NA), align = "right")</w:t>
            </w:r>
          </w:p>
          <w:p w:rsidR="00000000" w:rsidDel="00000000" w:rsidP="00000000" w:rsidRDefault="00000000" w:rsidRPr="00000000" w14:paraId="0000007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vcb_mm200 &lt;- rollmean(vcb[,7], 200, fill = list(NA, NULL, NA), align = "right")</w:t>
            </w:r>
          </w:p>
          <w:p w:rsidR="00000000" w:rsidDel="00000000" w:rsidP="00000000" w:rsidRDefault="00000000" w:rsidRPr="00000000" w14:paraId="0000007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vcb$mm20 &lt;- coredata(vcb_mm20)</w:t>
            </w:r>
          </w:p>
          <w:p w:rsidR="00000000" w:rsidDel="00000000" w:rsidP="00000000" w:rsidRDefault="00000000" w:rsidRPr="00000000" w14:paraId="0000007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vcb$mm50 &lt;- coredata(vcb_mm50)</w:t>
            </w:r>
          </w:p>
          <w:p w:rsidR="00000000" w:rsidDel="00000000" w:rsidP="00000000" w:rsidRDefault="00000000" w:rsidRPr="00000000" w14:paraId="0000007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vcb$mm200 &lt;- coredata(vcb_mm200)</w:t>
            </w:r>
          </w:p>
          <w:p w:rsidR="00000000" w:rsidDel="00000000" w:rsidP="00000000" w:rsidRDefault="00000000" w:rsidRPr="00000000" w14:paraId="0000007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#Ploting the prices series and the moving averages for all days since 2022:</w:t>
            </w:r>
          </w:p>
          <w:p w:rsidR="00000000" w:rsidDel="00000000" w:rsidP="00000000" w:rsidRDefault="00000000" w:rsidRPr="00000000" w14:paraId="0000007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ggplot(vcb, aes(x = index(vcb))) +</w:t>
            </w:r>
          </w:p>
          <w:p w:rsidR="00000000" w:rsidDel="00000000" w:rsidP="00000000" w:rsidRDefault="00000000" w:rsidRPr="00000000" w14:paraId="0000008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vcb$mm20, color = "MA20")) + ggtitle("VCB prices series") +</w:t>
            </w:r>
          </w:p>
          <w:p w:rsidR="00000000" w:rsidDel="00000000" w:rsidP="00000000" w:rsidRDefault="00000000" w:rsidRPr="00000000" w14:paraId="0000008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vcb$mm50, color = "MA50")) +</w:t>
            </w:r>
          </w:p>
          <w:p w:rsidR="00000000" w:rsidDel="00000000" w:rsidP="00000000" w:rsidRDefault="00000000" w:rsidRPr="00000000" w14:paraId="0000008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vcb$mm200, color = "MA200")) + xlab("Date") + ylab("Price") +</w:t>
            </w:r>
          </w:p>
          <w:p w:rsidR="00000000" w:rsidDel="00000000" w:rsidP="00000000" w:rsidRDefault="00000000" w:rsidRPr="00000000" w14:paraId="0000008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theme(plot.title = element_text(hjust = 0.5), panel.border = element_blank()) +</w:t>
            </w:r>
          </w:p>
          <w:p w:rsidR="00000000" w:rsidDel="00000000" w:rsidP="00000000" w:rsidRDefault="00000000" w:rsidRPr="00000000" w14:paraId="0000008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scale_x_date(date_labels = "%b %d %y", date_breaks = "6 months") +</w:t>
            </w:r>
          </w:p>
          <w:p w:rsidR="00000000" w:rsidDel="00000000" w:rsidP="00000000" w:rsidRDefault="00000000" w:rsidRPr="00000000" w14:paraId="0000008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scale_colour_manual("Series", values=c("MA20"="deepskyblue4", "MA50"="purple", "MA200"="darkorange"))</w:t>
            </w:r>
          </w:p>
          <w:p w:rsidR="00000000" w:rsidDel="00000000" w:rsidP="00000000" w:rsidRDefault="00000000" w:rsidRPr="00000000" w14:paraId="00000086">
            <w:pPr>
              <w:widowControl w:val="0"/>
              <w:spacing w:after="0" w:line="240" w:lineRule="auto"/>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Moving Averages - the smoother the line, the less volatile</w:t>
            </w:r>
          </w:p>
          <w:p w:rsidR="00000000" w:rsidDel="00000000" w:rsidP="00000000" w:rsidRDefault="00000000" w:rsidRPr="00000000" w14:paraId="0000008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 smoother the line</w:t>
            </w:r>
          </w:p>
        </w:tc>
      </w:tr>
    </w:tbl>
    <w:p w:rsidR="00000000" w:rsidDel="00000000" w:rsidP="00000000" w:rsidRDefault="00000000" w:rsidRPr="00000000" w14:paraId="00000089">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6498488" cy="2541075"/>
            <wp:effectExtent b="0" l="0" r="0" t="0"/>
            <wp:docPr id="32"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6498488" cy="2541075"/>
                    </a:xfrm>
                    <a:prstGeom prst="rect"/>
                    <a:ln/>
                  </pic:spPr>
                </pic:pic>
              </a:graphicData>
            </a:graphic>
          </wp:inline>
        </w:drawing>
      </w: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550"/>
        <w:gridCol w:w="1650"/>
        <w:tblGridChange w:id="0">
          <w:tblGrid>
            <w:gridCol w:w="2145"/>
            <w:gridCol w:w="555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The volatility</w:t>
            </w:r>
          </w:p>
          <w:p w:rsidR="00000000" w:rsidDel="00000000" w:rsidP="00000000" w:rsidRDefault="00000000" w:rsidRPr="00000000" w14:paraId="0000008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(~20%low volatility</w:t>
            </w:r>
          </w:p>
          <w:p w:rsidR="00000000" w:rsidDel="00000000" w:rsidP="00000000" w:rsidRDefault="00000000" w:rsidRPr="00000000" w14:paraId="0000008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&gt;40% is high volatility)</w:t>
            </w:r>
          </w:p>
          <w:p w:rsidR="00000000" w:rsidDel="00000000" w:rsidP="00000000" w:rsidRDefault="00000000" w:rsidRPr="00000000" w14:paraId="0000008D">
            <w:pPr>
              <w:widowControl w:val="0"/>
              <w:spacing w:after="0" w:line="240" w:lineRule="auto"/>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#volatility</w:t>
            </w:r>
          </w:p>
          <w:p w:rsidR="00000000" w:rsidDel="00000000" w:rsidP="00000000" w:rsidRDefault="00000000" w:rsidRPr="00000000" w14:paraId="0000008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&gt;volatility=sqrt(252)*sqrt(var(log(vcbOp[2:n]/vcbOp[1:n-1])))</w:t>
            </w:r>
          </w:p>
          <w:p w:rsidR="00000000" w:rsidDel="00000000" w:rsidP="00000000" w:rsidRDefault="00000000" w:rsidRPr="00000000" w14:paraId="0000009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&gt;volatility</w:t>
            </w:r>
          </w:p>
          <w:p w:rsidR="00000000" w:rsidDel="00000000" w:rsidP="00000000" w:rsidRDefault="00000000" w:rsidRPr="00000000" w14:paraId="0000009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[1] 0.2948841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Average volatility (~29,5%)</w:t>
            </w:r>
          </w:p>
        </w:tc>
      </w:tr>
    </w:tbl>
    <w:p w:rsidR="00000000" w:rsidDel="00000000" w:rsidP="00000000" w:rsidRDefault="00000000" w:rsidRPr="00000000" w14:paraId="00000093">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94">
      <w:pPr>
        <w:spacing w:after="0" w:line="276"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95">
      <w:pPr>
        <w:numPr>
          <w:ilvl w:val="0"/>
          <w:numId w:val="11"/>
        </w:numPr>
        <w:spacing w:after="0" w:line="276" w:lineRule="auto"/>
        <w:ind w:left="566.9291338582675" w:firstLine="0"/>
        <w:rPr>
          <w:rFonts w:ascii="Arial" w:cs="Arial" w:eastAsia="Arial" w:hAnsi="Arial"/>
          <w:b w:val="1"/>
          <w:i w:val="1"/>
        </w:rPr>
      </w:pPr>
      <w:r w:rsidDel="00000000" w:rsidR="00000000" w:rsidRPr="00000000">
        <w:rPr>
          <w:rFonts w:ascii="Arial" w:cs="Arial" w:eastAsia="Arial" w:hAnsi="Arial"/>
          <w:b w:val="1"/>
          <w:i w:val="1"/>
          <w:rtl w:val="0"/>
        </w:rPr>
        <w:t xml:space="preserve">VNI</w:t>
      </w:r>
    </w:p>
    <w:p w:rsidR="00000000" w:rsidDel="00000000" w:rsidP="00000000" w:rsidRDefault="00000000" w:rsidRPr="00000000" w14:paraId="00000096">
      <w:pPr>
        <w:numPr>
          <w:ilvl w:val="0"/>
          <w:numId w:val="19"/>
        </w:numPr>
        <w:spacing w:after="0" w:line="276" w:lineRule="auto"/>
        <w:ind w:left="1440" w:hanging="360"/>
        <w:rPr>
          <w:rFonts w:ascii="Arial" w:cs="Arial" w:eastAsia="Arial" w:hAnsi="Arial"/>
          <w:b w:val="1"/>
          <w:i w:val="1"/>
        </w:rPr>
      </w:pPr>
      <w:r w:rsidDel="00000000" w:rsidR="00000000" w:rsidRPr="00000000">
        <w:rPr>
          <w:rFonts w:ascii="Arial" w:cs="Arial" w:eastAsia="Arial" w:hAnsi="Arial"/>
          <w:b w:val="1"/>
          <w:i w:val="1"/>
          <w:rtl w:val="0"/>
        </w:rPr>
        <w:t xml:space="preserve">% change</w:t>
      </w:r>
    </w:p>
    <w:p w:rsidR="00000000" w:rsidDel="00000000" w:rsidP="00000000" w:rsidRDefault="00000000" w:rsidRPr="00000000" w14:paraId="00000097">
      <w:pPr>
        <w:spacing w:after="0" w:line="276" w:lineRule="auto"/>
        <w:ind w:left="720" w:firstLine="0"/>
        <w:rPr>
          <w:rFonts w:ascii="Arial" w:cs="Arial" w:eastAsia="Arial" w:hAnsi="Arial"/>
          <w:b w:val="1"/>
        </w:rPr>
      </w:pPr>
      <w:r w:rsidDel="00000000" w:rsidR="00000000" w:rsidRPr="00000000">
        <w:rPr>
          <w:rFonts w:ascii="Arial" w:cs="Arial" w:eastAsia="Arial" w:hAnsi="Arial"/>
          <w:b w:val="1"/>
          <w:i w:val="1"/>
        </w:rPr>
        <w:drawing>
          <wp:inline distB="114300" distT="114300" distL="114300" distR="114300">
            <wp:extent cx="5943600" cy="9144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76" w:lineRule="auto"/>
        <w:ind w:left="0" w:firstLine="0"/>
        <w:rPr>
          <w:rFonts w:ascii="Arial" w:cs="Arial" w:eastAsia="Arial" w:hAnsi="Arial"/>
          <w:b w:val="1"/>
        </w:rPr>
      </w:pPr>
      <w:r w:rsidDel="00000000" w:rsidR="00000000" w:rsidRPr="00000000">
        <w:rPr>
          <w:rFonts w:ascii="Arial" w:cs="Arial" w:eastAsia="Arial" w:hAnsi="Arial"/>
          <w:b w:val="1"/>
          <w:i w:val="1"/>
        </w:rPr>
        <w:drawing>
          <wp:inline distB="114300" distT="114300" distL="114300" distR="114300">
            <wp:extent cx="5943600" cy="2692400"/>
            <wp:effectExtent b="0" l="0" r="0" t="0"/>
            <wp:docPr id="3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4"/>
        </w:numPr>
        <w:spacing w:after="0" w:line="276" w:lineRule="auto"/>
        <w:ind w:left="1440" w:hanging="360"/>
        <w:rPr>
          <w:rFonts w:ascii="Arial" w:cs="Arial" w:eastAsia="Arial" w:hAnsi="Arial"/>
          <w:b w:val="1"/>
          <w:i w:val="1"/>
        </w:rPr>
      </w:pPr>
      <w:r w:rsidDel="00000000" w:rsidR="00000000" w:rsidRPr="00000000">
        <w:rPr>
          <w:rFonts w:ascii="Arial" w:cs="Arial" w:eastAsia="Arial" w:hAnsi="Arial"/>
          <w:b w:val="1"/>
          <w:i w:val="1"/>
          <w:rtl w:val="0"/>
        </w:rPr>
        <w:t xml:space="preserve">Closing Price:</w:t>
      </w:r>
    </w:p>
    <w:p w:rsidR="00000000" w:rsidDel="00000000" w:rsidP="00000000" w:rsidRDefault="00000000" w:rsidRPr="00000000" w14:paraId="0000009A">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6731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3441700"/>
            <wp:effectExtent b="0" l="0" r="0" t="0"/>
            <wp:docPr id="17"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4"/>
        </w:numPr>
        <w:spacing w:after="0" w:line="276" w:lineRule="auto"/>
        <w:ind w:left="1440" w:hanging="360"/>
        <w:rPr>
          <w:rFonts w:ascii="Arial" w:cs="Arial" w:eastAsia="Arial" w:hAnsi="Arial"/>
          <w:b w:val="1"/>
          <w:i w:val="1"/>
        </w:rPr>
      </w:pPr>
      <w:r w:rsidDel="00000000" w:rsidR="00000000" w:rsidRPr="00000000">
        <w:rPr>
          <w:rFonts w:ascii="Arial" w:cs="Arial" w:eastAsia="Arial" w:hAnsi="Arial"/>
          <w:b w:val="1"/>
          <w:i w:val="1"/>
          <w:rtl w:val="0"/>
        </w:rPr>
        <w:t xml:space="preserve">Opening Price:</w:t>
      </w:r>
    </w:p>
    <w:p w:rsidR="00000000" w:rsidDel="00000000" w:rsidP="00000000" w:rsidRDefault="00000000" w:rsidRPr="00000000" w14:paraId="0000009D">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5334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943600" cy="3314700"/>
            <wp:effectExtent b="0" l="0" r="0" t="0"/>
            <wp:docPr id="5"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76" w:lineRule="auto"/>
        <w:rPr>
          <w:rFonts w:ascii="Arial" w:cs="Arial" w:eastAsia="Arial" w:hAnsi="Arial"/>
          <w:b w:val="1"/>
          <w:i w:val="1"/>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7320"/>
        <w:gridCol w:w="1110"/>
        <w:tblGridChange w:id="0">
          <w:tblGrid>
            <w:gridCol w:w="915"/>
            <w:gridCol w:w="7320"/>
            <w:gridCol w:w="1110"/>
          </w:tblGrid>
        </w:tblGridChange>
      </w:tblGrid>
      <w:tr>
        <w:trPr>
          <w:cantSplit w:val="0"/>
          <w:trHeight w:val="451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#calculate three moving averages for the stock prices series,</w:t>
            </w:r>
          </w:p>
          <w:p w:rsidR="00000000" w:rsidDel="00000000" w:rsidP="00000000" w:rsidRDefault="00000000" w:rsidRPr="00000000" w14:paraId="000000A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#one with 20 days window and the other with 50 days and 200 days</w:t>
            </w:r>
          </w:p>
          <w:p w:rsidR="00000000" w:rsidDel="00000000" w:rsidP="00000000" w:rsidRDefault="00000000" w:rsidRPr="00000000" w14:paraId="000000A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 &lt;- xts(vni[,-1], order.by=vni[,1])</w:t>
            </w:r>
          </w:p>
          <w:p w:rsidR="00000000" w:rsidDel="00000000" w:rsidP="00000000" w:rsidRDefault="00000000" w:rsidRPr="00000000" w14:paraId="000000A4">
            <w:pPr>
              <w:widowControl w:val="0"/>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0A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vni_mm20 &lt;- rollmean(vni[,7], 20, fill = list(NA, NULL, NA), align = "right")</w:t>
            </w:r>
          </w:p>
          <w:p w:rsidR="00000000" w:rsidDel="00000000" w:rsidP="00000000" w:rsidRDefault="00000000" w:rsidRPr="00000000" w14:paraId="000000A6">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vni_mm50 &lt;- rollmean(vni[,7], 50, fill = list(NA, NULL, NA), align = "right")</w:t>
            </w:r>
          </w:p>
          <w:p w:rsidR="00000000" w:rsidDel="00000000" w:rsidP="00000000" w:rsidRDefault="00000000" w:rsidRPr="00000000" w14:paraId="000000A7">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vni_mm200 &lt;- rollmean(vni[,7], 200, fill = list(NA, NULL, NA), align = "right")</w:t>
            </w:r>
          </w:p>
          <w:p w:rsidR="00000000" w:rsidDel="00000000" w:rsidP="00000000" w:rsidRDefault="00000000" w:rsidRPr="00000000" w14:paraId="000000A8">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vni$mm20 &lt;- coredata(vni_mm20)</w:t>
            </w:r>
          </w:p>
          <w:p w:rsidR="00000000" w:rsidDel="00000000" w:rsidP="00000000" w:rsidRDefault="00000000" w:rsidRPr="00000000" w14:paraId="000000A9">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vni$mm50 &lt;- coredata(vni_mm50)</w:t>
            </w:r>
          </w:p>
          <w:p w:rsidR="00000000" w:rsidDel="00000000" w:rsidP="00000000" w:rsidRDefault="00000000" w:rsidRPr="00000000" w14:paraId="000000AA">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vni$mm200 &lt;- coredata(vni_mm200)</w:t>
            </w:r>
          </w:p>
          <w:p w:rsidR="00000000" w:rsidDel="00000000" w:rsidP="00000000" w:rsidRDefault="00000000" w:rsidRPr="00000000" w14:paraId="000000A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#Ploting the prices series and the moving averages for all days since 2022:</w:t>
            </w:r>
          </w:p>
          <w:p w:rsidR="00000000" w:rsidDel="00000000" w:rsidP="00000000" w:rsidRDefault="00000000" w:rsidRPr="00000000" w14:paraId="000000A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ggplot(vni, aes(x = index(vni))) +</w:t>
            </w:r>
          </w:p>
          <w:p w:rsidR="00000000" w:rsidDel="00000000" w:rsidP="00000000" w:rsidRDefault="00000000" w:rsidRPr="00000000" w14:paraId="000000A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vni$mm20, color = "MA20")) + ggtitle("VNI prices series") +</w:t>
            </w:r>
          </w:p>
          <w:p w:rsidR="00000000" w:rsidDel="00000000" w:rsidP="00000000" w:rsidRDefault="00000000" w:rsidRPr="00000000" w14:paraId="000000A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vni$mm50, color = "MA50")) +</w:t>
            </w:r>
          </w:p>
          <w:p w:rsidR="00000000" w:rsidDel="00000000" w:rsidP="00000000" w:rsidRDefault="00000000" w:rsidRPr="00000000" w14:paraId="000000A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geom_line(aes(y = vni$mm200, color = "MA200")) + xlab("Date") + ylab("Price") +</w:t>
            </w:r>
          </w:p>
          <w:p w:rsidR="00000000" w:rsidDel="00000000" w:rsidP="00000000" w:rsidRDefault="00000000" w:rsidRPr="00000000" w14:paraId="000000B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theme(plot.title = element_text(hjust = 0.5), panel.border = element_blank()) +</w:t>
            </w:r>
          </w:p>
          <w:p w:rsidR="00000000" w:rsidDel="00000000" w:rsidP="00000000" w:rsidRDefault="00000000" w:rsidRPr="00000000" w14:paraId="000000B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scale_x_date(date_labels = "%b %d %y", date_breaks = "6 months") +</w:t>
            </w:r>
          </w:p>
          <w:p w:rsidR="00000000" w:rsidDel="00000000" w:rsidP="00000000" w:rsidRDefault="00000000" w:rsidRPr="00000000" w14:paraId="000000B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scale_colour_manual("Series", values=c("MA20"="deepskyblue4", "MA50"="purple", "MA200"="darkorange"))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Arial" w:cs="Arial" w:eastAsia="Arial" w:hAnsi="Arial"/>
                <w:i w:val="1"/>
              </w:rPr>
            </w:pPr>
            <w:hyperlink r:id="rId25">
              <w:r w:rsidDel="00000000" w:rsidR="00000000" w:rsidRPr="00000000">
                <w:rPr>
                  <w:rFonts w:ascii="Arial" w:cs="Arial" w:eastAsia="Arial" w:hAnsi="Arial"/>
                  <w:i w:val="1"/>
                  <w:color w:val="1155cc"/>
                  <w:u w:val="single"/>
                  <w:rtl w:val="0"/>
                </w:rPr>
                <w:t xml:space="preserve">Picture</w:t>
              </w:r>
            </w:hyperlink>
            <w:r w:rsidDel="00000000" w:rsidR="00000000" w:rsidRPr="00000000">
              <w:rPr>
                <w:rtl w:val="0"/>
              </w:rPr>
            </w:r>
          </w:p>
          <w:p w:rsidR="00000000" w:rsidDel="00000000" w:rsidP="00000000" w:rsidRDefault="00000000" w:rsidRPr="00000000" w14:paraId="000000B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Moving Averages - the smoother the line, the less volatile</w:t>
            </w:r>
          </w:p>
          <w:p w:rsidR="00000000" w:rsidDel="00000000" w:rsidP="00000000" w:rsidRDefault="00000000" w:rsidRPr="00000000" w14:paraId="000000B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 smoother the line</w:t>
            </w:r>
          </w:p>
          <w:p w:rsidR="00000000" w:rsidDel="00000000" w:rsidP="00000000" w:rsidRDefault="00000000" w:rsidRPr="00000000" w14:paraId="000000B6">
            <w:pPr>
              <w:widowControl w:val="0"/>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0B7">
      <w:pPr>
        <w:spacing w:after="0" w:line="276" w:lineRule="auto"/>
        <w:ind w:left="-283.46456692913375" w:firstLine="0"/>
        <w:rPr>
          <w:rFonts w:ascii="Arial" w:cs="Arial" w:eastAsia="Arial" w:hAnsi="Arial"/>
          <w:i w:val="1"/>
        </w:rPr>
      </w:pPr>
      <w:r w:rsidDel="00000000" w:rsidR="00000000" w:rsidRPr="00000000">
        <w:rPr>
          <w:rtl w:val="0"/>
        </w:rPr>
      </w:r>
    </w:p>
    <w:p w:rsidR="00000000" w:rsidDel="00000000" w:rsidP="00000000" w:rsidRDefault="00000000" w:rsidRPr="00000000" w14:paraId="000000B8">
      <w:pPr>
        <w:spacing w:after="0" w:line="276" w:lineRule="auto"/>
        <w:ind w:left="-283.46456692913375" w:firstLine="0"/>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7227638" cy="2833084"/>
            <wp:effectExtent b="0" l="0" r="0" t="0"/>
            <wp:docPr id="35"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7227638" cy="283308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76" w:lineRule="auto"/>
        <w:ind w:left="-283.46456692913375" w:firstLine="0"/>
        <w:rPr>
          <w:rFonts w:ascii="Arial" w:cs="Arial" w:eastAsia="Arial" w:hAnsi="Arial"/>
          <w:i w:val="1"/>
        </w:rPr>
      </w:pPr>
      <w:r w:rsidDel="00000000" w:rsidR="00000000" w:rsidRPr="00000000">
        <w:rPr>
          <w:rtl w:val="0"/>
        </w:rPr>
      </w:r>
    </w:p>
    <w:p w:rsidR="00000000" w:rsidDel="00000000" w:rsidP="00000000" w:rsidRDefault="00000000" w:rsidRPr="00000000" w14:paraId="000000BA">
      <w:pPr>
        <w:spacing w:after="0" w:line="276" w:lineRule="auto"/>
        <w:ind w:left="720" w:firstLine="0"/>
        <w:rPr>
          <w:rFonts w:ascii="Arial" w:cs="Arial" w:eastAsia="Arial" w:hAnsi="Arial"/>
          <w:b w:val="1"/>
          <w:i w:val="1"/>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735"/>
        <w:gridCol w:w="1260"/>
        <w:tblGridChange w:id="0">
          <w:tblGrid>
            <w:gridCol w:w="1350"/>
            <w:gridCol w:w="673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Volatility</w:t>
            </w:r>
          </w:p>
          <w:p w:rsidR="00000000" w:rsidDel="00000000" w:rsidP="00000000" w:rsidRDefault="00000000" w:rsidRPr="00000000" w14:paraId="000000B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(~20% low volatility</w:t>
            </w:r>
          </w:p>
          <w:p w:rsidR="00000000" w:rsidDel="00000000" w:rsidP="00000000" w:rsidRDefault="00000000" w:rsidRPr="00000000" w14:paraId="000000B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&gt;40% is high volatility)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attach(vni)</w:t>
            </w:r>
          </w:p>
          <w:p w:rsidR="00000000" w:rsidDel="00000000" w:rsidP="00000000" w:rsidRDefault="00000000" w:rsidRPr="00000000" w14:paraId="000000B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vniOp = rev(vni$Open)</w:t>
            </w:r>
          </w:p>
          <w:p w:rsidR="00000000" w:rsidDel="00000000" w:rsidP="00000000" w:rsidRDefault="00000000" w:rsidRPr="00000000" w14:paraId="000000C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n=length(vcbOp)</w:t>
            </w:r>
          </w:p>
          <w:p w:rsidR="00000000" w:rsidDel="00000000" w:rsidP="00000000" w:rsidRDefault="00000000" w:rsidRPr="00000000" w14:paraId="000000C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#bien dong</w:t>
            </w:r>
          </w:p>
          <w:p w:rsidR="00000000" w:rsidDel="00000000" w:rsidP="00000000" w:rsidRDefault="00000000" w:rsidRPr="00000000" w14:paraId="000000C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volatility=sqrt(252)*sqrt(var(log(vniOp[2:n]/vniOp[1:n-1])))</w:t>
            </w:r>
          </w:p>
          <w:p w:rsidR="00000000" w:rsidDel="00000000" w:rsidP="00000000" w:rsidRDefault="00000000" w:rsidRPr="00000000" w14:paraId="000000C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volatility</w:t>
            </w:r>
          </w:p>
          <w:p w:rsidR="00000000" w:rsidDel="00000000" w:rsidP="00000000" w:rsidRDefault="00000000" w:rsidRPr="00000000" w14:paraId="000000C4">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[1] 0.2323556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Average volatility (~23,23%)</w:t>
            </w:r>
          </w:p>
          <w:p w:rsidR="00000000" w:rsidDel="00000000" w:rsidP="00000000" w:rsidRDefault="00000000" w:rsidRPr="00000000" w14:paraId="000000C6">
            <w:pPr>
              <w:widowControl w:val="0"/>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0C7">
      <w:pPr>
        <w:spacing w:after="0" w:line="276" w:lineRule="auto"/>
        <w:ind w:left="720" w:firstLine="0"/>
        <w:rPr>
          <w:rFonts w:ascii="Arial" w:cs="Arial" w:eastAsia="Arial" w:hAnsi="Arial"/>
          <w:i w:val="1"/>
        </w:rPr>
      </w:pPr>
      <w:r w:rsidDel="00000000" w:rsidR="00000000" w:rsidRPr="00000000">
        <w:rPr>
          <w:rtl w:val="0"/>
        </w:rPr>
      </w:r>
    </w:p>
    <w:p w:rsidR="00000000" w:rsidDel="00000000" w:rsidP="00000000" w:rsidRDefault="00000000" w:rsidRPr="00000000" w14:paraId="000000C8">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0C9">
      <w:pPr>
        <w:widowControl w:val="0"/>
        <w:numPr>
          <w:ilvl w:val="0"/>
          <w:numId w:val="11"/>
        </w:numPr>
        <w:spacing w:after="0" w:line="240" w:lineRule="auto"/>
        <w:ind w:left="566.9291338582675" w:firstLine="0"/>
        <w:rPr>
          <w:rFonts w:ascii="Arial" w:cs="Arial" w:eastAsia="Arial" w:hAnsi="Arial"/>
          <w:b w:val="1"/>
        </w:rPr>
      </w:pPr>
      <w:r w:rsidDel="00000000" w:rsidR="00000000" w:rsidRPr="00000000">
        <w:rPr>
          <w:rFonts w:ascii="Arial" w:cs="Arial" w:eastAsia="Arial" w:hAnsi="Arial"/>
          <w:b w:val="1"/>
          <w:rtl w:val="0"/>
        </w:rPr>
        <w:t xml:space="preserve">Relationship between stock ticker of Joint Stock Commercial Bank for Foreign Trade of Vietnam (VCB) and VN index (VNI )</w:t>
      </w:r>
    </w:p>
    <w:p w:rsidR="00000000" w:rsidDel="00000000" w:rsidP="00000000" w:rsidRDefault="00000000" w:rsidRPr="00000000" w14:paraId="000000CA">
      <w:pPr>
        <w:widowControl w:val="0"/>
        <w:numPr>
          <w:ilvl w:val="0"/>
          <w:numId w:val="12"/>
        </w:numPr>
        <w:spacing w:after="0" w:line="240" w:lineRule="auto"/>
        <w:ind w:left="566.9291338582675" w:firstLine="0"/>
        <w:rPr>
          <w:rFonts w:ascii="Arial" w:cs="Arial" w:eastAsia="Arial" w:hAnsi="Arial"/>
          <w:b w:val="1"/>
        </w:rPr>
      </w:pPr>
      <w:r w:rsidDel="00000000" w:rsidR="00000000" w:rsidRPr="00000000">
        <w:rPr>
          <w:rFonts w:ascii="Arial" w:cs="Arial" w:eastAsia="Arial" w:hAnsi="Arial"/>
          <w:b w:val="1"/>
          <w:rtl w:val="0"/>
        </w:rPr>
        <w:t xml:space="preserve">Open prices:</w:t>
      </w:r>
    </w:p>
    <w:p w:rsidR="00000000" w:rsidDel="00000000" w:rsidP="00000000" w:rsidRDefault="00000000" w:rsidRPr="00000000" w14:paraId="000000C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91100" cy="18288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991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1"/>
        </w:numPr>
        <w:shd w:fill="ffffff" w:val="clear"/>
        <w:spacing w:after="0" w:afterAutospacing="0" w:line="276" w:lineRule="auto"/>
        <w:ind w:left="566.9291338582675" w:firstLine="0"/>
        <w:rPr/>
      </w:pPr>
      <w:r w:rsidDel="00000000" w:rsidR="00000000" w:rsidRPr="00000000">
        <w:rPr>
          <w:rFonts w:ascii="Arial" w:cs="Arial" w:eastAsia="Arial" w:hAnsi="Arial"/>
          <w:color w:val="333333"/>
          <w:sz w:val="21"/>
          <w:szCs w:val="21"/>
          <w:rtl w:val="0"/>
        </w:rPr>
        <w:t xml:space="preserve">Test hypothesis:</w:t>
      </w:r>
    </w:p>
    <w:p w:rsidR="00000000" w:rsidDel="00000000" w:rsidP="00000000" w:rsidRDefault="00000000" w:rsidRPr="00000000" w14:paraId="000000CD">
      <w:pPr>
        <w:numPr>
          <w:ilvl w:val="1"/>
          <w:numId w:val="21"/>
        </w:numPr>
        <w:spacing w:after="0" w:afterAutospacing="0" w:line="276" w:lineRule="auto"/>
        <w:ind w:left="566.9291338582675" w:firstLine="0"/>
        <w:rPr/>
      </w:pPr>
      <w:r w:rsidDel="00000000" w:rsidR="00000000" w:rsidRPr="00000000">
        <w:rPr>
          <w:rFonts w:ascii="Arial" w:cs="Arial" w:eastAsia="Arial" w:hAnsi="Arial"/>
          <w:color w:val="333333"/>
          <w:sz w:val="21"/>
          <w:szCs w:val="21"/>
          <w:rtl w:val="0"/>
        </w:rPr>
        <w:t xml:space="preserve">H0: No correlation (correlation coefficient = 0)</w:t>
      </w:r>
    </w:p>
    <w:p w:rsidR="00000000" w:rsidDel="00000000" w:rsidP="00000000" w:rsidRDefault="00000000" w:rsidRPr="00000000" w14:paraId="000000CE">
      <w:pPr>
        <w:numPr>
          <w:ilvl w:val="1"/>
          <w:numId w:val="21"/>
        </w:numPr>
        <w:spacing w:after="0" w:afterAutospacing="0" w:line="276" w:lineRule="auto"/>
        <w:ind w:left="566.9291338582675" w:firstLine="0"/>
        <w:rPr/>
      </w:pPr>
      <w:r w:rsidDel="00000000" w:rsidR="00000000" w:rsidRPr="00000000">
        <w:rPr>
          <w:rFonts w:ascii="Arial" w:cs="Arial" w:eastAsia="Arial" w:hAnsi="Arial"/>
          <w:color w:val="333333"/>
          <w:sz w:val="21"/>
          <w:szCs w:val="21"/>
          <w:rtl w:val="0"/>
        </w:rPr>
        <w:t xml:space="preserve">Ha: There is correlation</w:t>
      </w:r>
    </w:p>
    <w:p w:rsidR="00000000" w:rsidDel="00000000" w:rsidP="00000000" w:rsidRDefault="00000000" w:rsidRPr="00000000" w14:paraId="000000CF">
      <w:pPr>
        <w:numPr>
          <w:ilvl w:val="0"/>
          <w:numId w:val="20"/>
        </w:numPr>
        <w:spacing w:after="0" w:line="276" w:lineRule="auto"/>
        <w:ind w:left="566.9291338582675" w:firstLine="0"/>
        <w:rPr>
          <w:rFonts w:ascii="Arial" w:cs="Arial" w:eastAsia="Arial" w:hAnsi="Arial"/>
        </w:rPr>
      </w:pPr>
      <w:r w:rsidDel="00000000" w:rsidR="00000000" w:rsidRPr="00000000">
        <w:rPr>
          <w:rFonts w:ascii="Arial" w:cs="Arial" w:eastAsia="Arial" w:hAnsi="Arial"/>
          <w:rtl w:val="0"/>
        </w:rPr>
        <w:t xml:space="preserve">Test method:  </w:t>
      </w:r>
      <w:r w:rsidDel="00000000" w:rsidR="00000000" w:rsidRPr="00000000">
        <w:rPr>
          <w:rFonts w:ascii="Arial" w:cs="Arial" w:eastAsia="Arial" w:hAnsi="Arial"/>
          <w:color w:val="333333"/>
          <w:sz w:val="21"/>
          <w:szCs w:val="21"/>
          <w:highlight w:val="white"/>
          <w:rtl w:val="0"/>
        </w:rPr>
        <w:t xml:space="preserve">Pearson</w:t>
      </w:r>
    </w:p>
    <w:p w:rsidR="00000000" w:rsidDel="00000000" w:rsidP="00000000" w:rsidRDefault="00000000" w:rsidRPr="00000000" w14:paraId="000000D0">
      <w:pPr>
        <w:numPr>
          <w:ilvl w:val="0"/>
          <w:numId w:val="20"/>
        </w:numPr>
        <w:spacing w:after="0" w:line="276" w:lineRule="auto"/>
        <w:ind w:left="566.9291338582675"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D1">
      <w:pPr>
        <w:numPr>
          <w:ilvl w:val="0"/>
          <w:numId w:val="20"/>
        </w:numPr>
        <w:spacing w:after="0" w:line="276" w:lineRule="auto"/>
        <w:ind w:left="566.9291338582675"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Opening prices of VCB and VNI both increased/decreased</w:t>
      </w:r>
    </w:p>
    <w:p w:rsidR="00000000" w:rsidDel="00000000" w:rsidP="00000000" w:rsidRDefault="00000000" w:rsidRPr="00000000" w14:paraId="000000D2">
      <w:pPr>
        <w:spacing w:after="0" w:line="276" w:lineRule="auto"/>
        <w:ind w:left="566.9291338582675" w:firstLine="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D3">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i w:val="1"/>
        </w:rPr>
      </w:pPr>
      <w:r w:rsidDel="00000000" w:rsidR="00000000" w:rsidRPr="00000000">
        <w:rPr>
          <w:rFonts w:ascii="Arial" w:cs="Arial" w:eastAsia="Arial" w:hAnsi="Arial"/>
          <w:i w:val="1"/>
          <w:color w:val="0000ff"/>
        </w:rPr>
        <w:drawing>
          <wp:inline distB="114300" distT="114300" distL="114300" distR="114300">
            <wp:extent cx="4705350" cy="981075"/>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053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6">
      <w:pPr>
        <w:numPr>
          <w:ilvl w:val="0"/>
          <w:numId w:val="16"/>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Close prices</w:t>
      </w:r>
    </w:p>
    <w:p w:rsidR="00000000" w:rsidDel="00000000" w:rsidP="00000000" w:rsidRDefault="00000000" w:rsidRPr="00000000" w14:paraId="000000D7">
      <w:pPr>
        <w:spacing w:after="0"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8200" cy="18288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648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line="276" w:lineRule="auto"/>
        <w:ind w:left="720" w:firstLine="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Test hypothesis:</w:t>
      </w:r>
    </w:p>
    <w:p w:rsidR="00000000" w:rsidDel="00000000" w:rsidP="00000000" w:rsidRDefault="00000000" w:rsidRPr="00000000" w14:paraId="000000D9">
      <w:pPr>
        <w:numPr>
          <w:ilvl w:val="1"/>
          <w:numId w:val="21"/>
        </w:numPr>
        <w:spacing w:after="0" w:afterAutospacing="0" w:line="276" w:lineRule="auto"/>
        <w:ind w:left="1440" w:hanging="360"/>
        <w:rPr/>
      </w:pPr>
      <w:r w:rsidDel="00000000" w:rsidR="00000000" w:rsidRPr="00000000">
        <w:rPr>
          <w:rFonts w:ascii="Arial" w:cs="Arial" w:eastAsia="Arial" w:hAnsi="Arial"/>
          <w:color w:val="333333"/>
          <w:sz w:val="21"/>
          <w:szCs w:val="21"/>
          <w:rtl w:val="0"/>
        </w:rPr>
        <w:t xml:space="preserve">H0: No correlation (correlation coefficient = 0)</w:t>
      </w:r>
    </w:p>
    <w:p w:rsidR="00000000" w:rsidDel="00000000" w:rsidP="00000000" w:rsidRDefault="00000000" w:rsidRPr="00000000" w14:paraId="000000DA">
      <w:pPr>
        <w:numPr>
          <w:ilvl w:val="1"/>
          <w:numId w:val="21"/>
        </w:numPr>
        <w:spacing w:after="0" w:afterAutospacing="0" w:line="276" w:lineRule="auto"/>
        <w:ind w:left="1440" w:hanging="360"/>
        <w:rPr/>
      </w:pPr>
      <w:r w:rsidDel="00000000" w:rsidR="00000000" w:rsidRPr="00000000">
        <w:rPr>
          <w:rFonts w:ascii="Arial" w:cs="Arial" w:eastAsia="Arial" w:hAnsi="Arial"/>
          <w:color w:val="333333"/>
          <w:sz w:val="21"/>
          <w:szCs w:val="21"/>
          <w:rtl w:val="0"/>
        </w:rPr>
        <w:t xml:space="preserve">Ha: There is correlation</w:t>
      </w:r>
    </w:p>
    <w:p w:rsidR="00000000" w:rsidDel="00000000" w:rsidP="00000000" w:rsidRDefault="00000000" w:rsidRPr="00000000" w14:paraId="000000DB">
      <w:pPr>
        <w:numPr>
          <w:ilvl w:val="0"/>
          <w:numId w:val="20"/>
        </w:numPr>
        <w:spacing w:after="0" w:line="276" w:lineRule="auto"/>
        <w:ind w:left="720" w:hanging="360"/>
        <w:rPr>
          <w:rFonts w:ascii="Arial" w:cs="Arial" w:eastAsia="Arial" w:hAnsi="Arial"/>
        </w:rPr>
      </w:pPr>
      <w:r w:rsidDel="00000000" w:rsidR="00000000" w:rsidRPr="00000000">
        <w:rPr>
          <w:rFonts w:ascii="Arial" w:cs="Arial" w:eastAsia="Arial" w:hAnsi="Arial"/>
          <w:color w:val="333333"/>
          <w:sz w:val="21"/>
          <w:szCs w:val="21"/>
          <w:rtl w:val="0"/>
        </w:rPr>
        <w:t xml:space="preserve">Test method:  Pearson</w:t>
      </w:r>
      <w:r w:rsidDel="00000000" w:rsidR="00000000" w:rsidRPr="00000000">
        <w:rPr>
          <w:rtl w:val="0"/>
        </w:rPr>
      </w:r>
    </w:p>
    <w:p w:rsidR="00000000" w:rsidDel="00000000" w:rsidP="00000000" w:rsidRDefault="00000000" w:rsidRPr="00000000" w14:paraId="000000DC">
      <w:pPr>
        <w:numPr>
          <w:ilvl w:val="0"/>
          <w:numId w:val="20"/>
        </w:numPr>
        <w:spacing w:after="0" w:line="276" w:lineRule="auto"/>
        <w:ind w:left="720" w:hanging="36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DD">
      <w:pPr>
        <w:numPr>
          <w:ilvl w:val="0"/>
          <w:numId w:val="20"/>
        </w:numPr>
        <w:spacing w:after="0" w:line="276" w:lineRule="auto"/>
        <w:ind w:left="720" w:hanging="360"/>
        <w:rPr>
          <w:rFonts w:ascii="Arial" w:cs="Arial" w:eastAsia="Arial" w:hAnsi="Arial"/>
        </w:rPr>
      </w:pPr>
      <w:r w:rsidDel="00000000" w:rsidR="00000000" w:rsidRPr="00000000">
        <w:rPr>
          <w:rFonts w:ascii="Arial" w:cs="Arial" w:eastAsia="Arial" w:hAnsi="Arial"/>
          <w:color w:val="333333"/>
          <w:sz w:val="21"/>
          <w:szCs w:val="21"/>
          <w:highlight w:val="white"/>
          <w:rtl w:val="0"/>
        </w:rPr>
        <w:t xml:space="preserve">=&gt; Closing prices of VCB and VNI both increased/decreased</w:t>
      </w: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DF">
      <w:pPr>
        <w:spacing w:after="0" w:line="276" w:lineRule="auto"/>
        <w:rPr>
          <w:rFonts w:ascii="Arial" w:cs="Arial" w:eastAsia="Arial" w:hAnsi="Arial"/>
          <w:i w:val="1"/>
          <w:sz w:val="21"/>
          <w:szCs w:val="21"/>
          <w:highlight w:val="white"/>
        </w:rPr>
      </w:pPr>
      <w:r w:rsidDel="00000000" w:rsidR="00000000" w:rsidRPr="00000000">
        <w:rPr>
          <w:rFonts w:ascii="Arial" w:cs="Arial" w:eastAsia="Arial" w:hAnsi="Arial"/>
          <w:i w:val="1"/>
          <w:color w:val="0000ff"/>
          <w:sz w:val="21"/>
          <w:szCs w:val="21"/>
          <w:highlight w:val="white"/>
        </w:rPr>
        <w:drawing>
          <wp:inline distB="114300" distT="114300" distL="114300" distR="114300">
            <wp:extent cx="5086350" cy="9144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86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E1">
      <w:pPr>
        <w:numPr>
          <w:ilvl w:val="0"/>
          <w:numId w:val="15"/>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 Change:</w:t>
      </w:r>
    </w:p>
    <w:p w:rsidR="00000000" w:rsidDel="00000000" w:rsidP="00000000" w:rsidRDefault="00000000" w:rsidRPr="00000000" w14:paraId="000000E2">
      <w:pPr>
        <w:spacing w:after="0"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705350" cy="1762125"/>
            <wp:effectExtent b="0" l="0" r="0" t="0"/>
            <wp:docPr id="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7053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4">
      <w:pPr>
        <w:numPr>
          <w:ilvl w:val="0"/>
          <w:numId w:val="2"/>
        </w:numPr>
        <w:shd w:fill="ffffff" w:val="clear"/>
        <w:spacing w:after="0" w:afterAutospacing="0" w:line="276"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Test hypothesis:</w:t>
      </w:r>
    </w:p>
    <w:p w:rsidR="00000000" w:rsidDel="00000000" w:rsidP="00000000" w:rsidRDefault="00000000" w:rsidRPr="00000000" w14:paraId="000000E5">
      <w:pPr>
        <w:numPr>
          <w:ilvl w:val="1"/>
          <w:numId w:val="21"/>
        </w:numPr>
        <w:spacing w:after="0" w:afterAutospacing="0" w:line="276" w:lineRule="auto"/>
        <w:ind w:left="1440" w:hanging="360"/>
        <w:rPr/>
      </w:pPr>
      <w:r w:rsidDel="00000000" w:rsidR="00000000" w:rsidRPr="00000000">
        <w:rPr>
          <w:rFonts w:ascii="Arial" w:cs="Arial" w:eastAsia="Arial" w:hAnsi="Arial"/>
          <w:color w:val="333333"/>
          <w:sz w:val="21"/>
          <w:szCs w:val="21"/>
          <w:rtl w:val="0"/>
        </w:rPr>
        <w:t xml:space="preserve">H0: No correlation (correlation coefficient = 0)</w:t>
      </w:r>
    </w:p>
    <w:p w:rsidR="00000000" w:rsidDel="00000000" w:rsidP="00000000" w:rsidRDefault="00000000" w:rsidRPr="00000000" w14:paraId="000000E6">
      <w:pPr>
        <w:numPr>
          <w:ilvl w:val="1"/>
          <w:numId w:val="21"/>
        </w:numPr>
        <w:spacing w:after="0" w:afterAutospacing="0" w:line="276" w:lineRule="auto"/>
        <w:ind w:left="1440" w:hanging="360"/>
        <w:rPr/>
      </w:pPr>
      <w:r w:rsidDel="00000000" w:rsidR="00000000" w:rsidRPr="00000000">
        <w:rPr>
          <w:rFonts w:ascii="Arial" w:cs="Arial" w:eastAsia="Arial" w:hAnsi="Arial"/>
          <w:color w:val="333333"/>
          <w:sz w:val="21"/>
          <w:szCs w:val="21"/>
          <w:rtl w:val="0"/>
        </w:rPr>
        <w:t xml:space="preserve">Ha: There is correlation</w:t>
      </w:r>
    </w:p>
    <w:p w:rsidR="00000000" w:rsidDel="00000000" w:rsidP="00000000" w:rsidRDefault="00000000" w:rsidRPr="00000000" w14:paraId="000000E7">
      <w:pPr>
        <w:numPr>
          <w:ilvl w:val="0"/>
          <w:numId w:val="20"/>
        </w:numPr>
        <w:spacing w:after="0" w:line="276" w:lineRule="auto"/>
        <w:ind w:left="720" w:hanging="360"/>
        <w:rPr>
          <w:rFonts w:ascii="Arial" w:cs="Arial" w:eastAsia="Arial" w:hAnsi="Arial"/>
        </w:rPr>
      </w:pPr>
      <w:r w:rsidDel="00000000" w:rsidR="00000000" w:rsidRPr="00000000">
        <w:rPr>
          <w:rFonts w:ascii="Arial" w:cs="Arial" w:eastAsia="Arial" w:hAnsi="Arial"/>
          <w:color w:val="333333"/>
          <w:sz w:val="21"/>
          <w:szCs w:val="21"/>
          <w:highlight w:val="white"/>
          <w:rtl w:val="0"/>
        </w:rPr>
        <w:t xml:space="preserve">Test method:  Pearson</w:t>
      </w:r>
    </w:p>
    <w:p w:rsidR="00000000" w:rsidDel="00000000" w:rsidP="00000000" w:rsidRDefault="00000000" w:rsidRPr="00000000" w14:paraId="000000E8">
      <w:pPr>
        <w:numPr>
          <w:ilvl w:val="0"/>
          <w:numId w:val="20"/>
        </w:numPr>
        <w:spacing w:after="0" w:line="276" w:lineRule="auto"/>
        <w:ind w:left="720" w:hanging="36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Result: There is correlation, the correlation coefficient is positive</w:t>
      </w:r>
    </w:p>
    <w:p w:rsidR="00000000" w:rsidDel="00000000" w:rsidP="00000000" w:rsidRDefault="00000000" w:rsidRPr="00000000" w14:paraId="000000E9">
      <w:pPr>
        <w:numPr>
          <w:ilvl w:val="0"/>
          <w:numId w:val="20"/>
        </w:numPr>
        <w:spacing w:after="0" w:line="276" w:lineRule="auto"/>
        <w:ind w:left="720" w:hanging="36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=&gt;  % changing of VCB and VNI both increased/decreased</w:t>
      </w:r>
      <w:r w:rsidDel="00000000" w:rsidR="00000000" w:rsidRPr="00000000">
        <w:rPr>
          <w:rtl w:val="0"/>
        </w:rPr>
      </w:r>
    </w:p>
    <w:p w:rsidR="00000000" w:rsidDel="00000000" w:rsidP="00000000" w:rsidRDefault="00000000" w:rsidRPr="00000000" w14:paraId="000000EA">
      <w:pPr>
        <w:spacing w:after="0" w:line="276"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0EB">
      <w:pPr>
        <w:spacing w:after="0" w:line="276" w:lineRule="auto"/>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Similarly, when we use other testing methods such as kendall (rank), spreaman (rank) all give results of strong correlation or correlation.</w:t>
      </w:r>
    </w:p>
    <w:p w:rsidR="00000000" w:rsidDel="00000000" w:rsidP="00000000" w:rsidRDefault="00000000" w:rsidRPr="00000000" w14:paraId="000000E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D">
      <w:pPr>
        <w:widowControl w:val="0"/>
        <w:spacing w:after="0" w:line="240" w:lineRule="auto"/>
        <w:rPr>
          <w:rFonts w:ascii="Arial" w:cs="Arial" w:eastAsia="Arial" w:hAnsi="Arial"/>
          <w:i w:val="1"/>
        </w:rPr>
      </w:pPr>
      <w:r w:rsidDel="00000000" w:rsidR="00000000" w:rsidRPr="00000000">
        <w:rPr>
          <w:rFonts w:ascii="Arial" w:cs="Arial" w:eastAsia="Arial" w:hAnsi="Arial"/>
          <w:i w:val="1"/>
          <w:color w:val="0000ff"/>
        </w:rPr>
        <w:drawing>
          <wp:inline distB="114300" distT="114300" distL="114300" distR="114300">
            <wp:extent cx="5943600" cy="9398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F">
      <w:pPr>
        <w:spacing w:after="0" w:line="276" w:lineRule="auto"/>
        <w:rPr>
          <w:rFonts w:ascii="Arial" w:cs="Arial" w:eastAsia="Arial" w:hAnsi="Arial"/>
        </w:rPr>
      </w:pPr>
      <w:r w:rsidDel="00000000" w:rsidR="00000000" w:rsidRPr="00000000">
        <w:rPr>
          <w:rtl w:val="0"/>
        </w:rPr>
      </w:r>
    </w:p>
    <w:tbl>
      <w:tblPr>
        <w:tblStyle w:val="Table5"/>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0"/>
        <w:gridCol w:w="7760"/>
        <w:gridCol w:w="920"/>
        <w:gridCol w:w="450"/>
        <w:tblGridChange w:id="0">
          <w:tblGrid>
            <w:gridCol w:w="1720"/>
            <w:gridCol w:w="7760"/>
            <w:gridCol w:w="92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matplot(cbind(vni$VNI.Change.Percent,vcb$VCB.Change.Percent),type="l",col=c("blue","red") ,main="% change prices VNindex &amp; VCB") </w:t>
            </w:r>
          </w:p>
          <w:p w:rsidR="00000000" w:rsidDel="00000000" w:rsidP="00000000" w:rsidRDefault="00000000" w:rsidRPr="00000000" w14:paraId="000000F4">
            <w:pPr>
              <w:widowControl w:val="0"/>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0F5">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933700"/>
            <wp:effectExtent b="0" l="0" r="0" t="0"/>
            <wp:docPr id="3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Correlation:</w:t>
      </w:r>
    </w:p>
    <w:p w:rsidR="00000000" w:rsidDel="00000000" w:rsidP="00000000" w:rsidRDefault="00000000" w:rsidRPr="00000000" w14:paraId="000000F7">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7084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581400"/>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200775" cy="2686050"/>
            <wp:effectExtent b="0" l="0" r="0" t="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2007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91250" cy="3305175"/>
            <wp:effectExtent b="0" l="0" r="0" t="0"/>
            <wp:docPr id="2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191250" cy="3305175"/>
                    </a:xfrm>
                    <a:prstGeom prst="rect"/>
                    <a:ln/>
                  </pic:spPr>
                </pic:pic>
              </a:graphicData>
            </a:graphic>
          </wp:inline>
        </w:drawing>
      </w:r>
      <w:r w:rsidDel="00000000" w:rsidR="00000000" w:rsidRPr="00000000">
        <w:rPr>
          <w:rtl w:val="0"/>
        </w:rPr>
      </w:r>
    </w:p>
    <w:tbl>
      <w:tblPr>
        <w:tblStyle w:val="Table6"/>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180"/>
        <w:gridCol w:w="1020"/>
        <w:gridCol w:w="450"/>
        <w:tblGridChange w:id="0">
          <w:tblGrid>
            <w:gridCol w:w="1200"/>
            <w:gridCol w:w="8180"/>
            <w:gridCol w:w="102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Correlation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stocks &lt;- merge(vcb, vni)</w:t>
            </w:r>
          </w:p>
          <w:p w:rsidR="00000000" w:rsidDel="00000000" w:rsidP="00000000" w:rsidRDefault="00000000" w:rsidRPr="00000000" w14:paraId="000000FD">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corstocks &lt;- as.data.frame(stocks[,c(1,4,5,7,8,11,12,14)])</w:t>
            </w:r>
          </w:p>
          <w:p w:rsidR="00000000" w:rsidDel="00000000" w:rsidP="00000000" w:rsidRDefault="00000000" w:rsidRPr="00000000" w14:paraId="000000FE">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corstocks %&gt;% head()</w:t>
            </w:r>
          </w:p>
          <w:p w:rsidR="00000000" w:rsidDel="00000000" w:rsidP="00000000" w:rsidRDefault="00000000" w:rsidRPr="00000000" w14:paraId="000000FF">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M &lt;- cor(corstocks)</w:t>
            </w:r>
          </w:p>
          <w:p w:rsidR="00000000" w:rsidDel="00000000" w:rsidP="00000000" w:rsidRDefault="00000000" w:rsidRPr="00000000" w14:paraId="00000100">
            <w:pPr>
              <w:widowControl w:val="0"/>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corrplot(M, method = "circle")</w:t>
            </w:r>
          </w:p>
        </w:tc>
      </w:tr>
    </w:tbl>
    <w:p w:rsidR="00000000" w:rsidDel="00000000" w:rsidP="00000000" w:rsidRDefault="00000000" w:rsidRPr="00000000" w14:paraId="00000101">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02">
      <w:pPr>
        <w:spacing w:after="0"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324100"/>
            <wp:effectExtent b="0" l="0" r="0" t="0"/>
            <wp:docPr id="8"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line="276"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104">
      <w:pPr>
        <w:shd w:fill="ffffff" w:val="clear"/>
        <w:spacing w:line="276"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5">
      <w:pPr>
        <w:numPr>
          <w:ilvl w:val="0"/>
          <w:numId w:val="11"/>
        </w:numPr>
        <w:ind w:left="720" w:hanging="360"/>
        <w:rPr>
          <w:rFonts w:ascii="Arial" w:cs="Arial" w:eastAsia="Arial" w:hAnsi="Arial"/>
          <w:b w:val="1"/>
          <w:sz w:val="26"/>
          <w:szCs w:val="26"/>
        </w:rPr>
      </w:pPr>
      <w:r w:rsidDel="00000000" w:rsidR="00000000" w:rsidRPr="00000000">
        <w:rPr>
          <w:rFonts w:ascii="Arial" w:cs="Arial" w:eastAsia="Arial" w:hAnsi="Arial"/>
          <w:b w:val="1"/>
          <w:sz w:val="26"/>
          <w:szCs w:val="26"/>
          <w:u w:val="single"/>
          <w:rtl w:val="0"/>
        </w:rPr>
        <w:t xml:space="preserve">Compare</w:t>
      </w:r>
      <w:r w:rsidDel="00000000" w:rsidR="00000000" w:rsidRPr="00000000">
        <w:rPr>
          <w:rtl w:val="0"/>
        </w:rPr>
      </w:r>
    </w:p>
    <w:p w:rsidR="00000000" w:rsidDel="00000000" w:rsidP="00000000" w:rsidRDefault="00000000" w:rsidRPr="00000000" w14:paraId="00000106">
      <w:pPr>
        <w:ind w:left="-425.19685039370086" w:firstLine="0"/>
        <w:jc w:val="center"/>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107">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933700"/>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734.8031496062993" w:firstLine="425.19685039370074"/>
        <w:jc w:val="center"/>
        <w:rPr>
          <w:rFonts w:ascii="Arial" w:cs="Arial" w:eastAsia="Arial" w:hAnsi="Arial"/>
          <w:sz w:val="26"/>
          <w:szCs w:val="26"/>
          <w:u w:val="single"/>
        </w:rPr>
      </w:pPr>
      <w:r w:rsidDel="00000000" w:rsidR="00000000" w:rsidRPr="00000000">
        <w:rPr>
          <w:rFonts w:ascii="Arial" w:cs="Arial" w:eastAsia="Arial" w:hAnsi="Arial"/>
          <w:sz w:val="26"/>
          <w:szCs w:val="26"/>
          <w:u w:val="single"/>
          <w:rtl w:val="0"/>
        </w:rPr>
        <w:t xml:space="preserve">Compare of % change</w:t>
      </w:r>
    </w:p>
    <w:p w:rsidR="00000000" w:rsidDel="00000000" w:rsidP="00000000" w:rsidRDefault="00000000" w:rsidRPr="00000000" w14:paraId="00000109">
      <w:pPr>
        <w:numPr>
          <w:ilvl w:val="0"/>
          <w:numId w:val="7"/>
        </w:numPr>
        <w:ind w:left="566.9291338582675" w:hanging="15"/>
        <w:rPr>
          <w:rFonts w:ascii="Arial" w:cs="Arial" w:eastAsia="Arial" w:hAnsi="Arial"/>
        </w:rPr>
      </w:pPr>
      <w:r w:rsidDel="00000000" w:rsidR="00000000" w:rsidRPr="00000000">
        <w:rPr>
          <w:rFonts w:ascii="Arial" w:cs="Arial" w:eastAsia="Arial" w:hAnsi="Arial"/>
          <w:rtl w:val="0"/>
        </w:rPr>
        <w:t xml:space="preserve">We us these Chart to compare that we can see the higher the volume of VCB, the more it will affect the Vn_index</w:t>
      </w:r>
      <w:r w:rsidDel="00000000" w:rsidR="00000000" w:rsidRPr="00000000">
        <w:rPr>
          <w:rtl w:val="0"/>
        </w:rPr>
      </w:r>
    </w:p>
    <w:p w:rsidR="00000000" w:rsidDel="00000000" w:rsidP="00000000" w:rsidRDefault="00000000" w:rsidRPr="00000000" w14:paraId="0000010A">
      <w:pPr>
        <w:ind w:left="-425.1968503937008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324100"/>
            <wp:effectExtent b="0" l="0" r="0" t="0"/>
            <wp:docPr id="34"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425.19685039370086" w:firstLine="0"/>
        <w:jc w:val="center"/>
        <w:rPr>
          <w:rFonts w:ascii="Arial" w:cs="Arial" w:eastAsia="Arial" w:hAnsi="Arial"/>
        </w:rPr>
      </w:pPr>
      <w:r w:rsidDel="00000000" w:rsidR="00000000" w:rsidRPr="00000000">
        <w:rPr>
          <w:rFonts w:ascii="Arial" w:cs="Arial" w:eastAsia="Arial" w:hAnsi="Arial"/>
          <w:rtl w:val="0"/>
        </w:rPr>
        <w:t xml:space="preserve">Correlation Chart</w:t>
      </w:r>
    </w:p>
    <w:p w:rsidR="00000000" w:rsidDel="00000000" w:rsidP="00000000" w:rsidRDefault="00000000" w:rsidRPr="00000000" w14:paraId="0000010C">
      <w:pPr>
        <w:ind w:left="566.9291338582675" w:firstLine="0"/>
        <w:jc w:val="left"/>
        <w:rPr>
          <w:rFonts w:ascii="Arial" w:cs="Arial" w:eastAsia="Arial" w:hAnsi="Arial"/>
        </w:rPr>
      </w:pPr>
      <w:r w:rsidDel="00000000" w:rsidR="00000000" w:rsidRPr="00000000">
        <w:rPr>
          <w:rFonts w:ascii="Arial" w:cs="Arial" w:eastAsia="Arial" w:hAnsi="Arial"/>
          <w:rtl w:val="0"/>
        </w:rPr>
        <w:t xml:space="preserve">The correlation of both VCB and VN_Index is similar. There for VCB’s index has affection for VN_Index</w:t>
      </w:r>
    </w:p>
    <w:p w:rsidR="00000000" w:rsidDel="00000000" w:rsidP="00000000" w:rsidRDefault="00000000" w:rsidRPr="00000000" w14:paraId="0000010D">
      <w:pPr>
        <w:pStyle w:val="Heading1"/>
        <w:ind w:left="-425.19685039370086" w:firstLine="425.19685039370086"/>
        <w:rPr>
          <w:rFonts w:ascii="Arial" w:cs="Arial" w:eastAsia="Arial" w:hAnsi="Arial"/>
        </w:rPr>
      </w:pPr>
      <w:bookmarkStart w:colFirst="0" w:colLast="0" w:name="_heading=h.4d34og8" w:id="7"/>
      <w:bookmarkEnd w:id="7"/>
      <w:r w:rsidDel="00000000" w:rsidR="00000000" w:rsidRPr="00000000">
        <w:rPr>
          <w:rFonts w:ascii="Arial" w:cs="Arial" w:eastAsia="Arial" w:hAnsi="Arial"/>
          <w:rtl w:val="0"/>
        </w:rPr>
        <w:t xml:space="preserve">8 Recommendations</w:t>
      </w:r>
    </w:p>
    <w:p w:rsidR="00000000" w:rsidDel="00000000" w:rsidP="00000000" w:rsidRDefault="00000000" w:rsidRPr="00000000" w14:paraId="0000010E">
      <w:pPr>
        <w:ind w:left="566.9291338582675" w:firstLine="0"/>
        <w:rPr>
          <w:rFonts w:ascii="Arial" w:cs="Arial" w:eastAsia="Arial" w:hAnsi="Arial"/>
        </w:rPr>
      </w:pPr>
      <w:r w:rsidDel="00000000" w:rsidR="00000000" w:rsidRPr="00000000">
        <w:rPr>
          <w:rFonts w:ascii="Arial" w:cs="Arial" w:eastAsia="Arial" w:hAnsi="Arial"/>
          <w:rtl w:val="0"/>
        </w:rPr>
        <w:t xml:space="preserve">The move by Vietnam's biggest bank by market value comes as diplomatic ties between Communist Vietnam and former war enemy United States are on the rise and is part of a push to expand internationally as it aims for a place among the world's top 300 banking and financial groups.</w:t>
      </w:r>
    </w:p>
    <w:p w:rsidR="00000000" w:rsidDel="00000000" w:rsidP="00000000" w:rsidRDefault="00000000" w:rsidRPr="00000000" w14:paraId="0000010F">
      <w:pPr>
        <w:ind w:left="566.9291338582675" w:firstLine="0"/>
        <w:rPr>
          <w:rFonts w:ascii="Arial" w:cs="Arial" w:eastAsia="Arial" w:hAnsi="Arial"/>
        </w:rPr>
      </w:pPr>
      <w:r w:rsidDel="00000000" w:rsidR="00000000" w:rsidRPr="00000000">
        <w:rPr>
          <w:rFonts w:ascii="Arial" w:cs="Arial" w:eastAsia="Arial" w:hAnsi="Arial"/>
          <w:rtl w:val="0"/>
        </w:rPr>
        <w:t xml:space="preserve">Vietcombank itself is implementing many projects such as real estate, corporate financial consulting, securities depository, currency brokerage, guarantee, etc. Each field has been reaping the benefits. good value for the organization.</w:t>
      </w:r>
    </w:p>
    <w:p w:rsidR="00000000" w:rsidDel="00000000" w:rsidP="00000000" w:rsidRDefault="00000000" w:rsidRPr="00000000" w14:paraId="00000110">
      <w:pPr>
        <w:ind w:left="566.9291338582675" w:firstLine="0"/>
        <w:rPr>
          <w:rFonts w:ascii="Arial" w:cs="Arial" w:eastAsia="Arial" w:hAnsi="Arial"/>
        </w:rPr>
      </w:pPr>
      <w:r w:rsidDel="00000000" w:rsidR="00000000" w:rsidRPr="00000000">
        <w:rPr>
          <w:rFonts w:ascii="Arial" w:cs="Arial" w:eastAsia="Arial" w:hAnsi="Arial"/>
          <w:rtl w:val="0"/>
        </w:rPr>
        <w:t xml:space="preserve">At the same time, in the banking sector, Vietcombank is always at the forefront of product and service quality, constantly improving quality to best serve customers. Of course, all activities comply with applicable laws, regulations in banking and other permitted related activities.</w:t>
      </w:r>
    </w:p>
    <w:p w:rsidR="00000000" w:rsidDel="00000000" w:rsidP="00000000" w:rsidRDefault="00000000" w:rsidRPr="00000000" w14:paraId="00000111">
      <w:pPr>
        <w:ind w:left="566.9291338582675" w:firstLine="0"/>
        <w:rPr>
          <w:rFonts w:ascii="Arial" w:cs="Arial" w:eastAsia="Arial" w:hAnsi="Arial"/>
        </w:rPr>
      </w:pPr>
      <w:r w:rsidDel="00000000" w:rsidR="00000000" w:rsidRPr="00000000">
        <w:rPr>
          <w:rFonts w:ascii="Arial" w:cs="Arial" w:eastAsia="Arial" w:hAnsi="Arial"/>
          <w:rtl w:val="0"/>
        </w:rPr>
        <w:t xml:space="preserve">It can be said that VCB stock will grow stronger in the future. Of course, if the market has big fluctuations affecting the bank, believe that this organization will still perform well, overcome difficulties and move forward. This Vietcombank stock investor will feel safer and more secure, not afraid of the issuer going bankrupt or disappearing from the market.</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4">
      <w:pPr>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5">
      <w:pPr>
        <w:ind w:left="-425.19685039370086" w:firstLine="0"/>
        <w:rPr>
          <w:rFonts w:ascii="Arial" w:cs="Arial" w:eastAsia="Arial" w:hAnsi="Arial"/>
        </w:rPr>
      </w:pPr>
      <w:r w:rsidDel="00000000" w:rsidR="00000000" w:rsidRPr="00000000">
        <w:rPr>
          <w:rtl w:val="0"/>
        </w:rPr>
      </w:r>
    </w:p>
    <w:sectPr>
      <w:headerReference r:id="rId36" w:type="default"/>
      <w:pgSz w:h="15840" w:w="12240" w:orient="portrait"/>
      <w:pgMar w:bottom="1440" w:top="1440" w:left="850.3937007874016"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 Report for &lt;</w:t>
    </w:r>
    <w:r w:rsidDel="00000000" w:rsidR="00000000" w:rsidRPr="00000000">
      <w:rPr>
        <w:rtl w:val="0"/>
      </w:rPr>
      <w:t xml:space="preserve">DTA301-IS1602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style>
  <w:style w:type="paragraph" w:styleId="Heading1">
    <w:name w:val="heading 1"/>
    <w:basedOn w:val="Normal"/>
    <w:next w:val="Normal"/>
    <w:link w:val="Heading1Char"/>
    <w:uiPriority w:val="9"/>
    <w:qFormat w:val="1"/>
    <w:rsid w:val="005D2D87"/>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D2D87"/>
    <w:pPr>
      <w:ind w:left="720"/>
      <w:contextualSpacing w:val="1"/>
    </w:pPr>
  </w:style>
  <w:style w:type="character" w:styleId="Heading1Char" w:customStyle="1">
    <w:name w:val="Heading 1 Char"/>
    <w:basedOn w:val="DefaultParagraphFont"/>
    <w:link w:val="Heading1"/>
    <w:uiPriority w:val="9"/>
    <w:rsid w:val="005D2D87"/>
    <w:rPr>
      <w:rFonts w:asciiTheme="majorHAnsi" w:cstheme="majorBidi" w:eastAsiaTheme="majorEastAsia" w:hAnsiTheme="majorHAnsi"/>
      <w:color w:val="2e74b5" w:themeColor="accent1" w:themeShade="0000BF"/>
      <w:sz w:val="32"/>
      <w:szCs w:val="32"/>
    </w:rPr>
  </w:style>
  <w:style w:type="paragraph" w:styleId="Title">
    <w:name w:val="Title"/>
    <w:basedOn w:val="Normal"/>
    <w:link w:val="TitleChar"/>
    <w:qFormat w:val="1"/>
    <w:rsid w:val="00D350F9"/>
    <w:pPr>
      <w:spacing w:after="720" w:before="240" w:line="240" w:lineRule="auto"/>
      <w:jc w:val="right"/>
    </w:pPr>
    <w:rPr>
      <w:rFonts w:ascii="Arial" w:cs="Times New Roman" w:eastAsia="Times New Roman" w:hAnsi="Arial"/>
      <w:b w:val="1"/>
      <w:kern w:val="28"/>
      <w:sz w:val="64"/>
      <w:szCs w:val="20"/>
    </w:rPr>
  </w:style>
  <w:style w:type="character" w:styleId="TitleChar" w:customStyle="1">
    <w:name w:val="Title Char"/>
    <w:basedOn w:val="DefaultParagraphFont"/>
    <w:link w:val="Title"/>
    <w:rsid w:val="00D350F9"/>
    <w:rPr>
      <w:rFonts w:ascii="Arial" w:cs="Times New Roman" w:eastAsia="Times New Roman" w:hAnsi="Arial"/>
      <w:b w:val="1"/>
      <w:kern w:val="28"/>
      <w:sz w:val="64"/>
      <w:szCs w:val="20"/>
    </w:rPr>
  </w:style>
  <w:style w:type="paragraph" w:styleId="ByLine" w:customStyle="1">
    <w:name w:val="ByLine"/>
    <w:basedOn w:val="Title"/>
    <w:rsid w:val="00D350F9"/>
    <w:rPr>
      <w:sz w:val="28"/>
    </w:rPr>
  </w:style>
  <w:style w:type="paragraph" w:styleId="Header">
    <w:name w:val="header"/>
    <w:basedOn w:val="Normal"/>
    <w:link w:val="HeaderChar"/>
    <w:uiPriority w:val="99"/>
    <w:unhideWhenUsed w:val="1"/>
    <w:rsid w:val="00BB1A16"/>
    <w:pPr>
      <w:tabs>
        <w:tab w:val="center" w:pos="4680"/>
        <w:tab w:val="right" w:pos="9360"/>
      </w:tabs>
      <w:spacing w:after="0" w:line="240" w:lineRule="auto"/>
    </w:pPr>
  </w:style>
  <w:style w:type="character" w:styleId="HeaderChar" w:customStyle="1">
    <w:name w:val="Header Char"/>
    <w:basedOn w:val="DefaultParagraphFont"/>
    <w:link w:val="Header"/>
    <w:uiPriority w:val="99"/>
    <w:rsid w:val="00BB1A16"/>
  </w:style>
  <w:style w:type="paragraph" w:styleId="Footer">
    <w:name w:val="footer"/>
    <w:basedOn w:val="Normal"/>
    <w:link w:val="FooterChar"/>
    <w:uiPriority w:val="99"/>
    <w:unhideWhenUsed w:val="1"/>
    <w:rsid w:val="00BB1A16"/>
    <w:pPr>
      <w:tabs>
        <w:tab w:val="center" w:pos="4680"/>
        <w:tab w:val="right" w:pos="9360"/>
      </w:tabs>
      <w:spacing w:after="0" w:line="240" w:lineRule="auto"/>
    </w:pPr>
  </w:style>
  <w:style w:type="character" w:styleId="FooterChar" w:customStyle="1">
    <w:name w:val="Footer Char"/>
    <w:basedOn w:val="DefaultParagraphFont"/>
    <w:link w:val="Footer"/>
    <w:uiPriority w:val="99"/>
    <w:rsid w:val="00BB1A16"/>
  </w:style>
  <w:style w:type="paragraph" w:styleId="TOCEntry" w:customStyle="1">
    <w:name w:val="TOCEntry"/>
    <w:basedOn w:val="Normal"/>
    <w:rsid w:val="00BB1A16"/>
    <w:pPr>
      <w:keepNext w:val="1"/>
      <w:keepLines w:val="1"/>
      <w:spacing w:after="240" w:before="120" w:line="240" w:lineRule="atLeast"/>
    </w:pPr>
    <w:rPr>
      <w:rFonts w:ascii="Times New Roman" w:cs="Times New Roman" w:eastAsia="Times New Roman" w:hAnsi="Times New Roman"/>
      <w:b w:val="1"/>
      <w:sz w:val="36"/>
      <w:szCs w:val="20"/>
    </w:rPr>
  </w:style>
  <w:style w:type="paragraph" w:styleId="TOC1">
    <w:name w:val="toc 1"/>
    <w:basedOn w:val="Normal"/>
    <w:next w:val="Normal"/>
    <w:uiPriority w:val="39"/>
    <w:rsid w:val="00BB1A16"/>
    <w:pPr>
      <w:tabs>
        <w:tab w:val="left" w:pos="360"/>
        <w:tab w:val="right" w:leader="dot" w:pos="9360"/>
      </w:tabs>
      <w:spacing w:after="0" w:before="60" w:line="220" w:lineRule="exact"/>
      <w:ind w:left="360" w:hanging="360"/>
      <w:jc w:val="both"/>
    </w:pPr>
    <w:rPr>
      <w:rFonts w:ascii="Times New Roman" w:cs="Times New Roman" w:eastAsia="Times New Roman" w:hAnsi="Times New Roman"/>
      <w:b w:val="1"/>
      <w:noProof w:val="1"/>
      <w:sz w:val="24"/>
      <w:szCs w:val="20"/>
    </w:rPr>
  </w:style>
  <w:style w:type="paragraph" w:styleId="TOC2">
    <w:name w:val="toc 2"/>
    <w:basedOn w:val="Normal"/>
    <w:next w:val="Normal"/>
    <w:uiPriority w:val="39"/>
    <w:rsid w:val="00BB1A16"/>
    <w:pPr>
      <w:tabs>
        <w:tab w:val="right" w:leader="dot" w:pos="9360"/>
      </w:tabs>
      <w:spacing w:after="0" w:line="220" w:lineRule="exact"/>
      <w:ind w:left="270"/>
      <w:jc w:val="both"/>
    </w:pPr>
    <w:rPr>
      <w:rFonts w:ascii="Times New Roman" w:cs="Times New Roman" w:eastAsia="Times New Roman" w:hAnsi="Times New Roman"/>
      <w:szCs w:val="20"/>
    </w:rPr>
  </w:style>
  <w:style w:type="paragraph" w:styleId="TOCHeading">
    <w:name w:val="TOC Heading"/>
    <w:basedOn w:val="Heading1"/>
    <w:next w:val="Normal"/>
    <w:uiPriority w:val="39"/>
    <w:unhideWhenUsed w:val="1"/>
    <w:qFormat w:val="1"/>
    <w:rsid w:val="008A7A8F"/>
    <w:pPr>
      <w:outlineLvl w:val="9"/>
    </w:pPr>
  </w:style>
  <w:style w:type="paragraph" w:styleId="Index1">
    <w:name w:val="index 1"/>
    <w:basedOn w:val="Normal"/>
    <w:next w:val="Normal"/>
    <w:autoRedefine w:val="1"/>
    <w:uiPriority w:val="99"/>
    <w:semiHidden w:val="1"/>
    <w:unhideWhenUsed w:val="1"/>
    <w:rsid w:val="00BB1A16"/>
    <w:pPr>
      <w:spacing w:after="0" w:line="240" w:lineRule="auto"/>
      <w:ind w:left="220" w:hanging="220"/>
    </w:pPr>
  </w:style>
  <w:style w:type="character" w:styleId="Hyperlink">
    <w:name w:val="Hyperlink"/>
    <w:basedOn w:val="DefaultParagraphFont"/>
    <w:uiPriority w:val="99"/>
    <w:unhideWhenUsed w:val="1"/>
    <w:rsid w:val="008A7A8F"/>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1.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6.jpg"/><Relationship Id="rId25" Type="http://schemas.openxmlformats.org/officeDocument/2006/relationships/hyperlink" Target="https://drive.google.com/file/d/1OucDVgqZel2BhVMHnT1wRASEwri8Ha3O/view?usp=sharing" TargetMode="External"/><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5.jpg"/><Relationship Id="rId8" Type="http://schemas.openxmlformats.org/officeDocument/2006/relationships/image" Target="media/image14.png"/><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hyperlink" Target="http://investing.com" TargetMode="External"/><Relationship Id="rId33" Type="http://schemas.openxmlformats.org/officeDocument/2006/relationships/image" Target="media/image17.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6.jpg"/><Relationship Id="rId35" Type="http://schemas.openxmlformats.org/officeDocument/2006/relationships/image" Target="media/image27.jpg"/><Relationship Id="rId12" Type="http://schemas.openxmlformats.org/officeDocument/2006/relationships/image" Target="media/image9.jpg"/><Relationship Id="rId34" Type="http://schemas.openxmlformats.org/officeDocument/2006/relationships/image" Target="media/image2.jpg"/><Relationship Id="rId15" Type="http://schemas.openxmlformats.org/officeDocument/2006/relationships/image" Target="media/image4.jpg"/><Relationship Id="rId14" Type="http://schemas.openxmlformats.org/officeDocument/2006/relationships/image" Target="media/image21.jpg"/><Relationship Id="rId36"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qpFxUpYJ3s2XYk4o574CofgMuQ==">AMUW2mXe0x9ayDsrDdw9CnMEd4zZ1/lhOSk4Zd3RMNLK7QSXldBWEf3zuF5P1HbhWaEr2ON7EeQ/tnT7ei0B8eatTXzCDHPy/ybVl1fOIVREsXxHaFCk5uizcISURc70/jQrWEirkxujSCGD1h1TYRUz7wRR27wSwoTC544pZa3R/coV2lAZIGcFem4o3lSlJDKBZy//LhSmCz6RPtYheTNZxAfyaHZyOoCz7yJxo7FpG0s5x61yyac=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2022-10-16T03:33:00Z</dcterms:created>
  <dc:creator>ADMINS</dc:creator>
</cp:coreProperties>
</file>