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ifixz4loa61m" w:id="0"/>
      <w:bookmarkEnd w:id="0"/>
      <w:r w:rsidDel="00000000" w:rsidR="00000000" w:rsidRPr="00000000">
        <w:rPr>
          <w:b w:val="1"/>
          <w:rtl w:val="0"/>
        </w:rPr>
        <w:t xml:space="preserve">Technical Specifications and Code</w:t>
      </w:r>
    </w:p>
    <w:p w:rsidR="00000000" w:rsidDel="00000000" w:rsidP="00000000" w:rsidRDefault="00000000" w:rsidRPr="00000000" w14:paraId="00000002">
      <w:pPr>
        <w:pStyle w:val="Heading1"/>
        <w:spacing w:after="0" w:before="0" w:line="308.5714285714286" w:lineRule="auto"/>
        <w:ind w:left="-425.19685039370086" w:firstLine="0"/>
        <w:jc w:val="center"/>
        <w:rPr/>
      </w:pPr>
      <w:bookmarkStart w:colFirst="0" w:colLast="0" w:name="_y0fzdf8j2fdc" w:id="1"/>
      <w:bookmarkEnd w:id="1"/>
      <w:r w:rsidDel="00000000" w:rsidR="00000000" w:rsidRPr="00000000">
        <w:rPr>
          <w:rtl w:val="0"/>
        </w:rPr>
        <w:t xml:space="preserve">Determine the relationship between VN-Index and VCB on VN stock exchange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 Introduction to analytical methods</w:t>
      </w:r>
    </w:p>
    <w:p w:rsidR="00000000" w:rsidDel="00000000" w:rsidP="00000000" w:rsidRDefault="00000000" w:rsidRPr="00000000" w14:paraId="00000005">
      <w:pPr>
        <w:ind w:firstLine="720"/>
        <w:rPr/>
      </w:pPr>
      <w:r w:rsidDel="00000000" w:rsidR="00000000" w:rsidRPr="00000000">
        <w:rPr>
          <w:rtl w:val="0"/>
        </w:rPr>
        <w:t xml:space="preserve">The analytical method is based on the correlation coefficient to determine the close correlation between the stock ticker VCB and VNI.</w:t>
      </w:r>
    </w:p>
    <w:p w:rsidR="00000000" w:rsidDel="00000000" w:rsidP="00000000" w:rsidRDefault="00000000" w:rsidRPr="00000000" w14:paraId="00000006">
      <w:pPr>
        <w:numPr>
          <w:ilvl w:val="0"/>
          <w:numId w:val="17"/>
        </w:numPr>
        <w:ind w:left="720" w:hanging="360"/>
        <w:rPr>
          <w:u w:val="none"/>
        </w:rPr>
      </w:pPr>
      <w:r w:rsidDel="00000000" w:rsidR="00000000" w:rsidRPr="00000000">
        <w:rPr>
          <w:rtl w:val="0"/>
        </w:rPr>
        <w:t xml:space="preserve">Descriptive statistics method</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Tools: Rstudio</w:t>
      </w:r>
    </w:p>
    <w:p w:rsidR="00000000" w:rsidDel="00000000" w:rsidP="00000000" w:rsidRDefault="00000000" w:rsidRPr="00000000" w14:paraId="00000008">
      <w:pPr>
        <w:numPr>
          <w:ilvl w:val="0"/>
          <w:numId w:val="10"/>
        </w:numPr>
        <w:ind w:left="720" w:hanging="360"/>
        <w:rPr>
          <w:u w:val="none"/>
        </w:rPr>
      </w:pPr>
      <w:r w:rsidDel="00000000" w:rsidR="00000000" w:rsidRPr="00000000">
        <w:rPr>
          <w:rtl w:val="0"/>
        </w:rPr>
        <w:t xml:space="preserve">Setup environment in Rstudio</w:t>
      </w:r>
    </w:p>
    <w:p w:rsidR="00000000" w:rsidDel="00000000" w:rsidP="00000000" w:rsidRDefault="00000000" w:rsidRPr="00000000" w14:paraId="00000009">
      <w:pPr>
        <w:ind w:left="720" w:firstLine="0"/>
        <w:rPr>
          <w:i w:val="1"/>
        </w:rPr>
      </w:pPr>
      <w:r w:rsidDel="00000000" w:rsidR="00000000" w:rsidRPr="00000000">
        <w:rPr>
          <w:i w:val="1"/>
          <w:rtl w:val="0"/>
        </w:rPr>
        <w:t xml:space="preserve">library(DT)</w:t>
      </w:r>
    </w:p>
    <w:p w:rsidR="00000000" w:rsidDel="00000000" w:rsidP="00000000" w:rsidRDefault="00000000" w:rsidRPr="00000000" w14:paraId="0000000A">
      <w:pPr>
        <w:ind w:left="720" w:firstLine="0"/>
        <w:rPr>
          <w:i w:val="1"/>
        </w:rPr>
      </w:pPr>
      <w:r w:rsidDel="00000000" w:rsidR="00000000" w:rsidRPr="00000000">
        <w:rPr>
          <w:i w:val="1"/>
          <w:rtl w:val="0"/>
        </w:rPr>
        <w:t xml:space="preserve">library(dplyr)</w:t>
      </w:r>
    </w:p>
    <w:p w:rsidR="00000000" w:rsidDel="00000000" w:rsidP="00000000" w:rsidRDefault="00000000" w:rsidRPr="00000000" w14:paraId="0000000B">
      <w:pPr>
        <w:ind w:left="720" w:firstLine="0"/>
        <w:rPr>
          <w:i w:val="1"/>
        </w:rPr>
      </w:pPr>
      <w:r w:rsidDel="00000000" w:rsidR="00000000" w:rsidRPr="00000000">
        <w:rPr>
          <w:i w:val="1"/>
          <w:rtl w:val="0"/>
        </w:rPr>
        <w:t xml:space="preserve">library(corrplot)</w:t>
      </w:r>
    </w:p>
    <w:p w:rsidR="00000000" w:rsidDel="00000000" w:rsidP="00000000" w:rsidRDefault="00000000" w:rsidRPr="00000000" w14:paraId="0000000C">
      <w:pPr>
        <w:ind w:left="720" w:firstLine="0"/>
        <w:rPr>
          <w:i w:val="1"/>
        </w:rPr>
      </w:pPr>
      <w:r w:rsidDel="00000000" w:rsidR="00000000" w:rsidRPr="00000000">
        <w:rPr>
          <w:i w:val="1"/>
          <w:rtl w:val="0"/>
        </w:rPr>
        <w:t xml:space="preserve">library(ggplot2)</w:t>
      </w:r>
    </w:p>
    <w:p w:rsidR="00000000" w:rsidDel="00000000" w:rsidP="00000000" w:rsidRDefault="00000000" w:rsidRPr="00000000" w14:paraId="0000000D">
      <w:pPr>
        <w:ind w:left="720" w:firstLine="0"/>
        <w:rPr>
          <w:i w:val="1"/>
        </w:rPr>
      </w:pPr>
      <w:r w:rsidDel="00000000" w:rsidR="00000000" w:rsidRPr="00000000">
        <w:rPr>
          <w:rtl w:val="0"/>
        </w:rPr>
      </w:r>
    </w:p>
    <w:p w:rsidR="00000000" w:rsidDel="00000000" w:rsidP="00000000" w:rsidRDefault="00000000" w:rsidRPr="00000000" w14:paraId="0000000E">
      <w:pPr>
        <w:ind w:left="720" w:firstLine="0"/>
        <w:rPr>
          <w:i w:val="1"/>
        </w:rPr>
      </w:pPr>
      <w:r w:rsidDel="00000000" w:rsidR="00000000" w:rsidRPr="00000000">
        <w:rPr>
          <w:i w:val="1"/>
          <w:rtl w:val="0"/>
        </w:rPr>
        <w:t xml:space="preserve">library(quantmod)</w:t>
      </w:r>
    </w:p>
    <w:p w:rsidR="00000000" w:rsidDel="00000000" w:rsidP="00000000" w:rsidRDefault="00000000" w:rsidRPr="00000000" w14:paraId="0000000F">
      <w:pPr>
        <w:ind w:left="720" w:firstLine="0"/>
        <w:rPr>
          <w:i w:val="1"/>
        </w:rPr>
      </w:pPr>
      <w:r w:rsidDel="00000000" w:rsidR="00000000" w:rsidRPr="00000000">
        <w:rPr>
          <w:i w:val="1"/>
          <w:rtl w:val="0"/>
        </w:rPr>
        <w:t xml:space="preserve">library(ggplot2)</w:t>
      </w:r>
    </w:p>
    <w:p w:rsidR="00000000" w:rsidDel="00000000" w:rsidP="00000000" w:rsidRDefault="00000000" w:rsidRPr="00000000" w14:paraId="00000010">
      <w:pPr>
        <w:ind w:left="720" w:firstLine="0"/>
        <w:rPr>
          <w:i w:val="1"/>
        </w:rPr>
      </w:pPr>
      <w:r w:rsidDel="00000000" w:rsidR="00000000" w:rsidRPr="00000000">
        <w:rPr>
          <w:i w:val="1"/>
          <w:rtl w:val="0"/>
        </w:rPr>
        <w:t xml:space="preserve">library(anytime) </w:t>
      </w:r>
    </w:p>
    <w:p w:rsidR="00000000" w:rsidDel="00000000" w:rsidP="00000000" w:rsidRDefault="00000000" w:rsidRPr="00000000" w14:paraId="00000011">
      <w:pPr>
        <w:ind w:left="720" w:firstLine="0"/>
        <w:rPr>
          <w:i w:val="1"/>
        </w:rPr>
      </w:pPr>
      <w:r w:rsidDel="00000000" w:rsidR="00000000" w:rsidRPr="00000000">
        <w:rPr>
          <w:i w:val="1"/>
          <w:rtl w:val="0"/>
        </w:rPr>
        <w:t xml:space="preserve">library(lubridate)</w:t>
      </w:r>
    </w:p>
    <w:p w:rsidR="00000000" w:rsidDel="00000000" w:rsidP="00000000" w:rsidRDefault="00000000" w:rsidRPr="00000000" w14:paraId="00000012">
      <w:pPr>
        <w:ind w:left="720" w:firstLine="0"/>
        <w:rPr>
          <w:i w:val="1"/>
        </w:rPr>
      </w:pPr>
      <w:r w:rsidDel="00000000" w:rsidR="00000000" w:rsidRPr="00000000">
        <w:rPr>
          <w:rtl w:val="0"/>
        </w:rPr>
      </w:r>
    </w:p>
    <w:p w:rsidR="00000000" w:rsidDel="00000000" w:rsidP="00000000" w:rsidRDefault="00000000" w:rsidRPr="00000000" w14:paraId="00000013">
      <w:pPr>
        <w:ind w:left="720" w:firstLine="0"/>
        <w:rPr>
          <w:i w:val="1"/>
        </w:rPr>
      </w:pPr>
      <w:r w:rsidDel="00000000" w:rsidR="00000000" w:rsidRPr="00000000">
        <w:rPr>
          <w:i w:val="1"/>
          <w:rtl w:val="0"/>
        </w:rPr>
        <w:t xml:space="preserve">library(rvest)</w:t>
      </w:r>
    </w:p>
    <w:p w:rsidR="00000000" w:rsidDel="00000000" w:rsidP="00000000" w:rsidRDefault="00000000" w:rsidRPr="00000000" w14:paraId="00000014">
      <w:pPr>
        <w:ind w:left="720" w:firstLine="0"/>
        <w:rPr>
          <w:i w:val="1"/>
        </w:rPr>
      </w:pPr>
      <w:r w:rsidDel="00000000" w:rsidR="00000000" w:rsidRPr="00000000">
        <w:rPr>
          <w:i w:val="1"/>
          <w:rtl w:val="0"/>
        </w:rPr>
        <w:t xml:space="preserve">library(httr)</w:t>
      </w:r>
    </w:p>
    <w:p w:rsidR="00000000" w:rsidDel="00000000" w:rsidP="00000000" w:rsidRDefault="00000000" w:rsidRPr="00000000" w14:paraId="00000015">
      <w:pPr>
        <w:ind w:left="720" w:firstLine="0"/>
        <w:rPr>
          <w:i w:val="1"/>
        </w:rPr>
      </w:pPr>
      <w:r w:rsidDel="00000000" w:rsidR="00000000" w:rsidRPr="00000000">
        <w:rPr>
          <w:i w:val="1"/>
          <w:rtl w:val="0"/>
        </w:rPr>
        <w:t xml:space="preserve">library(stringr)</w:t>
      </w:r>
    </w:p>
    <w:p w:rsidR="00000000" w:rsidDel="00000000" w:rsidP="00000000" w:rsidRDefault="00000000" w:rsidRPr="00000000" w14:paraId="00000016">
      <w:pPr>
        <w:ind w:left="720" w:firstLine="0"/>
        <w:rPr>
          <w:i w:val="1"/>
        </w:rPr>
      </w:pPr>
      <w:r w:rsidDel="00000000" w:rsidR="00000000" w:rsidRPr="00000000">
        <w:rPr>
          <w:i w:val="1"/>
          <w:rtl w:val="0"/>
        </w:rPr>
        <w:t xml:space="preserve">library(magrittr)</w:t>
      </w:r>
    </w:p>
    <w:p w:rsidR="00000000" w:rsidDel="00000000" w:rsidP="00000000" w:rsidRDefault="00000000" w:rsidRPr="00000000" w14:paraId="00000017">
      <w:pPr>
        <w:ind w:left="720" w:firstLine="0"/>
        <w:rPr>
          <w:i w:val="1"/>
        </w:rPr>
      </w:pPr>
      <w:r w:rsidDel="00000000" w:rsidR="00000000" w:rsidRPr="00000000">
        <w:rPr>
          <w:i w:val="1"/>
          <w:rtl w:val="0"/>
        </w:rPr>
        <w:t xml:space="preserve">library(dplyr)</w:t>
      </w:r>
    </w:p>
    <w:p w:rsidR="00000000" w:rsidDel="00000000" w:rsidP="00000000" w:rsidRDefault="00000000" w:rsidRPr="00000000" w14:paraId="00000018">
      <w:pPr>
        <w:numPr>
          <w:ilvl w:val="0"/>
          <w:numId w:val="12"/>
        </w:numPr>
        <w:ind w:left="720" w:hanging="360"/>
      </w:pPr>
      <w:r w:rsidDel="00000000" w:rsidR="00000000" w:rsidRPr="00000000">
        <w:rPr>
          <w:rtl w:val="0"/>
        </w:rPr>
        <w:t xml:space="preserve">Models used linear regression model with methods:</w:t>
      </w:r>
    </w:p>
    <w:p w:rsidR="00000000" w:rsidDel="00000000" w:rsidP="00000000" w:rsidRDefault="00000000" w:rsidRPr="00000000" w14:paraId="00000019">
      <w:pPr>
        <w:widowControl w:val="0"/>
        <w:numPr>
          <w:ilvl w:val="0"/>
          <w:numId w:val="8"/>
        </w:numPr>
        <w:spacing w:line="240" w:lineRule="auto"/>
        <w:ind w:left="1440" w:hanging="360"/>
        <w:rPr>
          <w:u w:val="none"/>
        </w:rPr>
      </w:pPr>
      <w:r w:rsidDel="00000000" w:rsidR="00000000" w:rsidRPr="00000000">
        <w:rPr>
          <w:rtl w:val="0"/>
        </w:rPr>
        <w:t xml:space="preserve">Pearson</w:t>
      </w:r>
    </w:p>
    <w:p w:rsidR="00000000" w:rsidDel="00000000" w:rsidP="00000000" w:rsidRDefault="00000000" w:rsidRPr="00000000" w14:paraId="0000001A">
      <w:pPr>
        <w:numPr>
          <w:ilvl w:val="0"/>
          <w:numId w:val="8"/>
        </w:numPr>
        <w:ind w:left="1440" w:hanging="360"/>
        <w:rPr>
          <w:u w:val="none"/>
        </w:rPr>
      </w:pPr>
      <w:r w:rsidDel="00000000" w:rsidR="00000000" w:rsidRPr="00000000">
        <w:rPr>
          <w:rtl w:val="0"/>
        </w:rPr>
        <w:t xml:space="preserve">Spearman</w:t>
      </w:r>
    </w:p>
    <w:p w:rsidR="00000000" w:rsidDel="00000000" w:rsidP="00000000" w:rsidRDefault="00000000" w:rsidRPr="00000000" w14:paraId="0000001B">
      <w:pPr>
        <w:numPr>
          <w:ilvl w:val="0"/>
          <w:numId w:val="8"/>
        </w:numPr>
        <w:ind w:left="1440" w:hanging="360"/>
        <w:rPr>
          <w:u w:val="none"/>
        </w:rPr>
      </w:pPr>
      <w:r w:rsidDel="00000000" w:rsidR="00000000" w:rsidRPr="00000000">
        <w:rPr>
          <w:rtl w:val="0"/>
        </w:rPr>
        <w:t xml:space="preserve">Kendall </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867400" cy="4038600"/>
            <wp:effectExtent b="0" l="0" r="0" t="0"/>
            <wp:docPr id="22" name="image17.png"/>
            <a:graphic>
              <a:graphicData uri="http://schemas.openxmlformats.org/drawingml/2006/picture">
                <pic:pic>
                  <pic:nvPicPr>
                    <pic:cNvPr id="0" name="image17.png"/>
                    <pic:cNvPicPr preferRelativeResize="0"/>
                  </pic:nvPicPr>
                  <pic:blipFill>
                    <a:blip r:embed="rId6"/>
                    <a:srcRect b="4719" l="1282" r="0" t="0"/>
                    <a:stretch>
                      <a:fillRect/>
                    </a:stretch>
                  </pic:blipFill>
                  <pic:spPr>
                    <a:xfrm>
                      <a:off x="0" y="0"/>
                      <a:ext cx="58674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numPr>
          <w:ilvl w:val="0"/>
          <w:numId w:val="20"/>
        </w:numPr>
        <w:spacing w:line="240" w:lineRule="auto"/>
        <w:ind w:left="720" w:hanging="360"/>
        <w:rPr/>
      </w:pPr>
      <w:r w:rsidDel="00000000" w:rsidR="00000000" w:rsidRPr="00000000">
        <w:rPr>
          <w:rtl w:val="0"/>
        </w:rPr>
        <w:t xml:space="preserve">Import data:</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5943600" cy="400050"/>
            <wp:effectExtent b="0" l="0" r="0" t="0"/>
            <wp:docPr id="19" name="image9.png"/>
            <a:graphic>
              <a:graphicData uri="http://schemas.openxmlformats.org/drawingml/2006/picture">
                <pic:pic>
                  <pic:nvPicPr>
                    <pic:cNvPr id="0" name="image9.png"/>
                    <pic:cNvPicPr preferRelativeResize="0"/>
                  </pic:nvPicPr>
                  <pic:blipFill>
                    <a:blip r:embed="rId7"/>
                    <a:srcRect b="89629" l="0" r="0" t="0"/>
                    <a:stretch>
                      <a:fillRect/>
                    </a:stretch>
                  </pic:blipFill>
                  <pic:spPr>
                    <a:xfrm>
                      <a:off x="0" y="0"/>
                      <a:ext cx="5943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3"/>
        </w:numPr>
        <w:ind w:left="720" w:hanging="360"/>
        <w:rPr>
          <w:u w:val="none"/>
        </w:rPr>
      </w:pPr>
      <w:r w:rsidDel="00000000" w:rsidR="00000000" w:rsidRPr="00000000">
        <w:rPr>
          <w:rtl w:val="0"/>
        </w:rPr>
        <w:t xml:space="preserve">Clean data</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943600" cy="3390900"/>
            <wp:effectExtent b="0" l="0" r="0" t="0"/>
            <wp:docPr id="17" name="image9.png"/>
            <a:graphic>
              <a:graphicData uri="http://schemas.openxmlformats.org/drawingml/2006/picture">
                <pic:pic>
                  <pic:nvPicPr>
                    <pic:cNvPr id="0" name="image9.png"/>
                    <pic:cNvPicPr preferRelativeResize="0"/>
                  </pic:nvPicPr>
                  <pic:blipFill>
                    <a:blip r:embed="rId7"/>
                    <a:srcRect b="0" l="0" r="0" t="12098"/>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3842024"/>
            <wp:effectExtent b="0" l="0" r="0" t="0"/>
            <wp:docPr id="13" name="image14.png"/>
            <a:graphic>
              <a:graphicData uri="http://schemas.openxmlformats.org/drawingml/2006/picture">
                <pic:pic>
                  <pic:nvPicPr>
                    <pic:cNvPr id="0" name="image14.png"/>
                    <pic:cNvPicPr preferRelativeResize="0"/>
                  </pic:nvPicPr>
                  <pic:blipFill>
                    <a:blip r:embed="rId8"/>
                    <a:srcRect b="12502" l="0" r="0" t="0"/>
                    <a:stretch>
                      <a:fillRect/>
                    </a:stretch>
                  </pic:blipFill>
                  <pic:spPr>
                    <a:xfrm>
                      <a:off x="0" y="0"/>
                      <a:ext cx="5943600" cy="384202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6"/>
        </w:numPr>
        <w:ind w:left="1440" w:hanging="360"/>
        <w:rPr>
          <w:u w:val="none"/>
        </w:rPr>
      </w:pPr>
      <w:r w:rsidDel="00000000" w:rsidR="00000000" w:rsidRPr="00000000">
        <w:rPr>
          <w:rtl w:val="0"/>
        </w:rPr>
        <w:t xml:space="preserve">Merge data:</w:t>
      </w:r>
    </w:p>
    <w:p w:rsidR="00000000" w:rsidDel="00000000" w:rsidP="00000000" w:rsidRDefault="00000000" w:rsidRPr="00000000" w14:paraId="00000023">
      <w:pPr>
        <w:ind w:left="0" w:firstLine="0"/>
        <w:rPr/>
      </w:pPr>
      <w:r w:rsidDel="00000000" w:rsidR="00000000" w:rsidRPr="00000000">
        <w:rPr>
          <w:rtl w:val="0"/>
        </w:rPr>
        <w:tab/>
      </w:r>
      <w:r w:rsidDel="00000000" w:rsidR="00000000" w:rsidRPr="00000000">
        <w:rPr/>
        <w:drawing>
          <wp:inline distB="114300" distT="114300" distL="114300" distR="114300">
            <wp:extent cx="5943600" cy="2438400"/>
            <wp:effectExtent b="0" l="0" r="0" t="0"/>
            <wp:docPr id="2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240" w:lineRule="auto"/>
        <w:ind w:left="720" w:firstLine="0"/>
        <w:rPr/>
      </w:pPr>
      <w:r w:rsidDel="00000000" w:rsidR="00000000" w:rsidRPr="00000000">
        <w:rPr>
          <w:rtl w:val="0"/>
        </w:rPr>
      </w:r>
    </w:p>
    <w:p w:rsidR="00000000" w:rsidDel="00000000" w:rsidP="00000000" w:rsidRDefault="00000000" w:rsidRPr="00000000" w14:paraId="00000025">
      <w:pPr>
        <w:ind w:left="720" w:firstLine="0"/>
        <w:rPr>
          <w:b w:val="1"/>
        </w:rPr>
      </w:pPr>
      <w:r w:rsidDel="00000000" w:rsidR="00000000" w:rsidRPr="00000000">
        <w:rPr>
          <w:b w:val="1"/>
          <w:rtl w:val="0"/>
        </w:rPr>
        <w:t xml:space="preserve">B/ Technical Analyst</w:t>
      </w:r>
    </w:p>
    <w:p w:rsidR="00000000" w:rsidDel="00000000" w:rsidP="00000000" w:rsidRDefault="00000000" w:rsidRPr="00000000" w14:paraId="00000026">
      <w:pPr>
        <w:ind w:left="720" w:firstLine="0"/>
        <w:rPr>
          <w:b w:val="1"/>
        </w:rPr>
      </w:pPr>
      <w:r w:rsidDel="00000000" w:rsidR="00000000" w:rsidRPr="00000000">
        <w:rPr/>
        <w:drawing>
          <wp:inline distB="114300" distT="114300" distL="114300" distR="114300">
            <wp:extent cx="5943600" cy="3581400"/>
            <wp:effectExtent b="0" l="0" r="0" t="0"/>
            <wp:docPr id="2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160" w:lineRule="auto"/>
        <w:rPr>
          <w:b w:val="1"/>
          <w:i w:val="1"/>
          <w:color w:val="333333"/>
          <w:sz w:val="21"/>
          <w:szCs w:val="21"/>
        </w:rPr>
      </w:pPr>
      <w:r w:rsidDel="00000000" w:rsidR="00000000" w:rsidRPr="00000000">
        <w:rPr>
          <w:b w:val="1"/>
          <w:i w:val="1"/>
          <w:color w:val="333333"/>
          <w:sz w:val="21"/>
          <w:szCs w:val="21"/>
          <w:rtl w:val="0"/>
        </w:rPr>
        <w:t xml:space="preserve">Based on the calculated correlation coefficients and plots, which stocks do you expect to be good predictors of each other stock price?</w:t>
      </w:r>
    </w:p>
    <w:p w:rsidR="00000000" w:rsidDel="00000000" w:rsidP="00000000" w:rsidRDefault="00000000" w:rsidRPr="00000000" w14:paraId="00000028">
      <w:pPr>
        <w:rPr/>
      </w:pPr>
      <w:r w:rsidDel="00000000" w:rsidR="00000000" w:rsidRPr="00000000">
        <w:rPr>
          <w:rtl w:val="0"/>
        </w:rPr>
        <w:t xml:space="preserve">Both VCB (VCB) and VN Index (VNI) can be expected to be good predictors of each others stock price because of the strong positive correlation coefficients of 0.8089  and 0.998, respectively. These strong positive correlations mean that most of the time when the respective company’s stock price increases, these stock price will increase as well.</w:t>
      </w:r>
    </w:p>
    <w:p w:rsidR="00000000" w:rsidDel="00000000" w:rsidP="00000000" w:rsidRDefault="00000000" w:rsidRPr="00000000" w14:paraId="00000029">
      <w:pPr>
        <w:rPr>
          <w:b w:val="1"/>
          <w:i w:val="1"/>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943600" cy="3708400"/>
            <wp:effectExtent b="0" l="0" r="0" t="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drawing>
          <wp:inline distB="114300" distT="114300" distL="114300" distR="114300">
            <wp:extent cx="5943600" cy="3581400"/>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4610100" cy="1600200"/>
            <wp:effectExtent b="0" l="0" r="0" t="0"/>
            <wp:docPr id="2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610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60" w:lineRule="auto"/>
        <w:rPr>
          <w:b w:val="1"/>
          <w:color w:val="333333"/>
          <w:sz w:val="21"/>
          <w:szCs w:val="21"/>
        </w:rPr>
      </w:pPr>
      <w:r w:rsidDel="00000000" w:rsidR="00000000" w:rsidRPr="00000000">
        <w:rPr>
          <w:b w:val="1"/>
          <w:color w:val="333333"/>
          <w:sz w:val="21"/>
          <w:szCs w:val="21"/>
          <w:rtl w:val="0"/>
        </w:rPr>
        <w:t xml:space="preserve">Which variables were significant in the model?</w:t>
      </w:r>
    </w:p>
    <w:p w:rsidR="00000000" w:rsidDel="00000000" w:rsidP="00000000" w:rsidRDefault="00000000" w:rsidRPr="00000000" w14:paraId="0000002E">
      <w:pPr>
        <w:shd w:fill="ffffff" w:val="clear"/>
        <w:spacing w:after="160" w:lineRule="auto"/>
        <w:rPr>
          <w:color w:val="333333"/>
          <w:sz w:val="21"/>
          <w:szCs w:val="21"/>
        </w:rPr>
      </w:pPr>
      <w:r w:rsidDel="00000000" w:rsidR="00000000" w:rsidRPr="00000000">
        <w:rPr>
          <w:color w:val="333333"/>
          <w:sz w:val="21"/>
          <w:szCs w:val="21"/>
          <w:rtl w:val="0"/>
        </w:rPr>
        <w:t xml:space="preserve">The only variable that was significant in this model was the lag of each other’s close price. This is because this variable has a p-value of p &lt; 0.001.</w:t>
      </w:r>
    </w:p>
    <w:p w:rsidR="00000000" w:rsidDel="00000000" w:rsidP="00000000" w:rsidRDefault="00000000" w:rsidRPr="00000000" w14:paraId="0000002F">
      <w:pPr>
        <w:shd w:fill="ffffff" w:val="clear"/>
        <w:spacing w:after="160" w:lineRule="auto"/>
        <w:rPr>
          <w:b w:val="1"/>
          <w:color w:val="333333"/>
          <w:sz w:val="21"/>
          <w:szCs w:val="21"/>
        </w:rPr>
      </w:pPr>
      <w:r w:rsidDel="00000000" w:rsidR="00000000" w:rsidRPr="00000000">
        <w:rPr>
          <w:b w:val="1"/>
          <w:color w:val="333333"/>
          <w:sz w:val="21"/>
          <w:szCs w:val="21"/>
          <w:rtl w:val="0"/>
        </w:rPr>
        <w:t xml:space="preserve">Did the model results match your expectations from #8? Briefly discuss.</w:t>
      </w:r>
    </w:p>
    <w:p w:rsidR="00000000" w:rsidDel="00000000" w:rsidP="00000000" w:rsidRDefault="00000000" w:rsidRPr="00000000" w14:paraId="00000030">
      <w:pPr>
        <w:shd w:fill="ffffff" w:val="clear"/>
        <w:spacing w:after="160" w:lineRule="auto"/>
        <w:rPr>
          <w:color w:val="333333"/>
          <w:sz w:val="21"/>
          <w:szCs w:val="21"/>
        </w:rPr>
      </w:pPr>
      <w:r w:rsidDel="00000000" w:rsidR="00000000" w:rsidRPr="00000000">
        <w:rPr>
          <w:color w:val="333333"/>
          <w:sz w:val="21"/>
          <w:szCs w:val="21"/>
          <w:rtl w:val="0"/>
        </w:rPr>
        <w:t xml:space="preserve">The model did not match my expectations from #8. I expected VCB and VNI’s stick prices to be strong predictors of each other’s stock price. Even though there was a strong correlation between the two companies’ stock price and each other’s, the lack of significance for the variables lag of VCB stock price and lag of VNI stock price indicate that these two companies are not good indicators of each other’s stock price in our model.</w:t>
      </w:r>
    </w:p>
    <w:p w:rsidR="00000000" w:rsidDel="00000000" w:rsidP="00000000" w:rsidRDefault="00000000" w:rsidRPr="00000000" w14:paraId="00000031">
      <w:pPr>
        <w:shd w:fill="ffffff" w:val="clear"/>
        <w:spacing w:after="160" w:lineRule="auto"/>
        <w:rPr>
          <w:b w:val="1"/>
          <w:color w:val="333333"/>
          <w:sz w:val="21"/>
          <w:szCs w:val="21"/>
        </w:rPr>
      </w:pPr>
      <w:r w:rsidDel="00000000" w:rsidR="00000000" w:rsidRPr="00000000">
        <w:rPr>
          <w:b w:val="1"/>
          <w:color w:val="333333"/>
          <w:sz w:val="21"/>
          <w:szCs w:val="21"/>
          <w:rtl w:val="0"/>
        </w:rPr>
        <w:t xml:space="preserve">Evaluate the forecast accuracy using correlation and mean absolute error (MAE). Discuss your</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model’s performance in terms of each.</w:t>
      </w:r>
    </w:p>
    <w:p w:rsidR="00000000" w:rsidDel="00000000" w:rsidP="00000000" w:rsidRDefault="00000000" w:rsidRPr="00000000" w14:paraId="00000032">
      <w:pPr>
        <w:shd w:fill="ffffff" w:val="clear"/>
        <w:spacing w:after="160" w:lineRule="auto"/>
        <w:rPr>
          <w:color w:val="333333"/>
          <w:sz w:val="21"/>
          <w:szCs w:val="21"/>
        </w:rPr>
      </w:pPr>
      <w:r w:rsidDel="00000000" w:rsidR="00000000" w:rsidRPr="00000000">
        <w:rPr>
          <w:color w:val="333333"/>
          <w:sz w:val="21"/>
          <w:szCs w:val="21"/>
          <w:rtl w:val="0"/>
        </w:rPr>
        <w:t xml:space="preserve">In terms of correlation, the forecast is accurate. There is a correlation coefficient of 0.999 indicating a very strong positive correlation.</w:t>
      </w:r>
    </w:p>
    <w:p w:rsidR="00000000" w:rsidDel="00000000" w:rsidP="00000000" w:rsidRDefault="00000000" w:rsidRPr="00000000" w14:paraId="00000033">
      <w:pPr>
        <w:shd w:fill="ffffff" w:val="clear"/>
        <w:spacing w:after="160" w:lineRule="auto"/>
        <w:rPr/>
      </w:pPr>
      <w:r w:rsidDel="00000000" w:rsidR="00000000" w:rsidRPr="00000000">
        <w:rPr>
          <w:color w:val="333333"/>
          <w:sz w:val="21"/>
          <w:szCs w:val="21"/>
          <w:rtl w:val="0"/>
        </w:rPr>
        <w:t xml:space="preserve">The mean absolute error shows that even though there is a strong correlation between the predicted stock price and the true stock price, there is still variability. The MAE of VNI is 6.608 shows that on average the predicted stock price will be off by 6.608 VND. The MAE of VCB is 573.648 shows that on average the predicted stock price will be off by 573.648 VND7</w:t>
      </w:r>
      <w:r w:rsidDel="00000000" w:rsidR="00000000" w:rsidRPr="00000000">
        <w:rPr>
          <w:rtl w:val="0"/>
        </w:rPr>
      </w:r>
    </w:p>
    <w:p w:rsidR="00000000" w:rsidDel="00000000" w:rsidP="00000000" w:rsidRDefault="00000000" w:rsidRPr="00000000" w14:paraId="00000034">
      <w:pPr>
        <w:widowControl w:val="0"/>
        <w:spacing w:line="240" w:lineRule="auto"/>
        <w:ind w:left="720" w:firstLine="0"/>
        <w:rPr>
          <w:b w:val="1"/>
        </w:rPr>
      </w:pPr>
      <w:r w:rsidDel="00000000" w:rsidR="00000000" w:rsidRPr="00000000">
        <w:rPr>
          <w:b w:val="1"/>
          <w:rtl w:val="0"/>
        </w:rPr>
        <w:t xml:space="preserve">C/  Code</w:t>
      </w:r>
    </w:p>
    <w:p w:rsidR="00000000" w:rsidDel="00000000" w:rsidP="00000000" w:rsidRDefault="00000000" w:rsidRPr="00000000" w14:paraId="00000035">
      <w:pPr>
        <w:numPr>
          <w:ilvl w:val="0"/>
          <w:numId w:val="11"/>
        </w:numPr>
        <w:ind w:left="720" w:hanging="360"/>
        <w:rPr>
          <w:b w:val="1"/>
          <w:i w:val="1"/>
        </w:rPr>
      </w:pPr>
      <w:r w:rsidDel="00000000" w:rsidR="00000000" w:rsidRPr="00000000">
        <w:rPr>
          <w:b w:val="1"/>
          <w:i w:val="1"/>
          <w:rtl w:val="0"/>
        </w:rPr>
        <w:t xml:space="preserve">VCB</w:t>
      </w:r>
    </w:p>
    <w:p w:rsidR="00000000" w:rsidDel="00000000" w:rsidP="00000000" w:rsidRDefault="00000000" w:rsidRPr="00000000" w14:paraId="00000036">
      <w:pPr>
        <w:numPr>
          <w:ilvl w:val="0"/>
          <w:numId w:val="2"/>
        </w:numPr>
        <w:ind w:left="1440" w:hanging="360"/>
        <w:rPr>
          <w:b w:val="1"/>
          <w:i w:val="1"/>
          <w:u w:val="none"/>
        </w:rPr>
      </w:pPr>
      <w:r w:rsidDel="00000000" w:rsidR="00000000" w:rsidRPr="00000000">
        <w:rPr>
          <w:b w:val="1"/>
          <w:i w:val="1"/>
          <w:rtl w:val="0"/>
        </w:rPr>
        <w:t xml:space="preserve">% change:</w:t>
      </w:r>
    </w:p>
    <w:p w:rsidR="00000000" w:rsidDel="00000000" w:rsidP="00000000" w:rsidRDefault="00000000" w:rsidRPr="00000000" w14:paraId="00000037">
      <w:pPr>
        <w:rPr>
          <w:b w:val="1"/>
          <w:i w:val="1"/>
        </w:rPr>
      </w:pPr>
      <w:r w:rsidDel="00000000" w:rsidR="00000000" w:rsidRPr="00000000">
        <w:rPr>
          <w:rtl w:val="0"/>
        </w:rPr>
      </w:r>
    </w:p>
    <w:p w:rsidR="00000000" w:rsidDel="00000000" w:rsidP="00000000" w:rsidRDefault="00000000" w:rsidRPr="00000000" w14:paraId="00000038">
      <w:pPr>
        <w:rPr>
          <w:b w:val="1"/>
          <w:i w:val="1"/>
        </w:rPr>
      </w:pPr>
      <w:r w:rsidDel="00000000" w:rsidR="00000000" w:rsidRPr="00000000">
        <w:rPr>
          <w:b w:val="1"/>
          <w:i w:val="1"/>
        </w:rPr>
        <w:drawing>
          <wp:inline distB="114300" distT="114300" distL="114300" distR="114300">
            <wp:extent cx="5943600" cy="1193800"/>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193800"/>
                    </a:xfrm>
                    <a:prstGeom prst="rect"/>
                    <a:ln/>
                  </pic:spPr>
                </pic:pic>
              </a:graphicData>
            </a:graphic>
          </wp:inline>
        </w:drawing>
      </w:r>
      <w:r w:rsidDel="00000000" w:rsidR="00000000" w:rsidRPr="00000000">
        <w:rPr>
          <w:b w:val="1"/>
          <w:i w:val="1"/>
        </w:rPr>
        <w:drawing>
          <wp:inline distB="114300" distT="114300" distL="114300" distR="114300">
            <wp:extent cx="5943600" cy="2552700"/>
            <wp:effectExtent b="0" l="0" r="0" t="0"/>
            <wp:docPr id="15"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i w:val="1"/>
        </w:rPr>
      </w:pPr>
      <w:r w:rsidDel="00000000" w:rsidR="00000000" w:rsidRPr="00000000">
        <w:rPr>
          <w:rtl w:val="0"/>
        </w:rPr>
      </w:r>
    </w:p>
    <w:p w:rsidR="00000000" w:rsidDel="00000000" w:rsidP="00000000" w:rsidRDefault="00000000" w:rsidRPr="00000000" w14:paraId="0000003A">
      <w:pPr>
        <w:ind w:left="0" w:firstLine="0"/>
        <w:rPr>
          <w:b w:val="1"/>
          <w:i w:val="1"/>
        </w:rPr>
      </w:pPr>
      <w:r w:rsidDel="00000000" w:rsidR="00000000" w:rsidRPr="00000000">
        <w:rPr>
          <w:rtl w:val="0"/>
        </w:rPr>
      </w:r>
    </w:p>
    <w:p w:rsidR="00000000" w:rsidDel="00000000" w:rsidP="00000000" w:rsidRDefault="00000000" w:rsidRPr="00000000" w14:paraId="0000003B">
      <w:pPr>
        <w:numPr>
          <w:ilvl w:val="0"/>
          <w:numId w:val="9"/>
        </w:numPr>
        <w:ind w:left="720" w:hanging="360"/>
        <w:rPr>
          <w:b w:val="1"/>
          <w:i w:val="1"/>
          <w:u w:val="none"/>
        </w:rPr>
      </w:pPr>
      <w:r w:rsidDel="00000000" w:rsidR="00000000" w:rsidRPr="00000000">
        <w:rPr>
          <w:b w:val="1"/>
          <w:i w:val="1"/>
          <w:rtl w:val="0"/>
        </w:rPr>
        <w:t xml:space="preserve">Opening Prices:</w:t>
      </w:r>
    </w:p>
    <w:p w:rsidR="00000000" w:rsidDel="00000000" w:rsidP="00000000" w:rsidRDefault="00000000" w:rsidRPr="00000000" w14:paraId="0000003C">
      <w:pPr>
        <w:ind w:left="0" w:firstLine="0"/>
        <w:rPr>
          <w:b w:val="1"/>
          <w:i w:val="1"/>
        </w:rPr>
      </w:pPr>
      <w:r w:rsidDel="00000000" w:rsidR="00000000" w:rsidRPr="00000000">
        <w:rPr>
          <w:b w:val="1"/>
          <w:i w:val="1"/>
        </w:rPr>
        <w:drawing>
          <wp:inline distB="114300" distT="114300" distL="114300" distR="114300">
            <wp:extent cx="5943600" cy="5969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b w:val="1"/>
          <w:i w:val="1"/>
        </w:rPr>
      </w:pPr>
      <w:r w:rsidDel="00000000" w:rsidR="00000000" w:rsidRPr="00000000">
        <w:rPr>
          <w:b w:val="1"/>
          <w:i w:val="1"/>
        </w:rPr>
        <w:drawing>
          <wp:inline distB="114300" distT="114300" distL="114300" distR="114300">
            <wp:extent cx="5943600" cy="2882900"/>
            <wp:effectExtent b="0" l="0" r="0" t="0"/>
            <wp:docPr id="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b w:val="1"/>
          <w:i w:val="1"/>
        </w:rPr>
      </w:pPr>
      <w:r w:rsidDel="00000000" w:rsidR="00000000" w:rsidRPr="00000000">
        <w:rPr>
          <w:rtl w:val="0"/>
        </w:rPr>
      </w:r>
    </w:p>
    <w:p w:rsidR="00000000" w:rsidDel="00000000" w:rsidP="00000000" w:rsidRDefault="00000000" w:rsidRPr="00000000" w14:paraId="0000003F">
      <w:pPr>
        <w:numPr>
          <w:ilvl w:val="0"/>
          <w:numId w:val="18"/>
        </w:numPr>
        <w:ind w:left="720" w:hanging="360"/>
        <w:rPr>
          <w:b w:val="1"/>
          <w:i w:val="1"/>
          <w:u w:val="none"/>
        </w:rPr>
      </w:pPr>
      <w:r w:rsidDel="00000000" w:rsidR="00000000" w:rsidRPr="00000000">
        <w:rPr>
          <w:b w:val="1"/>
          <w:i w:val="1"/>
          <w:rtl w:val="0"/>
        </w:rPr>
        <w:t xml:space="preserve">Closing Price:</w:t>
      </w:r>
    </w:p>
    <w:p w:rsidR="00000000" w:rsidDel="00000000" w:rsidP="00000000" w:rsidRDefault="00000000" w:rsidRPr="00000000" w14:paraId="00000040">
      <w:pPr>
        <w:ind w:left="0" w:firstLine="0"/>
        <w:rPr>
          <w:b w:val="1"/>
          <w:i w:val="1"/>
        </w:rPr>
      </w:pPr>
      <w:r w:rsidDel="00000000" w:rsidR="00000000" w:rsidRPr="00000000">
        <w:rPr>
          <w:b w:val="1"/>
          <w:i w:val="1"/>
        </w:rPr>
        <w:drawing>
          <wp:inline distB="114300" distT="114300" distL="114300" distR="114300">
            <wp:extent cx="5943600" cy="6350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b w:val="1"/>
          <w:i w:val="1"/>
        </w:rPr>
      </w:pPr>
      <w:r w:rsidDel="00000000" w:rsidR="00000000" w:rsidRPr="00000000">
        <w:rPr>
          <w:b w:val="1"/>
          <w:i w:val="1"/>
        </w:rPr>
        <w:drawing>
          <wp:inline distB="114300" distT="114300" distL="114300" distR="114300">
            <wp:extent cx="5943600" cy="3441700"/>
            <wp:effectExtent b="0" l="0" r="0" t="0"/>
            <wp:docPr id="4"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b w:val="1"/>
          <w:i w:val="1"/>
        </w:rPr>
      </w:pP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6435"/>
        <w:gridCol w:w="1560"/>
        <w:tblGridChange w:id="0">
          <w:tblGrid>
            <w:gridCol w:w="1350"/>
            <w:gridCol w:w="643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#calculate three moving averages for the stock prices series,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#one with 20 days window and the other with 50 days and 200 days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vcb &lt;- xts(vcb[,-1], order.by=vni[,1])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vcb_mm20 &lt;- rollmean(vcb[,7], 20, fill = list(NA, NULL, NA), align = "right")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vcb_mm50 &lt;- rollmean(vcb[,7], 50, fill = list(NA, NULL, NA), align = "right")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vcb_mm200 &lt;- rollmean(vcb[,7], 200, fill = list(NA, NULL, NA), align = "right")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vcb$mm20 &lt;- coredata(vcb_mm20)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vcb$mm50 &lt;- coredata(vcb_mm50)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vcb$mm200 &lt;- coredata(vcb_mm200)</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#Ploting the prices series and the moving averages for all days since 2022:</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ggplot(vcb, aes(x = index(vcb)))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geom_line(aes(y = vcb$mm20, color = "MA20")) + ggtitle("VCB prices series")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geom_line(aes(y = vcb$mm50, color = "MA50"))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geom_line(aes(y = vcb$mm200, color = "MA200")) + xlab("Date") + ylab("Price")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theme(plot.title = element_text(hjust = 0.5), panel.border = element_blank())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scale_x_date(date_labels = "%b %d %y", date_breaks = "6 months")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scale_colour_manual("Series", values=c("MA20"="deepskyblue4", "MA50"="purple", "MA200"="darkorange"))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i w:val="1"/>
              </w:rPr>
            </w:pPr>
            <w:hyperlink r:id="rId20">
              <w:r w:rsidDel="00000000" w:rsidR="00000000" w:rsidRPr="00000000">
                <w:rPr>
                  <w:i w:val="1"/>
                  <w:color w:val="1155cc"/>
                  <w:u w:val="single"/>
                  <w:rtl w:val="0"/>
                </w:rPr>
                <w:t xml:space="preserve">Picture</w:t>
              </w:r>
            </w:hyperlink>
            <w:r w:rsidDel="00000000" w:rsidR="00000000" w:rsidRPr="00000000">
              <w:rPr>
                <w:rtl w:val="0"/>
              </w:rPr>
            </w:r>
          </w:p>
          <w:p w:rsidR="00000000" w:rsidDel="00000000" w:rsidP="00000000" w:rsidRDefault="00000000" w:rsidRPr="00000000" w14:paraId="00000059">
            <w:pPr>
              <w:widowControl w:val="0"/>
              <w:spacing w:line="240" w:lineRule="auto"/>
              <w:rPr>
                <w:i w:val="1"/>
              </w:rPr>
            </w:pPr>
            <w:r w:rsidDel="00000000" w:rsidR="00000000" w:rsidRPr="00000000">
              <w:rPr>
                <w:i w:val="1"/>
                <w:rtl w:val="0"/>
              </w:rPr>
              <w:t xml:space="preserve">Moving Averages - the smoother the line, the less volatile</w:t>
            </w:r>
          </w:p>
          <w:p w:rsidR="00000000" w:rsidDel="00000000" w:rsidP="00000000" w:rsidRDefault="00000000" w:rsidRPr="00000000" w14:paraId="0000005A">
            <w:pPr>
              <w:widowControl w:val="0"/>
              <w:spacing w:line="240" w:lineRule="auto"/>
              <w:rPr>
                <w:i w:val="1"/>
              </w:rPr>
            </w:pPr>
            <w:r w:rsidDel="00000000" w:rsidR="00000000" w:rsidRPr="00000000">
              <w:rPr>
                <w:i w:val="1"/>
                <w:rtl w:val="0"/>
              </w:rPr>
              <w:t xml:space="preserve">=&gt; smoother the line</w:t>
            </w:r>
          </w:p>
        </w:tc>
      </w:tr>
    </w:tbl>
    <w:p w:rsidR="00000000" w:rsidDel="00000000" w:rsidP="00000000" w:rsidRDefault="00000000" w:rsidRPr="00000000" w14:paraId="0000005B">
      <w:pPr>
        <w:ind w:left="0" w:firstLine="0"/>
        <w:rPr>
          <w:b w:val="1"/>
          <w:i w:val="1"/>
        </w:rPr>
      </w:pPr>
      <w:r w:rsidDel="00000000" w:rsidR="00000000" w:rsidRPr="00000000">
        <w:rPr>
          <w:b w:val="1"/>
          <w:i w:val="1"/>
        </w:rPr>
        <w:drawing>
          <wp:inline distB="114300" distT="114300" distL="114300" distR="114300">
            <wp:extent cx="5943600" cy="2324100"/>
            <wp:effectExtent b="0" l="0" r="0" t="0"/>
            <wp:docPr id="18"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b w:val="1"/>
          <w:i w:val="1"/>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550"/>
        <w:gridCol w:w="1650"/>
        <w:tblGridChange w:id="0">
          <w:tblGrid>
            <w:gridCol w:w="2145"/>
            <w:gridCol w:w="555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i w:val="1"/>
              </w:rPr>
            </w:pPr>
            <w:r w:rsidDel="00000000" w:rsidR="00000000" w:rsidRPr="00000000">
              <w:rPr>
                <w:i w:val="1"/>
                <w:rtl w:val="0"/>
              </w:rPr>
              <w:t xml:space="preserve">The volatility</w:t>
            </w:r>
          </w:p>
          <w:p w:rsidR="00000000" w:rsidDel="00000000" w:rsidP="00000000" w:rsidRDefault="00000000" w:rsidRPr="00000000" w14:paraId="0000005E">
            <w:pPr>
              <w:widowControl w:val="0"/>
              <w:spacing w:line="240" w:lineRule="auto"/>
              <w:rPr>
                <w:i w:val="1"/>
              </w:rPr>
            </w:pPr>
            <w:r w:rsidDel="00000000" w:rsidR="00000000" w:rsidRPr="00000000">
              <w:rPr>
                <w:i w:val="1"/>
                <w:rtl w:val="0"/>
              </w:rPr>
              <w:t xml:space="preserve">(~20%low volatility</w:t>
            </w:r>
          </w:p>
          <w:p w:rsidR="00000000" w:rsidDel="00000000" w:rsidP="00000000" w:rsidRDefault="00000000" w:rsidRPr="00000000" w14:paraId="0000005F">
            <w:pPr>
              <w:widowControl w:val="0"/>
              <w:spacing w:line="240" w:lineRule="auto"/>
              <w:rPr>
                <w:i w:val="1"/>
              </w:rPr>
            </w:pPr>
            <w:r w:rsidDel="00000000" w:rsidR="00000000" w:rsidRPr="00000000">
              <w:rPr>
                <w:i w:val="1"/>
                <w:rtl w:val="0"/>
              </w:rPr>
              <w:t xml:space="preserve">&gt;40% is high volatility)</w:t>
            </w:r>
          </w:p>
          <w:p w:rsidR="00000000" w:rsidDel="00000000" w:rsidP="00000000" w:rsidRDefault="00000000" w:rsidRPr="00000000" w14:paraId="00000060">
            <w:pPr>
              <w:widowControl w:val="0"/>
              <w:spacing w:line="240" w:lineRule="auto"/>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i w:val="1"/>
              </w:rPr>
            </w:pPr>
            <w:r w:rsidDel="00000000" w:rsidR="00000000" w:rsidRPr="00000000">
              <w:rPr>
                <w:i w:val="1"/>
                <w:rtl w:val="0"/>
              </w:rPr>
              <w:t xml:space="preserve">#volatility</w:t>
            </w:r>
          </w:p>
          <w:p w:rsidR="00000000" w:rsidDel="00000000" w:rsidP="00000000" w:rsidRDefault="00000000" w:rsidRPr="00000000" w14:paraId="00000062">
            <w:pPr>
              <w:widowControl w:val="0"/>
              <w:spacing w:line="240" w:lineRule="auto"/>
              <w:rPr>
                <w:i w:val="1"/>
              </w:rPr>
            </w:pPr>
            <w:r w:rsidDel="00000000" w:rsidR="00000000" w:rsidRPr="00000000">
              <w:rPr>
                <w:i w:val="1"/>
                <w:rtl w:val="0"/>
              </w:rPr>
              <w:t xml:space="preserve">&gt;volatility=sqrt(252)*sqrt(var(log(vcbOp[2:n]/vcbOp[1:n-1])))</w:t>
            </w:r>
          </w:p>
          <w:p w:rsidR="00000000" w:rsidDel="00000000" w:rsidP="00000000" w:rsidRDefault="00000000" w:rsidRPr="00000000" w14:paraId="00000063">
            <w:pPr>
              <w:widowControl w:val="0"/>
              <w:spacing w:line="240" w:lineRule="auto"/>
              <w:rPr>
                <w:i w:val="1"/>
              </w:rPr>
            </w:pPr>
            <w:r w:rsidDel="00000000" w:rsidR="00000000" w:rsidRPr="00000000">
              <w:rPr>
                <w:i w:val="1"/>
                <w:rtl w:val="0"/>
              </w:rPr>
              <w:t xml:space="preserve">&gt;volatility</w:t>
            </w:r>
          </w:p>
          <w:p w:rsidR="00000000" w:rsidDel="00000000" w:rsidP="00000000" w:rsidRDefault="00000000" w:rsidRPr="00000000" w14:paraId="00000064">
            <w:pPr>
              <w:widowControl w:val="0"/>
              <w:spacing w:line="240" w:lineRule="auto"/>
              <w:rPr>
                <w:i w:val="1"/>
              </w:rPr>
            </w:pPr>
            <w:r w:rsidDel="00000000" w:rsidR="00000000" w:rsidRPr="00000000">
              <w:rPr>
                <w:i w:val="1"/>
                <w:rtl w:val="0"/>
              </w:rPr>
              <w:t xml:space="preserve">[1] 0.2948841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i w:val="1"/>
              </w:rPr>
            </w:pPr>
            <w:r w:rsidDel="00000000" w:rsidR="00000000" w:rsidRPr="00000000">
              <w:rPr>
                <w:i w:val="1"/>
                <w:rtl w:val="0"/>
              </w:rPr>
              <w:t xml:space="preserve">Average volatility (~29,5%)</w:t>
            </w:r>
          </w:p>
        </w:tc>
      </w:tr>
    </w:tbl>
    <w:p w:rsidR="00000000" w:rsidDel="00000000" w:rsidP="00000000" w:rsidRDefault="00000000" w:rsidRPr="00000000" w14:paraId="00000066">
      <w:pPr>
        <w:rPr>
          <w:b w:val="1"/>
          <w:i w:val="1"/>
        </w:rPr>
      </w:pPr>
      <w:r w:rsidDel="00000000" w:rsidR="00000000" w:rsidRPr="00000000">
        <w:rPr>
          <w:rtl w:val="0"/>
        </w:rPr>
      </w:r>
    </w:p>
    <w:p w:rsidR="00000000" w:rsidDel="00000000" w:rsidP="00000000" w:rsidRDefault="00000000" w:rsidRPr="00000000" w14:paraId="00000067">
      <w:pPr>
        <w:ind w:left="0" w:firstLine="0"/>
        <w:rPr>
          <w:b w:val="1"/>
          <w:i w:val="1"/>
        </w:rPr>
      </w:pPr>
      <w:r w:rsidDel="00000000" w:rsidR="00000000" w:rsidRPr="00000000">
        <w:rPr>
          <w:rtl w:val="0"/>
        </w:rPr>
      </w:r>
    </w:p>
    <w:p w:rsidR="00000000" w:rsidDel="00000000" w:rsidP="00000000" w:rsidRDefault="00000000" w:rsidRPr="00000000" w14:paraId="00000068">
      <w:pPr>
        <w:numPr>
          <w:ilvl w:val="0"/>
          <w:numId w:val="11"/>
        </w:numPr>
        <w:ind w:left="720" w:hanging="360"/>
        <w:rPr>
          <w:b w:val="1"/>
          <w:i w:val="1"/>
        </w:rPr>
      </w:pPr>
      <w:r w:rsidDel="00000000" w:rsidR="00000000" w:rsidRPr="00000000">
        <w:rPr>
          <w:b w:val="1"/>
          <w:i w:val="1"/>
          <w:rtl w:val="0"/>
        </w:rPr>
        <w:t xml:space="preserve">VNI</w:t>
      </w:r>
    </w:p>
    <w:p w:rsidR="00000000" w:rsidDel="00000000" w:rsidP="00000000" w:rsidRDefault="00000000" w:rsidRPr="00000000" w14:paraId="00000069">
      <w:pPr>
        <w:numPr>
          <w:ilvl w:val="0"/>
          <w:numId w:val="14"/>
        </w:numPr>
        <w:ind w:left="1440" w:hanging="360"/>
        <w:rPr>
          <w:b w:val="1"/>
          <w:i w:val="1"/>
          <w:u w:val="none"/>
        </w:rPr>
      </w:pPr>
      <w:r w:rsidDel="00000000" w:rsidR="00000000" w:rsidRPr="00000000">
        <w:rPr>
          <w:b w:val="1"/>
          <w:i w:val="1"/>
          <w:rtl w:val="0"/>
        </w:rPr>
        <w:t xml:space="preserve">% change</w:t>
      </w:r>
      <w:r w:rsidDel="00000000" w:rsidR="00000000" w:rsidRPr="00000000">
        <w:rPr>
          <w:b w:val="1"/>
          <w:i w:val="1"/>
        </w:rPr>
        <w:drawing>
          <wp:inline distB="114300" distT="114300" distL="114300" distR="114300">
            <wp:extent cx="5943600" cy="2692400"/>
            <wp:effectExtent b="0" l="0" r="0" t="0"/>
            <wp:docPr id="31" name="image27.jpg"/>
            <a:graphic>
              <a:graphicData uri="http://schemas.openxmlformats.org/drawingml/2006/picture">
                <pic:pic>
                  <pic:nvPicPr>
                    <pic:cNvPr id="0" name="image27.jpg"/>
                    <pic:cNvPicPr preferRelativeResize="0"/>
                  </pic:nvPicPr>
                  <pic:blipFill>
                    <a:blip r:embed="rId2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b w:val="1"/>
        </w:rPr>
      </w:pPr>
      <w:r w:rsidDel="00000000" w:rsidR="00000000" w:rsidRPr="00000000">
        <w:rPr>
          <w:b w:val="1"/>
          <w:i w:val="1"/>
        </w:rPr>
        <w:drawing>
          <wp:inline distB="114300" distT="114300" distL="114300" distR="114300">
            <wp:extent cx="5943600" cy="914400"/>
            <wp:effectExtent b="0" l="0" r="0" t="0"/>
            <wp:docPr id="2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b w:val="1"/>
          <w:i w:val="1"/>
        </w:rPr>
      </w:pPr>
      <w:r w:rsidDel="00000000" w:rsidR="00000000" w:rsidRPr="00000000">
        <w:rPr>
          <w:rtl w:val="0"/>
        </w:rPr>
      </w:r>
    </w:p>
    <w:p w:rsidR="00000000" w:rsidDel="00000000" w:rsidP="00000000" w:rsidRDefault="00000000" w:rsidRPr="00000000" w14:paraId="0000006C">
      <w:pPr>
        <w:numPr>
          <w:ilvl w:val="0"/>
          <w:numId w:val="15"/>
        </w:numPr>
        <w:ind w:left="1440" w:hanging="360"/>
        <w:rPr>
          <w:b w:val="1"/>
          <w:i w:val="1"/>
          <w:u w:val="none"/>
        </w:rPr>
      </w:pPr>
      <w:r w:rsidDel="00000000" w:rsidR="00000000" w:rsidRPr="00000000">
        <w:rPr>
          <w:b w:val="1"/>
          <w:i w:val="1"/>
          <w:rtl w:val="0"/>
        </w:rPr>
        <w:t xml:space="preserve">Closing Price:</w:t>
      </w:r>
    </w:p>
    <w:p w:rsidR="00000000" w:rsidDel="00000000" w:rsidP="00000000" w:rsidRDefault="00000000" w:rsidRPr="00000000" w14:paraId="0000006D">
      <w:pPr>
        <w:rPr>
          <w:b w:val="1"/>
          <w:i w:val="1"/>
        </w:rPr>
      </w:pPr>
      <w:r w:rsidDel="00000000" w:rsidR="00000000" w:rsidRPr="00000000">
        <w:rPr>
          <w:b w:val="1"/>
          <w:i w:val="1"/>
        </w:rPr>
        <w:drawing>
          <wp:inline distB="114300" distT="114300" distL="114300" distR="114300">
            <wp:extent cx="5943600" cy="673100"/>
            <wp:effectExtent b="0" l="0" r="0" t="0"/>
            <wp:docPr id="1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b w:val="1"/>
          <w:i w:val="1"/>
        </w:rPr>
      </w:pPr>
      <w:r w:rsidDel="00000000" w:rsidR="00000000" w:rsidRPr="00000000">
        <w:rPr>
          <w:b w:val="1"/>
          <w:i w:val="1"/>
        </w:rPr>
        <w:drawing>
          <wp:inline distB="114300" distT="114300" distL="114300" distR="114300">
            <wp:extent cx="5943600" cy="3441700"/>
            <wp:effectExtent b="0" l="0" r="0" t="0"/>
            <wp:docPr id="8"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5"/>
        </w:numPr>
        <w:ind w:left="1440" w:hanging="360"/>
        <w:rPr>
          <w:b w:val="1"/>
          <w:i w:val="1"/>
          <w:u w:val="none"/>
        </w:rPr>
      </w:pPr>
      <w:r w:rsidDel="00000000" w:rsidR="00000000" w:rsidRPr="00000000">
        <w:rPr>
          <w:b w:val="1"/>
          <w:i w:val="1"/>
          <w:rtl w:val="0"/>
        </w:rPr>
        <w:t xml:space="preserve">Opening Price:</w:t>
      </w:r>
    </w:p>
    <w:p w:rsidR="00000000" w:rsidDel="00000000" w:rsidP="00000000" w:rsidRDefault="00000000" w:rsidRPr="00000000" w14:paraId="00000070">
      <w:pPr>
        <w:ind w:left="0" w:firstLine="0"/>
        <w:rPr>
          <w:b w:val="1"/>
          <w:i w:val="1"/>
        </w:rPr>
      </w:pPr>
      <w:r w:rsidDel="00000000" w:rsidR="00000000" w:rsidRPr="00000000">
        <w:rPr>
          <w:b w:val="1"/>
          <w:i w:val="1"/>
        </w:rPr>
        <w:drawing>
          <wp:inline distB="114300" distT="114300" distL="114300" distR="114300">
            <wp:extent cx="5943600" cy="533400"/>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b w:val="1"/>
          <w:i w:val="1"/>
        </w:rPr>
      </w:pPr>
      <w:r w:rsidDel="00000000" w:rsidR="00000000" w:rsidRPr="00000000">
        <w:rPr>
          <w:b w:val="1"/>
          <w:i w:val="1"/>
        </w:rPr>
        <w:drawing>
          <wp:inline distB="114300" distT="114300" distL="114300" distR="114300">
            <wp:extent cx="5943600" cy="3314700"/>
            <wp:effectExtent b="0" l="0" r="0" t="0"/>
            <wp:docPr id="6"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7320"/>
        <w:gridCol w:w="1110"/>
        <w:tblGridChange w:id="0">
          <w:tblGrid>
            <w:gridCol w:w="915"/>
            <w:gridCol w:w="7320"/>
            <w:gridCol w:w="1110"/>
          </w:tblGrid>
        </w:tblGridChange>
      </w:tblGrid>
      <w:tr>
        <w:trPr>
          <w:cantSplit w:val="0"/>
          <w:trHeight w:val="451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i w:val="1"/>
              </w:rPr>
            </w:pPr>
            <w:r w:rsidDel="00000000" w:rsidR="00000000" w:rsidRPr="00000000">
              <w:rPr>
                <w:i w:val="1"/>
                <w:rtl w:val="0"/>
              </w:rPr>
              <w:t xml:space="preserv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i w:val="1"/>
              </w:rPr>
            </w:pPr>
            <w:r w:rsidDel="00000000" w:rsidR="00000000" w:rsidRPr="00000000">
              <w:rPr>
                <w:i w:val="1"/>
                <w:rtl w:val="0"/>
              </w:rPr>
              <w:t xml:space="preserve">#calculate three moving averages for the stock prices series,</w:t>
            </w:r>
          </w:p>
          <w:p w:rsidR="00000000" w:rsidDel="00000000" w:rsidP="00000000" w:rsidRDefault="00000000" w:rsidRPr="00000000" w14:paraId="00000074">
            <w:pPr>
              <w:widowControl w:val="0"/>
              <w:spacing w:line="240" w:lineRule="auto"/>
              <w:rPr>
                <w:i w:val="1"/>
              </w:rPr>
            </w:pPr>
            <w:r w:rsidDel="00000000" w:rsidR="00000000" w:rsidRPr="00000000">
              <w:rPr>
                <w:i w:val="1"/>
                <w:rtl w:val="0"/>
              </w:rPr>
              <w:t xml:space="preserve">#one with 20 days window and the other with 50 days and 200 days</w:t>
            </w:r>
          </w:p>
          <w:p w:rsidR="00000000" w:rsidDel="00000000" w:rsidP="00000000" w:rsidRDefault="00000000" w:rsidRPr="00000000" w14:paraId="00000075">
            <w:pPr>
              <w:widowControl w:val="0"/>
              <w:spacing w:line="240" w:lineRule="auto"/>
              <w:rPr>
                <w:i w:val="1"/>
              </w:rPr>
            </w:pPr>
            <w:r w:rsidDel="00000000" w:rsidR="00000000" w:rsidRPr="00000000">
              <w:rPr>
                <w:i w:val="1"/>
                <w:rtl w:val="0"/>
              </w:rPr>
              <w:t xml:space="preserve">vni &lt;- xts(vni[,-1], order.by=vni[,1])</w:t>
            </w:r>
          </w:p>
          <w:p w:rsidR="00000000" w:rsidDel="00000000" w:rsidP="00000000" w:rsidRDefault="00000000" w:rsidRPr="00000000" w14:paraId="00000076">
            <w:pPr>
              <w:widowControl w:val="0"/>
              <w:spacing w:line="240" w:lineRule="auto"/>
              <w:rPr>
                <w:i w:val="1"/>
              </w:rPr>
            </w:pPr>
            <w:r w:rsidDel="00000000" w:rsidR="00000000" w:rsidRPr="00000000">
              <w:rPr>
                <w:rtl w:val="0"/>
              </w:rPr>
            </w:r>
          </w:p>
          <w:p w:rsidR="00000000" w:rsidDel="00000000" w:rsidP="00000000" w:rsidRDefault="00000000" w:rsidRPr="00000000" w14:paraId="00000077">
            <w:pPr>
              <w:widowControl w:val="0"/>
              <w:spacing w:line="240" w:lineRule="auto"/>
              <w:rPr>
                <w:i w:val="1"/>
              </w:rPr>
            </w:pPr>
            <w:r w:rsidDel="00000000" w:rsidR="00000000" w:rsidRPr="00000000">
              <w:rPr>
                <w:i w:val="1"/>
                <w:rtl w:val="0"/>
              </w:rPr>
              <w:t xml:space="preserve">vni_mm20 &lt;- rollmean(vni[,7], 20, fill = list(NA, NULL, NA), align = "right")</w:t>
            </w:r>
          </w:p>
          <w:p w:rsidR="00000000" w:rsidDel="00000000" w:rsidP="00000000" w:rsidRDefault="00000000" w:rsidRPr="00000000" w14:paraId="00000078">
            <w:pPr>
              <w:widowControl w:val="0"/>
              <w:spacing w:line="240" w:lineRule="auto"/>
              <w:rPr>
                <w:i w:val="1"/>
              </w:rPr>
            </w:pPr>
            <w:r w:rsidDel="00000000" w:rsidR="00000000" w:rsidRPr="00000000">
              <w:rPr>
                <w:i w:val="1"/>
                <w:rtl w:val="0"/>
              </w:rPr>
              <w:t xml:space="preserve">vni_mm50 &lt;- rollmean(vni[,7], 50, fill = list(NA, NULL, NA), align = "right")</w:t>
            </w:r>
          </w:p>
          <w:p w:rsidR="00000000" w:rsidDel="00000000" w:rsidP="00000000" w:rsidRDefault="00000000" w:rsidRPr="00000000" w14:paraId="00000079">
            <w:pPr>
              <w:widowControl w:val="0"/>
              <w:spacing w:line="240" w:lineRule="auto"/>
              <w:rPr>
                <w:i w:val="1"/>
              </w:rPr>
            </w:pPr>
            <w:r w:rsidDel="00000000" w:rsidR="00000000" w:rsidRPr="00000000">
              <w:rPr>
                <w:i w:val="1"/>
                <w:rtl w:val="0"/>
              </w:rPr>
              <w:t xml:space="preserve">vni_mm200 &lt;- rollmean(vni[,7], 200, fill = list(NA, NULL, NA), align = "right")</w:t>
            </w:r>
          </w:p>
          <w:p w:rsidR="00000000" w:rsidDel="00000000" w:rsidP="00000000" w:rsidRDefault="00000000" w:rsidRPr="00000000" w14:paraId="0000007A">
            <w:pPr>
              <w:widowControl w:val="0"/>
              <w:spacing w:line="240" w:lineRule="auto"/>
              <w:rPr>
                <w:i w:val="1"/>
              </w:rPr>
            </w:pPr>
            <w:r w:rsidDel="00000000" w:rsidR="00000000" w:rsidRPr="00000000">
              <w:rPr>
                <w:i w:val="1"/>
                <w:rtl w:val="0"/>
              </w:rPr>
              <w:t xml:space="preserve">vni$mm20 &lt;- coredata(vni_mm20)</w:t>
            </w:r>
          </w:p>
          <w:p w:rsidR="00000000" w:rsidDel="00000000" w:rsidP="00000000" w:rsidRDefault="00000000" w:rsidRPr="00000000" w14:paraId="0000007B">
            <w:pPr>
              <w:widowControl w:val="0"/>
              <w:spacing w:line="240" w:lineRule="auto"/>
              <w:rPr>
                <w:i w:val="1"/>
              </w:rPr>
            </w:pPr>
            <w:r w:rsidDel="00000000" w:rsidR="00000000" w:rsidRPr="00000000">
              <w:rPr>
                <w:i w:val="1"/>
                <w:rtl w:val="0"/>
              </w:rPr>
              <w:t xml:space="preserve">vni$mm50 &lt;- coredata(vni_mm50)</w:t>
            </w:r>
          </w:p>
          <w:p w:rsidR="00000000" w:rsidDel="00000000" w:rsidP="00000000" w:rsidRDefault="00000000" w:rsidRPr="00000000" w14:paraId="0000007C">
            <w:pPr>
              <w:widowControl w:val="0"/>
              <w:spacing w:line="240" w:lineRule="auto"/>
              <w:rPr>
                <w:i w:val="1"/>
              </w:rPr>
            </w:pPr>
            <w:r w:rsidDel="00000000" w:rsidR="00000000" w:rsidRPr="00000000">
              <w:rPr>
                <w:i w:val="1"/>
                <w:rtl w:val="0"/>
              </w:rPr>
              <w:t xml:space="preserve">vni$mm200 &lt;- coredata(vni_mm200)</w:t>
            </w:r>
          </w:p>
          <w:p w:rsidR="00000000" w:rsidDel="00000000" w:rsidP="00000000" w:rsidRDefault="00000000" w:rsidRPr="00000000" w14:paraId="0000007D">
            <w:pPr>
              <w:widowControl w:val="0"/>
              <w:spacing w:line="240" w:lineRule="auto"/>
              <w:rPr>
                <w:i w:val="1"/>
              </w:rPr>
            </w:pPr>
            <w:r w:rsidDel="00000000" w:rsidR="00000000" w:rsidRPr="00000000">
              <w:rPr>
                <w:i w:val="1"/>
                <w:rtl w:val="0"/>
              </w:rPr>
              <w:t xml:space="preserve">#Ploting the prices series and the moving averages for all days since 2022:</w:t>
            </w:r>
          </w:p>
          <w:p w:rsidR="00000000" w:rsidDel="00000000" w:rsidP="00000000" w:rsidRDefault="00000000" w:rsidRPr="00000000" w14:paraId="0000007E">
            <w:pPr>
              <w:widowControl w:val="0"/>
              <w:spacing w:line="240" w:lineRule="auto"/>
              <w:rPr>
                <w:i w:val="1"/>
              </w:rPr>
            </w:pPr>
            <w:r w:rsidDel="00000000" w:rsidR="00000000" w:rsidRPr="00000000">
              <w:rPr>
                <w:i w:val="1"/>
                <w:rtl w:val="0"/>
              </w:rPr>
              <w:t xml:space="preserve">ggplot(vni, aes(x = index(vni))) +</w:t>
            </w:r>
          </w:p>
          <w:p w:rsidR="00000000" w:rsidDel="00000000" w:rsidP="00000000" w:rsidRDefault="00000000" w:rsidRPr="00000000" w14:paraId="0000007F">
            <w:pPr>
              <w:widowControl w:val="0"/>
              <w:spacing w:line="240" w:lineRule="auto"/>
              <w:rPr>
                <w:i w:val="1"/>
              </w:rPr>
            </w:pPr>
            <w:r w:rsidDel="00000000" w:rsidR="00000000" w:rsidRPr="00000000">
              <w:rPr>
                <w:i w:val="1"/>
                <w:rtl w:val="0"/>
              </w:rPr>
              <w:t xml:space="preserve">  geom_line(aes(y = vni$mm20, color = "MA20")) + ggtitle("VNI prices series") +</w:t>
            </w:r>
          </w:p>
          <w:p w:rsidR="00000000" w:rsidDel="00000000" w:rsidP="00000000" w:rsidRDefault="00000000" w:rsidRPr="00000000" w14:paraId="00000080">
            <w:pPr>
              <w:widowControl w:val="0"/>
              <w:spacing w:line="240" w:lineRule="auto"/>
              <w:rPr>
                <w:i w:val="1"/>
              </w:rPr>
            </w:pPr>
            <w:r w:rsidDel="00000000" w:rsidR="00000000" w:rsidRPr="00000000">
              <w:rPr>
                <w:i w:val="1"/>
                <w:rtl w:val="0"/>
              </w:rPr>
              <w:t xml:space="preserve">  geom_line(aes(y = vni$mm50, color = "MA50")) +</w:t>
            </w:r>
          </w:p>
          <w:p w:rsidR="00000000" w:rsidDel="00000000" w:rsidP="00000000" w:rsidRDefault="00000000" w:rsidRPr="00000000" w14:paraId="00000081">
            <w:pPr>
              <w:widowControl w:val="0"/>
              <w:spacing w:line="240" w:lineRule="auto"/>
              <w:rPr>
                <w:i w:val="1"/>
              </w:rPr>
            </w:pPr>
            <w:r w:rsidDel="00000000" w:rsidR="00000000" w:rsidRPr="00000000">
              <w:rPr>
                <w:i w:val="1"/>
                <w:rtl w:val="0"/>
              </w:rPr>
              <w:t xml:space="preserve">  geom_line(aes(y = vni$mm200, color = "MA200")) + xlab("Date") + ylab("Price") +</w:t>
            </w:r>
          </w:p>
          <w:p w:rsidR="00000000" w:rsidDel="00000000" w:rsidP="00000000" w:rsidRDefault="00000000" w:rsidRPr="00000000" w14:paraId="00000082">
            <w:pPr>
              <w:widowControl w:val="0"/>
              <w:spacing w:line="240" w:lineRule="auto"/>
              <w:rPr>
                <w:i w:val="1"/>
              </w:rPr>
            </w:pPr>
            <w:r w:rsidDel="00000000" w:rsidR="00000000" w:rsidRPr="00000000">
              <w:rPr>
                <w:i w:val="1"/>
                <w:rtl w:val="0"/>
              </w:rPr>
              <w:t xml:space="preserve">  theme(plot.title = element_text(hjust = 0.5), panel.border = element_blank()) +</w:t>
            </w:r>
          </w:p>
          <w:p w:rsidR="00000000" w:rsidDel="00000000" w:rsidP="00000000" w:rsidRDefault="00000000" w:rsidRPr="00000000" w14:paraId="00000083">
            <w:pPr>
              <w:widowControl w:val="0"/>
              <w:spacing w:line="240" w:lineRule="auto"/>
              <w:rPr>
                <w:i w:val="1"/>
              </w:rPr>
            </w:pPr>
            <w:r w:rsidDel="00000000" w:rsidR="00000000" w:rsidRPr="00000000">
              <w:rPr>
                <w:i w:val="1"/>
                <w:rtl w:val="0"/>
              </w:rPr>
              <w:t xml:space="preserve">  scale_x_date(date_labels = "%b %d %y", date_breaks = "6 months") +</w:t>
            </w:r>
          </w:p>
          <w:p w:rsidR="00000000" w:rsidDel="00000000" w:rsidP="00000000" w:rsidRDefault="00000000" w:rsidRPr="00000000" w14:paraId="00000084">
            <w:pPr>
              <w:widowControl w:val="0"/>
              <w:spacing w:line="240" w:lineRule="auto"/>
              <w:rPr>
                <w:i w:val="1"/>
              </w:rPr>
            </w:pPr>
            <w:r w:rsidDel="00000000" w:rsidR="00000000" w:rsidRPr="00000000">
              <w:rPr>
                <w:i w:val="1"/>
                <w:rtl w:val="0"/>
              </w:rPr>
              <w:t xml:space="preserve">  scale_colour_manual("Series", values=c("MA20"="deepskyblue4", "MA50"="purple", "MA200"="darkorange"))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i w:val="1"/>
              </w:rPr>
            </w:pPr>
            <w:hyperlink r:id="rId28">
              <w:r w:rsidDel="00000000" w:rsidR="00000000" w:rsidRPr="00000000">
                <w:rPr>
                  <w:i w:val="1"/>
                  <w:color w:val="1155cc"/>
                  <w:u w:val="single"/>
                  <w:rtl w:val="0"/>
                </w:rPr>
                <w:t xml:space="preserve">Picture</w:t>
              </w:r>
            </w:hyperlink>
            <w:r w:rsidDel="00000000" w:rsidR="00000000" w:rsidRPr="00000000">
              <w:rPr>
                <w:rtl w:val="0"/>
              </w:rPr>
            </w:r>
          </w:p>
          <w:p w:rsidR="00000000" w:rsidDel="00000000" w:rsidP="00000000" w:rsidRDefault="00000000" w:rsidRPr="00000000" w14:paraId="00000086">
            <w:pPr>
              <w:widowControl w:val="0"/>
              <w:spacing w:line="240" w:lineRule="auto"/>
              <w:rPr>
                <w:i w:val="1"/>
              </w:rPr>
            </w:pPr>
            <w:r w:rsidDel="00000000" w:rsidR="00000000" w:rsidRPr="00000000">
              <w:rPr>
                <w:i w:val="1"/>
                <w:rtl w:val="0"/>
              </w:rPr>
              <w:t xml:space="preserve">Moving Averages - the smoother the line, the less volatile</w:t>
            </w:r>
          </w:p>
          <w:p w:rsidR="00000000" w:rsidDel="00000000" w:rsidP="00000000" w:rsidRDefault="00000000" w:rsidRPr="00000000" w14:paraId="00000087">
            <w:pPr>
              <w:widowControl w:val="0"/>
              <w:spacing w:line="240" w:lineRule="auto"/>
              <w:rPr>
                <w:i w:val="1"/>
              </w:rPr>
            </w:pPr>
            <w:r w:rsidDel="00000000" w:rsidR="00000000" w:rsidRPr="00000000">
              <w:rPr>
                <w:i w:val="1"/>
                <w:rtl w:val="0"/>
              </w:rPr>
              <w:t xml:space="preserve">=&gt; smoother the line</w:t>
            </w:r>
          </w:p>
          <w:p w:rsidR="00000000" w:rsidDel="00000000" w:rsidP="00000000" w:rsidRDefault="00000000" w:rsidRPr="00000000" w14:paraId="00000088">
            <w:pPr>
              <w:widowControl w:val="0"/>
              <w:spacing w:line="240" w:lineRule="auto"/>
              <w:rPr>
                <w:i w:val="1"/>
              </w:rPr>
            </w:pPr>
            <w:r w:rsidDel="00000000" w:rsidR="00000000" w:rsidRPr="00000000">
              <w:rPr>
                <w:rtl w:val="0"/>
              </w:rPr>
            </w:r>
          </w:p>
        </w:tc>
      </w:tr>
    </w:tbl>
    <w:p w:rsidR="00000000" w:rsidDel="00000000" w:rsidP="00000000" w:rsidRDefault="00000000" w:rsidRPr="00000000" w14:paraId="00000089">
      <w:pPr>
        <w:ind w:left="720" w:firstLine="0"/>
        <w:rPr>
          <w:i w:val="1"/>
        </w:rPr>
      </w:pPr>
      <w:r w:rsidDel="00000000" w:rsidR="00000000" w:rsidRPr="00000000">
        <w:rPr>
          <w:i w:val="1"/>
        </w:rPr>
        <w:drawing>
          <wp:inline distB="114300" distT="114300" distL="114300" distR="114300">
            <wp:extent cx="5943600" cy="2324100"/>
            <wp:effectExtent b="0" l="0" r="0" t="0"/>
            <wp:docPr id="20"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b w:val="1"/>
          <w:i w:val="1"/>
        </w:rPr>
      </w:pPr>
      <w:r w:rsidDel="00000000" w:rsidR="00000000" w:rsidRPr="00000000">
        <w:rPr>
          <w:rtl w:val="0"/>
        </w:rPr>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6735"/>
        <w:gridCol w:w="1260"/>
        <w:tblGridChange w:id="0">
          <w:tblGrid>
            <w:gridCol w:w="1350"/>
            <w:gridCol w:w="673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i w:val="1"/>
              </w:rPr>
            </w:pPr>
            <w:r w:rsidDel="00000000" w:rsidR="00000000" w:rsidRPr="00000000">
              <w:rPr>
                <w:i w:val="1"/>
                <w:rtl w:val="0"/>
              </w:rPr>
              <w:t xml:space="preserve">Volatility</w:t>
            </w:r>
          </w:p>
          <w:p w:rsidR="00000000" w:rsidDel="00000000" w:rsidP="00000000" w:rsidRDefault="00000000" w:rsidRPr="00000000" w14:paraId="0000008C">
            <w:pPr>
              <w:widowControl w:val="0"/>
              <w:spacing w:line="240" w:lineRule="auto"/>
              <w:rPr>
                <w:i w:val="1"/>
              </w:rPr>
            </w:pPr>
            <w:r w:rsidDel="00000000" w:rsidR="00000000" w:rsidRPr="00000000">
              <w:rPr>
                <w:i w:val="1"/>
                <w:rtl w:val="0"/>
              </w:rPr>
              <w:t xml:space="preserve">(~20% low volatility</w:t>
            </w:r>
          </w:p>
          <w:p w:rsidR="00000000" w:rsidDel="00000000" w:rsidP="00000000" w:rsidRDefault="00000000" w:rsidRPr="00000000" w14:paraId="0000008D">
            <w:pPr>
              <w:widowControl w:val="0"/>
              <w:spacing w:line="240" w:lineRule="auto"/>
              <w:rPr>
                <w:i w:val="1"/>
              </w:rPr>
            </w:pPr>
            <w:r w:rsidDel="00000000" w:rsidR="00000000" w:rsidRPr="00000000">
              <w:rPr>
                <w:i w:val="1"/>
                <w:rtl w:val="0"/>
              </w:rPr>
              <w:t xml:space="preserve">&gt;40% is high volatility)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i w:val="1"/>
              </w:rPr>
            </w:pPr>
            <w:r w:rsidDel="00000000" w:rsidR="00000000" w:rsidRPr="00000000">
              <w:rPr>
                <w:i w:val="1"/>
                <w:rtl w:val="0"/>
              </w:rPr>
              <w:t xml:space="preserve">attach(vni)</w:t>
            </w:r>
          </w:p>
          <w:p w:rsidR="00000000" w:rsidDel="00000000" w:rsidP="00000000" w:rsidRDefault="00000000" w:rsidRPr="00000000" w14:paraId="0000008F">
            <w:pPr>
              <w:widowControl w:val="0"/>
              <w:spacing w:line="240" w:lineRule="auto"/>
              <w:rPr>
                <w:i w:val="1"/>
              </w:rPr>
            </w:pPr>
            <w:r w:rsidDel="00000000" w:rsidR="00000000" w:rsidRPr="00000000">
              <w:rPr>
                <w:i w:val="1"/>
                <w:rtl w:val="0"/>
              </w:rPr>
              <w:t xml:space="preserve">vniOp = rev(vni$Open)</w:t>
            </w:r>
          </w:p>
          <w:p w:rsidR="00000000" w:rsidDel="00000000" w:rsidP="00000000" w:rsidRDefault="00000000" w:rsidRPr="00000000" w14:paraId="00000090">
            <w:pPr>
              <w:widowControl w:val="0"/>
              <w:spacing w:line="240" w:lineRule="auto"/>
              <w:rPr>
                <w:i w:val="1"/>
              </w:rPr>
            </w:pPr>
            <w:r w:rsidDel="00000000" w:rsidR="00000000" w:rsidRPr="00000000">
              <w:rPr>
                <w:i w:val="1"/>
                <w:rtl w:val="0"/>
              </w:rPr>
              <w:t xml:space="preserve">n=length(vcbOp)</w:t>
            </w:r>
          </w:p>
          <w:p w:rsidR="00000000" w:rsidDel="00000000" w:rsidP="00000000" w:rsidRDefault="00000000" w:rsidRPr="00000000" w14:paraId="00000091">
            <w:pPr>
              <w:widowControl w:val="0"/>
              <w:spacing w:line="240" w:lineRule="auto"/>
              <w:rPr>
                <w:i w:val="1"/>
              </w:rPr>
            </w:pPr>
            <w:r w:rsidDel="00000000" w:rsidR="00000000" w:rsidRPr="00000000">
              <w:rPr>
                <w:i w:val="1"/>
                <w:rtl w:val="0"/>
              </w:rPr>
              <w:t xml:space="preserve">#bien dong</w:t>
            </w:r>
          </w:p>
          <w:p w:rsidR="00000000" w:rsidDel="00000000" w:rsidP="00000000" w:rsidRDefault="00000000" w:rsidRPr="00000000" w14:paraId="00000092">
            <w:pPr>
              <w:widowControl w:val="0"/>
              <w:spacing w:line="240" w:lineRule="auto"/>
              <w:rPr>
                <w:i w:val="1"/>
              </w:rPr>
            </w:pPr>
            <w:r w:rsidDel="00000000" w:rsidR="00000000" w:rsidRPr="00000000">
              <w:rPr>
                <w:i w:val="1"/>
                <w:rtl w:val="0"/>
              </w:rPr>
              <w:t xml:space="preserve">volatility=sqrt(252)*sqrt(var(log(vniOp[2:n]/vniOp[1:n-1])))</w:t>
            </w:r>
          </w:p>
          <w:p w:rsidR="00000000" w:rsidDel="00000000" w:rsidP="00000000" w:rsidRDefault="00000000" w:rsidRPr="00000000" w14:paraId="00000093">
            <w:pPr>
              <w:widowControl w:val="0"/>
              <w:spacing w:line="240" w:lineRule="auto"/>
              <w:rPr>
                <w:i w:val="1"/>
              </w:rPr>
            </w:pPr>
            <w:r w:rsidDel="00000000" w:rsidR="00000000" w:rsidRPr="00000000">
              <w:rPr>
                <w:i w:val="1"/>
                <w:rtl w:val="0"/>
              </w:rPr>
              <w:t xml:space="preserve">volatility</w:t>
            </w:r>
          </w:p>
          <w:p w:rsidR="00000000" w:rsidDel="00000000" w:rsidP="00000000" w:rsidRDefault="00000000" w:rsidRPr="00000000" w14:paraId="00000094">
            <w:pPr>
              <w:widowControl w:val="0"/>
              <w:spacing w:line="240" w:lineRule="auto"/>
              <w:rPr>
                <w:i w:val="1"/>
              </w:rPr>
            </w:pPr>
            <w:r w:rsidDel="00000000" w:rsidR="00000000" w:rsidRPr="00000000">
              <w:rPr>
                <w:i w:val="1"/>
                <w:rtl w:val="0"/>
              </w:rPr>
              <w:t xml:space="preserve">[1] 0.2323556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i w:val="1"/>
              </w:rPr>
            </w:pPr>
            <w:r w:rsidDel="00000000" w:rsidR="00000000" w:rsidRPr="00000000">
              <w:rPr>
                <w:i w:val="1"/>
                <w:rtl w:val="0"/>
              </w:rPr>
              <w:t xml:space="preserve">Average volatility (~23,23%)</w:t>
            </w:r>
          </w:p>
          <w:p w:rsidR="00000000" w:rsidDel="00000000" w:rsidP="00000000" w:rsidRDefault="00000000" w:rsidRPr="00000000" w14:paraId="00000096">
            <w:pPr>
              <w:widowControl w:val="0"/>
              <w:spacing w:line="240" w:lineRule="auto"/>
              <w:rPr>
                <w:i w:val="1"/>
              </w:rPr>
            </w:pPr>
            <w:r w:rsidDel="00000000" w:rsidR="00000000" w:rsidRPr="00000000">
              <w:rPr>
                <w:rtl w:val="0"/>
              </w:rPr>
            </w:r>
          </w:p>
        </w:tc>
      </w:tr>
    </w:tbl>
    <w:p w:rsidR="00000000" w:rsidDel="00000000" w:rsidP="00000000" w:rsidRDefault="00000000" w:rsidRPr="00000000" w14:paraId="00000097">
      <w:pPr>
        <w:ind w:left="720" w:firstLine="0"/>
        <w:rPr>
          <w:i w:val="1"/>
        </w:rPr>
      </w:pPr>
      <w:r w:rsidDel="00000000" w:rsidR="00000000" w:rsidRPr="00000000">
        <w:rPr>
          <w:rtl w:val="0"/>
        </w:rPr>
      </w:r>
    </w:p>
    <w:p w:rsidR="00000000" w:rsidDel="00000000" w:rsidP="00000000" w:rsidRDefault="00000000" w:rsidRPr="00000000" w14:paraId="00000098">
      <w:pPr>
        <w:rPr>
          <w:i w:val="1"/>
        </w:rPr>
      </w:pPr>
      <w:r w:rsidDel="00000000" w:rsidR="00000000" w:rsidRPr="00000000">
        <w:rPr>
          <w:rtl w:val="0"/>
        </w:rPr>
      </w:r>
    </w:p>
    <w:p w:rsidR="00000000" w:rsidDel="00000000" w:rsidP="00000000" w:rsidRDefault="00000000" w:rsidRPr="00000000" w14:paraId="00000099">
      <w:pPr>
        <w:widowControl w:val="0"/>
        <w:numPr>
          <w:ilvl w:val="0"/>
          <w:numId w:val="11"/>
        </w:numPr>
        <w:spacing w:line="240" w:lineRule="auto"/>
        <w:ind w:left="720" w:hanging="360"/>
        <w:rPr>
          <w:b w:val="1"/>
          <w:u w:val="none"/>
        </w:rPr>
      </w:pPr>
      <w:r w:rsidDel="00000000" w:rsidR="00000000" w:rsidRPr="00000000">
        <w:rPr>
          <w:b w:val="1"/>
          <w:rtl w:val="0"/>
        </w:rPr>
        <w:t xml:space="preserve">Relationship between stock ticker of Joint Stock Commercial Bank for Foreign Trade of Vietnam (VCB) and VN index (VNI )</w:t>
      </w:r>
    </w:p>
    <w:p w:rsidR="00000000" w:rsidDel="00000000" w:rsidP="00000000" w:rsidRDefault="00000000" w:rsidRPr="00000000" w14:paraId="0000009A">
      <w:pPr>
        <w:widowControl w:val="0"/>
        <w:numPr>
          <w:ilvl w:val="0"/>
          <w:numId w:val="3"/>
        </w:numPr>
        <w:spacing w:line="240" w:lineRule="auto"/>
        <w:ind w:left="720" w:hanging="360"/>
        <w:rPr>
          <w:b w:val="1"/>
          <w:u w:val="none"/>
        </w:rPr>
      </w:pPr>
      <w:r w:rsidDel="00000000" w:rsidR="00000000" w:rsidRPr="00000000">
        <w:rPr>
          <w:b w:val="1"/>
          <w:rtl w:val="0"/>
        </w:rPr>
        <w:t xml:space="preserve">Open prices:</w:t>
      </w:r>
    </w:p>
    <w:p w:rsidR="00000000" w:rsidDel="00000000" w:rsidP="00000000" w:rsidRDefault="00000000" w:rsidRPr="00000000" w14:paraId="0000009B">
      <w:pPr>
        <w:rPr/>
      </w:pPr>
      <w:r w:rsidDel="00000000" w:rsidR="00000000" w:rsidRPr="00000000">
        <w:rPr/>
        <w:drawing>
          <wp:inline distB="114300" distT="114300" distL="114300" distR="114300">
            <wp:extent cx="4991100" cy="1828800"/>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91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7"/>
        </w:numPr>
        <w:shd w:fill="ffffff" w:val="clear"/>
        <w:spacing w:after="0" w:afterAutospacing="0" w:lineRule="auto"/>
        <w:ind w:left="720" w:hanging="360"/>
      </w:pPr>
      <w:r w:rsidDel="00000000" w:rsidR="00000000" w:rsidRPr="00000000">
        <w:rPr>
          <w:color w:val="333333"/>
          <w:sz w:val="21"/>
          <w:szCs w:val="21"/>
          <w:rtl w:val="0"/>
        </w:rPr>
        <w:t xml:space="preserve">Test hypothesis:</w:t>
      </w:r>
    </w:p>
    <w:p w:rsidR="00000000" w:rsidDel="00000000" w:rsidP="00000000" w:rsidRDefault="00000000" w:rsidRPr="00000000" w14:paraId="0000009D">
      <w:pPr>
        <w:numPr>
          <w:ilvl w:val="1"/>
          <w:numId w:val="7"/>
        </w:numPr>
        <w:spacing w:after="0" w:afterAutospacing="0" w:lineRule="auto"/>
        <w:ind w:left="1440" w:hanging="360"/>
      </w:pPr>
      <w:r w:rsidDel="00000000" w:rsidR="00000000" w:rsidRPr="00000000">
        <w:rPr>
          <w:color w:val="333333"/>
          <w:sz w:val="21"/>
          <w:szCs w:val="21"/>
          <w:rtl w:val="0"/>
        </w:rPr>
        <w:t xml:space="preserve">H0: No correlation (correlation coefficient = 0)</w:t>
      </w:r>
    </w:p>
    <w:p w:rsidR="00000000" w:rsidDel="00000000" w:rsidP="00000000" w:rsidRDefault="00000000" w:rsidRPr="00000000" w14:paraId="0000009E">
      <w:pPr>
        <w:numPr>
          <w:ilvl w:val="1"/>
          <w:numId w:val="7"/>
        </w:numPr>
        <w:spacing w:after="0" w:afterAutospacing="0" w:lineRule="auto"/>
        <w:ind w:left="1440" w:hanging="360"/>
      </w:pPr>
      <w:r w:rsidDel="00000000" w:rsidR="00000000" w:rsidRPr="00000000">
        <w:rPr>
          <w:color w:val="333333"/>
          <w:sz w:val="21"/>
          <w:szCs w:val="21"/>
          <w:rtl w:val="0"/>
        </w:rPr>
        <w:t xml:space="preserve">Ha: There is correlation</w:t>
      </w:r>
    </w:p>
    <w:p w:rsidR="00000000" w:rsidDel="00000000" w:rsidP="00000000" w:rsidRDefault="00000000" w:rsidRPr="00000000" w14:paraId="0000009F">
      <w:pPr>
        <w:numPr>
          <w:ilvl w:val="0"/>
          <w:numId w:val="1"/>
        </w:numPr>
        <w:ind w:left="720" w:hanging="360"/>
      </w:pPr>
      <w:r w:rsidDel="00000000" w:rsidR="00000000" w:rsidRPr="00000000">
        <w:rPr>
          <w:rtl w:val="0"/>
        </w:rPr>
        <w:t xml:space="preserve">Test method:  </w:t>
      </w:r>
      <w:r w:rsidDel="00000000" w:rsidR="00000000" w:rsidRPr="00000000">
        <w:rPr>
          <w:color w:val="333333"/>
          <w:sz w:val="21"/>
          <w:szCs w:val="21"/>
          <w:highlight w:val="white"/>
          <w:rtl w:val="0"/>
        </w:rPr>
        <w:t xml:space="preserve">Pearson</w:t>
      </w:r>
    </w:p>
    <w:p w:rsidR="00000000" w:rsidDel="00000000" w:rsidP="00000000" w:rsidRDefault="00000000" w:rsidRPr="00000000" w14:paraId="000000A0">
      <w:pPr>
        <w:numPr>
          <w:ilvl w:val="0"/>
          <w:numId w:val="1"/>
        </w:numPr>
        <w:ind w:left="720" w:hanging="360"/>
        <w:rPr>
          <w:color w:val="333333"/>
          <w:sz w:val="21"/>
          <w:szCs w:val="21"/>
          <w:highlight w:val="white"/>
        </w:rPr>
      </w:pPr>
      <w:r w:rsidDel="00000000" w:rsidR="00000000" w:rsidRPr="00000000">
        <w:rPr>
          <w:color w:val="333333"/>
          <w:sz w:val="21"/>
          <w:szCs w:val="21"/>
          <w:highlight w:val="white"/>
          <w:rtl w:val="0"/>
        </w:rPr>
        <w:t xml:space="preserve">=&gt; Result: There is correlation, the correlation coefficient is positive</w:t>
      </w:r>
    </w:p>
    <w:p w:rsidR="00000000" w:rsidDel="00000000" w:rsidP="00000000" w:rsidRDefault="00000000" w:rsidRPr="00000000" w14:paraId="000000A1">
      <w:pPr>
        <w:numPr>
          <w:ilvl w:val="0"/>
          <w:numId w:val="1"/>
        </w:numPr>
        <w:ind w:left="720" w:hanging="360"/>
        <w:rPr>
          <w:color w:val="333333"/>
          <w:sz w:val="21"/>
          <w:szCs w:val="21"/>
          <w:highlight w:val="white"/>
        </w:rPr>
      </w:pPr>
      <w:r w:rsidDel="00000000" w:rsidR="00000000" w:rsidRPr="00000000">
        <w:rPr>
          <w:color w:val="333333"/>
          <w:sz w:val="21"/>
          <w:szCs w:val="21"/>
          <w:highlight w:val="white"/>
          <w:rtl w:val="0"/>
        </w:rPr>
        <w:t xml:space="preserve">=&gt; Opening prices of VCB and VNI both increased/decreased</w:t>
      </w:r>
    </w:p>
    <w:p w:rsidR="00000000" w:rsidDel="00000000" w:rsidP="00000000" w:rsidRDefault="00000000" w:rsidRPr="00000000" w14:paraId="000000A2">
      <w:pPr>
        <w:rPr>
          <w:color w:val="333333"/>
          <w:sz w:val="21"/>
          <w:szCs w:val="21"/>
          <w:highlight w:val="white"/>
        </w:rPr>
      </w:pPr>
      <w:r w:rsidDel="00000000" w:rsidR="00000000" w:rsidRPr="00000000">
        <w:rPr>
          <w:color w:val="333333"/>
          <w:sz w:val="21"/>
          <w:szCs w:val="21"/>
          <w:highlight w:val="white"/>
          <w:rtl w:val="0"/>
        </w:rPr>
        <w:t xml:space="preserve">Similarly, when we use other testing methods such as kendall (rank), spreaman (rank) all give results of strong correlation or correlation.</w:t>
      </w:r>
    </w:p>
    <w:p w:rsidR="00000000" w:rsidDel="00000000" w:rsidP="00000000" w:rsidRDefault="00000000" w:rsidRPr="00000000" w14:paraId="000000A3">
      <w:pPr>
        <w:rPr>
          <w:color w:val="333333"/>
          <w:sz w:val="21"/>
          <w:szCs w:val="21"/>
          <w:highlight w:val="white"/>
        </w:rPr>
      </w:pPr>
      <w:r w:rsidDel="00000000" w:rsidR="00000000" w:rsidRPr="00000000">
        <w:rPr>
          <w:rtl w:val="0"/>
        </w:rPr>
      </w:r>
    </w:p>
    <w:p w:rsidR="00000000" w:rsidDel="00000000" w:rsidP="00000000" w:rsidRDefault="00000000" w:rsidRPr="00000000" w14:paraId="000000A4">
      <w:pPr>
        <w:rPr>
          <w:i w:val="1"/>
        </w:rPr>
      </w:pPr>
      <w:r w:rsidDel="00000000" w:rsidR="00000000" w:rsidRPr="00000000">
        <w:rPr>
          <w:i w:val="1"/>
          <w:color w:val="0000ff"/>
        </w:rPr>
        <w:drawing>
          <wp:inline distB="114300" distT="114300" distL="114300" distR="114300">
            <wp:extent cx="4705350" cy="981075"/>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7053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16"/>
        </w:numPr>
        <w:ind w:left="720" w:hanging="360"/>
        <w:rPr>
          <w:b w:val="1"/>
        </w:rPr>
      </w:pPr>
      <w:r w:rsidDel="00000000" w:rsidR="00000000" w:rsidRPr="00000000">
        <w:rPr>
          <w:b w:val="1"/>
          <w:rtl w:val="0"/>
        </w:rPr>
        <w:t xml:space="preserve">Close prices</w:t>
      </w:r>
    </w:p>
    <w:p w:rsidR="00000000" w:rsidDel="00000000" w:rsidP="00000000" w:rsidRDefault="00000000" w:rsidRPr="00000000" w14:paraId="000000A7">
      <w:pPr>
        <w:ind w:left="720" w:firstLine="0"/>
        <w:rPr>
          <w:b w:val="1"/>
        </w:rPr>
      </w:pPr>
      <w:r w:rsidDel="00000000" w:rsidR="00000000" w:rsidRPr="00000000">
        <w:rPr>
          <w:b w:val="1"/>
        </w:rPr>
        <w:drawing>
          <wp:inline distB="114300" distT="114300" distL="114300" distR="114300">
            <wp:extent cx="4648200" cy="1828800"/>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648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160" w:lineRule="auto"/>
        <w:ind w:left="720" w:firstLine="0"/>
        <w:rPr>
          <w:color w:val="333333"/>
          <w:sz w:val="21"/>
          <w:szCs w:val="21"/>
        </w:rPr>
      </w:pPr>
      <w:r w:rsidDel="00000000" w:rsidR="00000000" w:rsidRPr="00000000">
        <w:rPr>
          <w:color w:val="333333"/>
          <w:sz w:val="21"/>
          <w:szCs w:val="21"/>
          <w:rtl w:val="0"/>
        </w:rPr>
        <w:t xml:space="preserve">- Test hypothesis:</w:t>
      </w:r>
    </w:p>
    <w:p w:rsidR="00000000" w:rsidDel="00000000" w:rsidP="00000000" w:rsidRDefault="00000000" w:rsidRPr="00000000" w14:paraId="000000A9">
      <w:pPr>
        <w:numPr>
          <w:ilvl w:val="1"/>
          <w:numId w:val="7"/>
        </w:numPr>
        <w:spacing w:after="0" w:afterAutospacing="0" w:lineRule="auto"/>
        <w:ind w:left="1440" w:hanging="360"/>
      </w:pPr>
      <w:r w:rsidDel="00000000" w:rsidR="00000000" w:rsidRPr="00000000">
        <w:rPr>
          <w:color w:val="333333"/>
          <w:sz w:val="21"/>
          <w:szCs w:val="21"/>
          <w:rtl w:val="0"/>
        </w:rPr>
        <w:t xml:space="preserve">H0: No correlation (correlation coefficient = 0)</w:t>
      </w:r>
    </w:p>
    <w:p w:rsidR="00000000" w:rsidDel="00000000" w:rsidP="00000000" w:rsidRDefault="00000000" w:rsidRPr="00000000" w14:paraId="000000AA">
      <w:pPr>
        <w:numPr>
          <w:ilvl w:val="1"/>
          <w:numId w:val="7"/>
        </w:numPr>
        <w:spacing w:after="0" w:afterAutospacing="0" w:lineRule="auto"/>
        <w:ind w:left="1440" w:hanging="360"/>
      </w:pPr>
      <w:r w:rsidDel="00000000" w:rsidR="00000000" w:rsidRPr="00000000">
        <w:rPr>
          <w:color w:val="333333"/>
          <w:sz w:val="21"/>
          <w:szCs w:val="21"/>
          <w:rtl w:val="0"/>
        </w:rPr>
        <w:t xml:space="preserve">Ha: There is correlation</w:t>
      </w:r>
    </w:p>
    <w:p w:rsidR="00000000" w:rsidDel="00000000" w:rsidP="00000000" w:rsidRDefault="00000000" w:rsidRPr="00000000" w14:paraId="000000AB">
      <w:pPr>
        <w:numPr>
          <w:ilvl w:val="0"/>
          <w:numId w:val="1"/>
        </w:numPr>
        <w:ind w:left="720" w:hanging="360"/>
      </w:pPr>
      <w:r w:rsidDel="00000000" w:rsidR="00000000" w:rsidRPr="00000000">
        <w:rPr>
          <w:color w:val="333333"/>
          <w:sz w:val="21"/>
          <w:szCs w:val="21"/>
          <w:rtl w:val="0"/>
        </w:rPr>
        <w:t xml:space="preserve">Test method:  Pearson</w:t>
      </w:r>
      <w:r w:rsidDel="00000000" w:rsidR="00000000" w:rsidRPr="00000000">
        <w:rPr>
          <w:rtl w:val="0"/>
        </w:rPr>
      </w:r>
    </w:p>
    <w:p w:rsidR="00000000" w:rsidDel="00000000" w:rsidP="00000000" w:rsidRDefault="00000000" w:rsidRPr="00000000" w14:paraId="000000AC">
      <w:pPr>
        <w:numPr>
          <w:ilvl w:val="0"/>
          <w:numId w:val="1"/>
        </w:numPr>
        <w:ind w:left="720" w:hanging="360"/>
        <w:rPr>
          <w:color w:val="333333"/>
          <w:sz w:val="21"/>
          <w:szCs w:val="21"/>
          <w:highlight w:val="white"/>
        </w:rPr>
      </w:pPr>
      <w:r w:rsidDel="00000000" w:rsidR="00000000" w:rsidRPr="00000000">
        <w:rPr>
          <w:color w:val="333333"/>
          <w:sz w:val="21"/>
          <w:szCs w:val="21"/>
          <w:highlight w:val="white"/>
          <w:rtl w:val="0"/>
        </w:rPr>
        <w:t xml:space="preserve">=&gt; Result: There is correlation, the correlation coefficient is positive</w:t>
      </w:r>
    </w:p>
    <w:p w:rsidR="00000000" w:rsidDel="00000000" w:rsidP="00000000" w:rsidRDefault="00000000" w:rsidRPr="00000000" w14:paraId="000000AD">
      <w:pPr>
        <w:numPr>
          <w:ilvl w:val="0"/>
          <w:numId w:val="1"/>
        </w:numPr>
        <w:ind w:left="720" w:hanging="360"/>
      </w:pPr>
      <w:r w:rsidDel="00000000" w:rsidR="00000000" w:rsidRPr="00000000">
        <w:rPr>
          <w:color w:val="333333"/>
          <w:sz w:val="21"/>
          <w:szCs w:val="21"/>
          <w:highlight w:val="white"/>
          <w:rtl w:val="0"/>
        </w:rPr>
        <w:t xml:space="preserve">=&gt; Closing prices of VCB and VNI both increased/decreased</w:t>
      </w:r>
      <w:r w:rsidDel="00000000" w:rsidR="00000000" w:rsidRPr="00000000">
        <w:rPr>
          <w:rtl w:val="0"/>
        </w:rPr>
      </w:r>
    </w:p>
    <w:p w:rsidR="00000000" w:rsidDel="00000000" w:rsidP="00000000" w:rsidRDefault="00000000" w:rsidRPr="00000000" w14:paraId="000000AE">
      <w:pPr>
        <w:rPr>
          <w:color w:val="333333"/>
          <w:sz w:val="21"/>
          <w:szCs w:val="21"/>
          <w:highlight w:val="white"/>
        </w:rPr>
      </w:pPr>
      <w:r w:rsidDel="00000000" w:rsidR="00000000" w:rsidRPr="00000000">
        <w:rPr>
          <w:color w:val="333333"/>
          <w:sz w:val="21"/>
          <w:szCs w:val="21"/>
          <w:highlight w:val="white"/>
          <w:rtl w:val="0"/>
        </w:rPr>
        <w:t xml:space="preserve">Similarly, when we use other testing methods such as kendall (rank), spreaman (rank) all give results of strong correlation or correlation.</w:t>
      </w:r>
    </w:p>
    <w:p w:rsidR="00000000" w:rsidDel="00000000" w:rsidP="00000000" w:rsidRDefault="00000000" w:rsidRPr="00000000" w14:paraId="000000AF">
      <w:pPr>
        <w:rPr>
          <w:i w:val="1"/>
          <w:sz w:val="21"/>
          <w:szCs w:val="21"/>
          <w:highlight w:val="white"/>
        </w:rPr>
      </w:pPr>
      <w:r w:rsidDel="00000000" w:rsidR="00000000" w:rsidRPr="00000000">
        <w:rPr>
          <w:i w:val="1"/>
          <w:color w:val="0000ff"/>
          <w:sz w:val="21"/>
          <w:szCs w:val="21"/>
          <w:highlight w:val="white"/>
        </w:rPr>
        <w:drawing>
          <wp:inline distB="114300" distT="114300" distL="114300" distR="114300">
            <wp:extent cx="5086350" cy="914400"/>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086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color w:val="333333"/>
          <w:sz w:val="21"/>
          <w:szCs w:val="21"/>
          <w:highlight w:val="white"/>
        </w:rPr>
      </w:pPr>
      <w:r w:rsidDel="00000000" w:rsidR="00000000" w:rsidRPr="00000000">
        <w:rPr>
          <w:rtl w:val="0"/>
        </w:rPr>
      </w:r>
    </w:p>
    <w:p w:rsidR="00000000" w:rsidDel="00000000" w:rsidP="00000000" w:rsidRDefault="00000000" w:rsidRPr="00000000" w14:paraId="000000B1">
      <w:pPr>
        <w:numPr>
          <w:ilvl w:val="0"/>
          <w:numId w:val="4"/>
        </w:numPr>
        <w:ind w:left="720" w:hanging="360"/>
        <w:rPr>
          <w:b w:val="1"/>
        </w:rPr>
      </w:pPr>
      <w:r w:rsidDel="00000000" w:rsidR="00000000" w:rsidRPr="00000000">
        <w:rPr>
          <w:b w:val="1"/>
          <w:rtl w:val="0"/>
        </w:rPr>
        <w:t xml:space="preserve">% Change:</w:t>
      </w:r>
    </w:p>
    <w:p w:rsidR="00000000" w:rsidDel="00000000" w:rsidP="00000000" w:rsidRDefault="00000000" w:rsidRPr="00000000" w14:paraId="000000B2">
      <w:pPr>
        <w:ind w:left="720" w:firstLine="0"/>
        <w:rPr>
          <w:b w:val="1"/>
        </w:rPr>
      </w:pPr>
      <w:r w:rsidDel="00000000" w:rsidR="00000000" w:rsidRPr="00000000">
        <w:rPr>
          <w:b w:val="1"/>
        </w:rPr>
        <w:drawing>
          <wp:inline distB="114300" distT="114300" distL="114300" distR="114300">
            <wp:extent cx="4705350" cy="1762125"/>
            <wp:effectExtent b="0" l="0" r="0" t="0"/>
            <wp:docPr id="30"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7053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19"/>
        </w:numPr>
        <w:shd w:fill="ffffff" w:val="clear"/>
        <w:spacing w:after="0" w:afterAutospacing="0" w:lineRule="auto"/>
        <w:ind w:left="720" w:hanging="360"/>
        <w:rPr>
          <w:color w:val="333333"/>
          <w:sz w:val="21"/>
          <w:szCs w:val="21"/>
        </w:rPr>
      </w:pPr>
      <w:r w:rsidDel="00000000" w:rsidR="00000000" w:rsidRPr="00000000">
        <w:rPr>
          <w:color w:val="333333"/>
          <w:sz w:val="21"/>
          <w:szCs w:val="21"/>
          <w:rtl w:val="0"/>
        </w:rPr>
        <w:t xml:space="preserve">Test hypothesis:</w:t>
      </w:r>
    </w:p>
    <w:p w:rsidR="00000000" w:rsidDel="00000000" w:rsidP="00000000" w:rsidRDefault="00000000" w:rsidRPr="00000000" w14:paraId="000000B5">
      <w:pPr>
        <w:numPr>
          <w:ilvl w:val="1"/>
          <w:numId w:val="7"/>
        </w:numPr>
        <w:spacing w:after="0" w:afterAutospacing="0" w:lineRule="auto"/>
        <w:ind w:left="1440" w:hanging="360"/>
      </w:pPr>
      <w:r w:rsidDel="00000000" w:rsidR="00000000" w:rsidRPr="00000000">
        <w:rPr>
          <w:color w:val="333333"/>
          <w:sz w:val="21"/>
          <w:szCs w:val="21"/>
          <w:rtl w:val="0"/>
        </w:rPr>
        <w:t xml:space="preserve">H0: No correlation (correlation coefficient = 0)</w:t>
      </w:r>
    </w:p>
    <w:p w:rsidR="00000000" w:rsidDel="00000000" w:rsidP="00000000" w:rsidRDefault="00000000" w:rsidRPr="00000000" w14:paraId="000000B6">
      <w:pPr>
        <w:numPr>
          <w:ilvl w:val="1"/>
          <w:numId w:val="7"/>
        </w:numPr>
        <w:spacing w:after="0" w:afterAutospacing="0" w:lineRule="auto"/>
        <w:ind w:left="1440" w:hanging="360"/>
      </w:pPr>
      <w:r w:rsidDel="00000000" w:rsidR="00000000" w:rsidRPr="00000000">
        <w:rPr>
          <w:color w:val="333333"/>
          <w:sz w:val="21"/>
          <w:szCs w:val="21"/>
          <w:rtl w:val="0"/>
        </w:rPr>
        <w:t xml:space="preserve">Ha: There is correlation</w:t>
      </w:r>
    </w:p>
    <w:p w:rsidR="00000000" w:rsidDel="00000000" w:rsidP="00000000" w:rsidRDefault="00000000" w:rsidRPr="00000000" w14:paraId="000000B7">
      <w:pPr>
        <w:numPr>
          <w:ilvl w:val="0"/>
          <w:numId w:val="1"/>
        </w:numPr>
        <w:ind w:left="720" w:hanging="360"/>
      </w:pPr>
      <w:r w:rsidDel="00000000" w:rsidR="00000000" w:rsidRPr="00000000">
        <w:rPr>
          <w:color w:val="333333"/>
          <w:sz w:val="21"/>
          <w:szCs w:val="21"/>
          <w:highlight w:val="white"/>
          <w:rtl w:val="0"/>
        </w:rPr>
        <w:t xml:space="preserve">Test method:  Pearson</w:t>
      </w:r>
    </w:p>
    <w:p w:rsidR="00000000" w:rsidDel="00000000" w:rsidP="00000000" w:rsidRDefault="00000000" w:rsidRPr="00000000" w14:paraId="000000B8">
      <w:pPr>
        <w:numPr>
          <w:ilvl w:val="0"/>
          <w:numId w:val="1"/>
        </w:numPr>
        <w:ind w:left="720" w:hanging="360"/>
        <w:rPr>
          <w:color w:val="333333"/>
          <w:sz w:val="21"/>
          <w:szCs w:val="21"/>
          <w:highlight w:val="white"/>
        </w:rPr>
      </w:pPr>
      <w:r w:rsidDel="00000000" w:rsidR="00000000" w:rsidRPr="00000000">
        <w:rPr>
          <w:color w:val="333333"/>
          <w:sz w:val="21"/>
          <w:szCs w:val="21"/>
          <w:highlight w:val="white"/>
          <w:rtl w:val="0"/>
        </w:rPr>
        <w:t xml:space="preserve">=&gt; Result: There is correlation, the correlation coefficient is positive</w:t>
      </w:r>
    </w:p>
    <w:p w:rsidR="00000000" w:rsidDel="00000000" w:rsidP="00000000" w:rsidRDefault="00000000" w:rsidRPr="00000000" w14:paraId="000000B9">
      <w:pPr>
        <w:numPr>
          <w:ilvl w:val="0"/>
          <w:numId w:val="1"/>
        </w:numPr>
        <w:ind w:left="720" w:hanging="360"/>
        <w:rPr>
          <w:color w:val="333333"/>
          <w:sz w:val="21"/>
          <w:szCs w:val="21"/>
          <w:highlight w:val="white"/>
        </w:rPr>
      </w:pPr>
      <w:r w:rsidDel="00000000" w:rsidR="00000000" w:rsidRPr="00000000">
        <w:rPr>
          <w:color w:val="333333"/>
          <w:sz w:val="21"/>
          <w:szCs w:val="21"/>
          <w:highlight w:val="white"/>
          <w:rtl w:val="0"/>
        </w:rPr>
        <w:t xml:space="preserve">=&gt;  % changing of VCB and VNI both increased/decreased</w:t>
      </w:r>
      <w:r w:rsidDel="00000000" w:rsidR="00000000" w:rsidRPr="00000000">
        <w:rPr>
          <w:rtl w:val="0"/>
        </w:rPr>
      </w:r>
    </w:p>
    <w:p w:rsidR="00000000" w:rsidDel="00000000" w:rsidP="00000000" w:rsidRDefault="00000000" w:rsidRPr="00000000" w14:paraId="000000BA">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BB">
      <w:pPr>
        <w:rPr>
          <w:color w:val="333333"/>
          <w:sz w:val="21"/>
          <w:szCs w:val="21"/>
          <w:highlight w:val="white"/>
        </w:rPr>
      </w:pPr>
      <w:r w:rsidDel="00000000" w:rsidR="00000000" w:rsidRPr="00000000">
        <w:rPr>
          <w:color w:val="333333"/>
          <w:sz w:val="21"/>
          <w:szCs w:val="21"/>
          <w:highlight w:val="white"/>
          <w:rtl w:val="0"/>
        </w:rPr>
        <w:t xml:space="preserve">Similarly, when we use other testing methods such as kendall (rank), spreaman (rank) all give results of strong correlation or correlation.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widowControl w:val="0"/>
        <w:spacing w:line="240" w:lineRule="auto"/>
        <w:rPr>
          <w:i w:val="1"/>
        </w:rPr>
      </w:pPr>
      <w:r w:rsidDel="00000000" w:rsidR="00000000" w:rsidRPr="00000000">
        <w:rPr>
          <w:i w:val="1"/>
          <w:color w:val="0000ff"/>
        </w:rPr>
        <w:drawing>
          <wp:inline distB="114300" distT="114300" distL="114300" distR="114300">
            <wp:extent cx="5943600" cy="939800"/>
            <wp:effectExtent b="0" l="0" r="0" 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8820"/>
        <w:gridCol w:w="1050"/>
        <w:gridCol w:w="2475"/>
        <w:tblGridChange w:id="0">
          <w:tblGrid>
            <w:gridCol w:w="1965"/>
            <w:gridCol w:w="8820"/>
            <w:gridCol w:w="1050"/>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i w:val="1"/>
              </w:rPr>
            </w:pPr>
            <w:r w:rsidDel="00000000" w:rsidR="00000000" w:rsidRPr="00000000">
              <w:rPr>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i w:val="1"/>
              </w:rPr>
            </w:pPr>
            <w:r w:rsidDel="00000000" w:rsidR="00000000" w:rsidRPr="00000000">
              <w:rPr>
                <w:i w:val="1"/>
                <w:rtl w:val="0"/>
              </w:rPr>
              <w:t xml:space="preserve">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i w:val="1"/>
              </w:rPr>
            </w:pPr>
            <w:r w:rsidDel="00000000" w:rsidR="00000000" w:rsidRPr="00000000">
              <w:rPr>
                <w:i w:val="1"/>
                <w:rtl w:val="0"/>
              </w:rPr>
              <w:t xml:space="preserv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i w:val="1"/>
              </w:rPr>
            </w:pPr>
            <w:r w:rsidDel="00000000" w:rsidR="00000000" w:rsidRPr="00000000">
              <w:rPr>
                <w:i w:val="1"/>
                <w:rtl w:val="0"/>
              </w:rPr>
              <w:t xml:space="preserve">matplot(cbind(vni$VNI.Change.Percent,vcb$VCB.Change.Percent),type="l",col=c("blue","red") ,main="% change prices VNindex &amp; VCB") </w:t>
            </w:r>
          </w:p>
          <w:p w:rsidR="00000000" w:rsidDel="00000000" w:rsidP="00000000" w:rsidRDefault="00000000" w:rsidRPr="00000000" w14:paraId="000000C4">
            <w:pPr>
              <w:widowControl w:val="0"/>
              <w:spacing w:line="240" w:lineRule="auto"/>
              <w:rPr>
                <w:i w:val="1"/>
              </w:rPr>
            </w:pPr>
            <w:r w:rsidDel="00000000" w:rsidR="00000000" w:rsidRPr="00000000">
              <w:rPr>
                <w:rtl w:val="0"/>
              </w:rPr>
            </w:r>
          </w:p>
        </w:tc>
      </w:tr>
    </w:tbl>
    <w:p w:rsidR="00000000" w:rsidDel="00000000" w:rsidP="00000000" w:rsidRDefault="00000000" w:rsidRPr="00000000" w14:paraId="000000C5">
      <w:pPr>
        <w:ind w:left="720" w:firstLine="0"/>
        <w:rPr/>
      </w:pPr>
      <w:r w:rsidDel="00000000" w:rsidR="00000000" w:rsidRPr="00000000">
        <w:rPr/>
        <w:drawing>
          <wp:inline distB="114300" distT="114300" distL="114300" distR="114300">
            <wp:extent cx="5943600" cy="2933700"/>
            <wp:effectExtent b="0" l="0" r="0" t="0"/>
            <wp:docPr id="25"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325"/>
        <w:gridCol w:w="1040"/>
        <w:gridCol w:w="1235"/>
        <w:tblGridChange w:id="0">
          <w:tblGrid>
            <w:gridCol w:w="1230"/>
            <w:gridCol w:w="8325"/>
            <w:gridCol w:w="1040"/>
            <w:gridCol w:w="1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i w:val="1"/>
              </w:rPr>
            </w:pPr>
            <w:r w:rsidDel="00000000" w:rsidR="00000000" w:rsidRPr="00000000">
              <w:rPr>
                <w:i w:val="1"/>
                <w:rtl w:val="0"/>
              </w:rPr>
              <w:t xml:space="preserve">Correlation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i w:val="1"/>
              </w:rPr>
            </w:pPr>
            <w:r w:rsidDel="00000000" w:rsidR="00000000" w:rsidRPr="00000000">
              <w:rPr>
                <w:i w:val="1"/>
                <w:rtl w:val="0"/>
              </w:rPr>
              <w:t xml:space="preserve">stocks &lt;- merge(vcb, vni)</w:t>
            </w:r>
          </w:p>
          <w:p w:rsidR="00000000" w:rsidDel="00000000" w:rsidP="00000000" w:rsidRDefault="00000000" w:rsidRPr="00000000" w14:paraId="000000C9">
            <w:pPr>
              <w:widowControl w:val="0"/>
              <w:spacing w:line="240" w:lineRule="auto"/>
              <w:rPr>
                <w:i w:val="1"/>
              </w:rPr>
            </w:pPr>
            <w:r w:rsidDel="00000000" w:rsidR="00000000" w:rsidRPr="00000000">
              <w:rPr>
                <w:i w:val="1"/>
                <w:rtl w:val="0"/>
              </w:rPr>
              <w:t xml:space="preserve">corstocks &lt;- as.data.frame(stocks[,c(1,4,5,7,8,11,12,14)])</w:t>
            </w:r>
          </w:p>
          <w:p w:rsidR="00000000" w:rsidDel="00000000" w:rsidP="00000000" w:rsidRDefault="00000000" w:rsidRPr="00000000" w14:paraId="000000CA">
            <w:pPr>
              <w:widowControl w:val="0"/>
              <w:spacing w:line="240" w:lineRule="auto"/>
              <w:rPr>
                <w:i w:val="1"/>
              </w:rPr>
            </w:pPr>
            <w:r w:rsidDel="00000000" w:rsidR="00000000" w:rsidRPr="00000000">
              <w:rPr>
                <w:i w:val="1"/>
                <w:rtl w:val="0"/>
              </w:rPr>
              <w:t xml:space="preserve">corstocks %&gt;% head()</w:t>
            </w:r>
          </w:p>
          <w:p w:rsidR="00000000" w:rsidDel="00000000" w:rsidP="00000000" w:rsidRDefault="00000000" w:rsidRPr="00000000" w14:paraId="000000CB">
            <w:pPr>
              <w:widowControl w:val="0"/>
              <w:spacing w:line="240" w:lineRule="auto"/>
              <w:rPr>
                <w:i w:val="1"/>
              </w:rPr>
            </w:pPr>
            <w:r w:rsidDel="00000000" w:rsidR="00000000" w:rsidRPr="00000000">
              <w:rPr>
                <w:i w:val="1"/>
                <w:rtl w:val="0"/>
              </w:rPr>
              <w:t xml:space="preserve">M &lt;- cor(corstocks)</w:t>
            </w:r>
          </w:p>
          <w:p w:rsidR="00000000" w:rsidDel="00000000" w:rsidP="00000000" w:rsidRDefault="00000000" w:rsidRPr="00000000" w14:paraId="000000CC">
            <w:pPr>
              <w:widowControl w:val="0"/>
              <w:spacing w:line="240" w:lineRule="auto"/>
              <w:rPr>
                <w:i w:val="1"/>
              </w:rPr>
            </w:pPr>
            <w:r w:rsidDel="00000000" w:rsidR="00000000" w:rsidRPr="00000000">
              <w:rPr>
                <w:i w:val="1"/>
                <w:rtl w:val="0"/>
              </w:rPr>
              <w:t xml:space="preserve">corrplot(M, method = "circle")</w:t>
            </w:r>
          </w:p>
        </w:tc>
      </w:tr>
    </w:tbl>
    <w:p w:rsidR="00000000" w:rsidDel="00000000" w:rsidP="00000000" w:rsidRDefault="00000000" w:rsidRPr="00000000" w14:paraId="000000CD">
      <w:pPr>
        <w:ind w:left="720" w:firstLine="0"/>
        <w:rPr>
          <w:b w:val="1"/>
        </w:rPr>
      </w:pPr>
      <w:r w:rsidDel="00000000" w:rsidR="00000000" w:rsidRPr="00000000">
        <w:rPr>
          <w:rtl w:val="0"/>
        </w:rPr>
      </w:r>
    </w:p>
    <w:p w:rsidR="00000000" w:rsidDel="00000000" w:rsidP="00000000" w:rsidRDefault="00000000" w:rsidRPr="00000000" w14:paraId="000000CE">
      <w:pPr>
        <w:ind w:left="720" w:firstLine="0"/>
        <w:rPr>
          <w:b w:val="1"/>
        </w:rPr>
      </w:pPr>
      <w:r w:rsidDel="00000000" w:rsidR="00000000" w:rsidRPr="00000000">
        <w:rPr>
          <w:b w:val="1"/>
        </w:rPr>
        <w:drawing>
          <wp:inline distB="114300" distT="114300" distL="114300" distR="114300">
            <wp:extent cx="5943600" cy="2324100"/>
            <wp:effectExtent b="0" l="0" r="0" t="0"/>
            <wp:docPr id="24" name="image23.jpg"/>
            <a:graphic>
              <a:graphicData uri="http://schemas.openxmlformats.org/drawingml/2006/picture">
                <pic:pic>
                  <pic:nvPicPr>
                    <pic:cNvPr id="0" name="image23.jpg"/>
                    <pic:cNvPicPr preferRelativeResize="0"/>
                  </pic:nvPicPr>
                  <pic:blipFill>
                    <a:blip r:embed="rId3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160" w:lineRule="auto"/>
        <w:rPr>
          <w:color w:val="333333"/>
          <w:sz w:val="21"/>
          <w:szCs w:val="21"/>
        </w:rPr>
      </w:pPr>
      <w:r w:rsidDel="00000000" w:rsidR="00000000" w:rsidRPr="00000000">
        <w:rPr>
          <w:rtl w:val="0"/>
        </w:rPr>
      </w:r>
    </w:p>
    <w:p w:rsidR="00000000" w:rsidDel="00000000" w:rsidP="00000000" w:rsidRDefault="00000000" w:rsidRPr="00000000" w14:paraId="000000D0">
      <w:pPr>
        <w:shd w:fill="ffffff" w:val="clear"/>
        <w:spacing w:after="160" w:lineRule="auto"/>
        <w:rPr>
          <w:color w:val="333333"/>
          <w:sz w:val="21"/>
          <w:szCs w:val="21"/>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b w:val="1"/>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rFonts w:ascii="Arial" w:cs="Arial" w:eastAsia="Arial" w:hAnsi="Arial"/>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9Zzi0y-ZEUH1X0LuARNPtsFExThLP79w/view?usp=sharing" TargetMode="External"/><Relationship Id="rId22" Type="http://schemas.openxmlformats.org/officeDocument/2006/relationships/image" Target="media/image27.jpg"/><Relationship Id="rId21" Type="http://schemas.openxmlformats.org/officeDocument/2006/relationships/image" Target="media/image19.jpg"/><Relationship Id="rId24" Type="http://schemas.openxmlformats.org/officeDocument/2006/relationships/image" Target="media/image11.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4.png"/><Relationship Id="rId25" Type="http://schemas.openxmlformats.org/officeDocument/2006/relationships/image" Target="media/image6.jpg"/><Relationship Id="rId28" Type="http://schemas.openxmlformats.org/officeDocument/2006/relationships/hyperlink" Target="https://drive.google.com/file/d/1OucDVgqZel2BhVMHnT1wRASEwri8Ha3O/view?usp=sharing" TargetMode="External"/><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2.jpg"/><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18.png"/><Relationship Id="rId33" Type="http://schemas.openxmlformats.org/officeDocument/2006/relationships/image" Target="media/image5.png"/><Relationship Id="rId10" Type="http://schemas.openxmlformats.org/officeDocument/2006/relationships/image" Target="media/image16.png"/><Relationship Id="rId32" Type="http://schemas.openxmlformats.org/officeDocument/2006/relationships/image" Target="media/image12.png"/><Relationship Id="rId13" Type="http://schemas.openxmlformats.org/officeDocument/2006/relationships/image" Target="media/image25.png"/><Relationship Id="rId35" Type="http://schemas.openxmlformats.org/officeDocument/2006/relationships/image" Target="media/image2.png"/><Relationship Id="rId12" Type="http://schemas.openxmlformats.org/officeDocument/2006/relationships/image" Target="media/image21.png"/><Relationship Id="rId34" Type="http://schemas.openxmlformats.org/officeDocument/2006/relationships/image" Target="media/image28.png"/><Relationship Id="rId15" Type="http://schemas.openxmlformats.org/officeDocument/2006/relationships/image" Target="media/image20.jpg"/><Relationship Id="rId37" Type="http://schemas.openxmlformats.org/officeDocument/2006/relationships/image" Target="media/image23.jpg"/><Relationship Id="rId14" Type="http://schemas.openxmlformats.org/officeDocument/2006/relationships/image" Target="media/image15.png"/><Relationship Id="rId36" Type="http://schemas.openxmlformats.org/officeDocument/2006/relationships/image" Target="media/image26.jpg"/><Relationship Id="rId17" Type="http://schemas.openxmlformats.org/officeDocument/2006/relationships/image" Target="media/image4.jpg"/><Relationship Id="rId16" Type="http://schemas.openxmlformats.org/officeDocument/2006/relationships/image" Target="media/image1.png"/><Relationship Id="rId19" Type="http://schemas.openxmlformats.org/officeDocument/2006/relationships/image" Target="media/image10.jp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