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  <w:jc w:val="center"/>
      </w:pPr>
      <w:r>
        <w:rPr>
          <w:b/>
          <w:bCs/>
          <w:color w:val="1B5E20"/>
          <w:sz w:val="48"/>
          <w:szCs w:val="48"/>
        </w:rPr>
        <w:t xml:space="preserve">CHIẾN LƯỢC SẢN PHẨM &amp; THỊ TRƯỜNG</w:t>
      </w:r>
    </w:p>
    <w:p>
      <w:pPr>
        <w:spacing w:after="480"/>
        <w:jc w:val="center"/>
      </w:pPr>
      <w:r>
        <w:rPr>
          <w:b/>
          <w:bCs/>
          <w:color w:val="2E7D32"/>
          <w:sz w:val="36"/>
          <w:szCs w:val="36"/>
        </w:rPr>
        <w:t xml:space="preserve">FITNIT CHALLENGE</w:t>
      </w:r>
    </w:p>
    <w:p>
      <w:pPr>
        <w:spacing w:after="120"/>
        <w:jc w:val="center"/>
      </w:pPr>
      <w:r>
        <w:rPr>
          <w:i/>
          <w:iCs/>
          <w:sz w:val="24"/>
          <w:szCs w:val="24"/>
        </w:rPr>
        <w:t xml:space="preserve">Đánh giá độ hoàn thiện · Định vị · Lộ trình 90 ngày · Tài chính · Rủi ro</w:t>
      </w:r>
    </w:p>
    <w:p>
      <w:pPr>
        <w:spacing w:after="60" w:before="2400"/>
        <w:jc w:val="center"/>
      </w:pPr>
      <w:r>
        <w:rPr>
          <w:sz w:val="22"/>
          <w:szCs w:val="22"/>
        </w:rPr>
        <w:t xml:space="preserve">Vai trò: Business Analyst kiêm Marketing Project Manager</w:t>
      </w:r>
    </w:p>
    <w:p>
      <w:pPr>
        <w:jc w:val="center"/>
      </w:pPr>
      <w:r>
        <w:rPr>
          <w:color w:val="666666"/>
          <w:sz w:val="20"/>
          <w:szCs w:val="20"/>
        </w:rPr>
        <w:t xml:space="preserve">Ngày 14/06/2026  ·  Đối chiếu trực tiếp codebase (109 commit) + nghiên cứu thị trường</w:t>
      </w:r>
    </w:p>
    <w:p>
      <w:r>
        <w:br w:type="page"/>
      </w:r>
    </w:p>
    <w:p>
      <w:pPr>
        <w:pStyle w:val="Heading1"/>
      </w:pPr>
      <w:r>
        <w:t xml:space="preserve">Mục lục</w:t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0. Tóm tắt điều hành</w:t>
      </w:r>
    </w:p>
    <w:p>
      <w:pPr>
        <w:spacing w:after="120"/>
      </w:pPr>
      <w:r>
        <w:rPr>
          <w:sz w:val="22"/>
          <w:szCs w:val="22"/>
        </w:rPr>
        <w:t xml:space="preserve">Fitnit Challenge không phải dự án dang dở — về mặt kỹ thuật nó gần như đã xong (engineering ~88%). Lõi khoa học dinh dưỡng và thể lực vững, có trích nguồn chuẩn. Nút thắt thật không nằm ở code mà ở hai chỗ: (1) chưa deploy lên server thật, (2) chưa có một khách hàng nào — tức toàn bộ giả thuyết thị trường chưa được kiểm chứng.</w:t>
      </w:r>
    </w:p>
    <w:p>
      <w:pPr>
        <w:pBdr>
          <w:left w:val="single" w:color="2E7D32" w:sz="24" w:space="8"/>
        </w:pBdr>
        <w:shd w:fill="E8F5E9" w:val="clear"/>
        <w:spacing w:after="120" w:before="120"/>
      </w:pPr>
      <w:r>
        <w:rPr>
          <w:i/>
          <w:iCs/>
          <w:color w:val="1B5E20"/>
          <w:sz w:val="22"/>
          <w:szCs w:val="22"/>
        </w:rPr>
        <w:t xml:space="preserve">Độ sẵn sàng MỞ BÁN (có trọng số): ~62%. Trong đó Build 88% · Khoa học 85% · Hạ tầng đã-LIVE 70% · Go-to-market 25%.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Phán quyết thẳng: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Ngừng thêm tính năng. Code đã thừa đủ để bán.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Việc duy nhất đáng làm trong 2 tuần tới: đưa lên mạng + lấy 10 người dùng thật trả tiền (kể cả chuyển khoản tay).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Mục tiêu 100 triệu / 90 ngày từ B2C là phi thực tế với một người, khởi đầu nguội. Nên reframe: 90 ngày để validate công thức (CAC, conversion, churn) + 50–150 người trả tiền + 2–3 gym pilot. 100 triệu là mục tiêu 6 tháng, đường đến đó chủ yếu là B2B.</w:t>
      </w:r>
    </w:p>
    <w:p>
      <w:pPr>
        <w:pStyle w:val="Heading1"/>
      </w:pPr>
      <w:r>
        <w:t xml:space="preserve">1. Phạm vi &amp; chức năng hiện có</w:t>
      </w:r>
    </w:p>
    <w:p>
      <w:pPr>
        <w:pStyle w:val="Heading2"/>
      </w:pPr>
      <w:r>
        <w:t xml:space="preserve">1.1 Kiến trúc (đã xác minh trên code)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300"/>
        <w:gridCol w:w="3760"/>
        <w:gridCol w:w="18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Lớp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Công nghệ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Quy mô thật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Trạng thái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Frontend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React + Vite + 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51 component · ~19.3k LOC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Hoàn chỉnh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Backend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Spring Boot 3 / Java 17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48 controller · 38 entity · ~38.9k LOC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Hoàn chỉnh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AI Service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Python + FastAPI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28 file · ~6.5k LOC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Hoàn chỉnh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Pose Service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FastAPI + MediaPipe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service riêng · HMAC-signed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Hoàn chỉnh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Database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PostgreSQL + Flyway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 migration (V1–V10)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Versioned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LLM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Groq multi-provider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 model fallback chain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Chống lock-in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1.2 Tính năng lõi tạo giá trị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AI thực đơn theo ngân sách Việt (chế độ chuẩn + Hybrid Smart Meal: AI chọn dish_id, Java giải nguyên liệu/gram/macro/chi phí từ công thức thật → không bịa món).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AI giáo án tập cá nhân hóa (template tuần → Java bung lịch, tính calo MET, tăng tiến block 4 tuần, sinh tuần kế không gọi lại AI).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Phân tích ảnh món ăn (Llama Vision nhận diện món Việt).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Chấm tư thế real-time (MediaPipe 33 landmark, đếm rep, chấm form, HMAC chống gian lận điểm).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AI Coach chat + Log dinh dưỡng bằng ngôn ngữ tự nhiên.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Gamification: Challenges + Leaderboard + Rewards. Hệ thống credit/gói AI + VNPay + promo code.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Vận hành: Forgot/Reset password, Google OAuth, Sentry, Plausible funnel, DB backup S3, Privacy/Terms.</w:t>
      </w:r>
    </w:p>
    <w:p>
      <w:pPr>
        <w:pBdr>
          <w:left w:val="single" w:color="2E7D32" w:sz="24" w:space="8"/>
        </w:pBdr>
        <w:shd w:fill="E8F5E9" w:val="clear"/>
        <w:spacing w:after="120" w:before="120"/>
      </w:pPr>
      <w:r>
        <w:rPr>
          <w:i/>
          <w:iCs/>
          <w:color w:val="1B5E20"/>
          <w:sz w:val="22"/>
          <w:szCs w:val="22"/>
        </w:rPr>
        <w:t xml:space="preserve">Phán quyết kỹ thuật: Code đã ổn để bán. Đây là sản phẩm trưởng thành, không phải MVP thô. Vấn đề còn lại là vận hành &amp; thương mại, không phải xây dựng.</w:t>
      </w:r>
    </w:p>
    <w:p>
      <w:pPr>
        <w:pStyle w:val="Heading1"/>
      </w:pPr>
      <w:r>
        <w:t xml:space="preserve">2. Đánh giá khoa học chuyên môn</w:t>
      </w:r>
    </w:p>
    <w:p>
      <w:pPr>
        <w:spacing w:after="120"/>
      </w:pPr>
      <w:r>
        <w:rPr>
          <w:sz w:val="22"/>
          <w:szCs w:val="22"/>
        </w:rPr>
        <w:t xml:space="preserve">Đây là phần nhiều startup fitness làm ẩu. Fitnit làm đúng chuẩn — đã xác minh trong ai-service/app/core/analyzer.py và các resolver an toàn.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360"/>
        <w:gridCol w:w="210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Hạng mục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Công thức / chuẩn dùng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Đánh giá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BMR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Mifflin-St Jeor + Katch-McArdle (khi có %mỡ)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Chuẩn vàng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TDEE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Hệ số PAL 1.2–1.9 theo WHO/FAO 2001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Chuẩn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Điều chỉnh calo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Giảm −500 (≈0.45kg/tuần); tăng +300 lean bulk — NSCA/ACSM/ISSN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Bằng chứng tốt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Calo buổi tập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Tính theo MET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Chuẩn ngành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Phân vai Hybrid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AI phán đoán / Java giữ phần có đáp án đúng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Giảm rủi ro ảo giác LLM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2.1 Chắn an toàn y tế (rủi ro pháp lý cao nhất — đã vá)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Workout: Java pre-filter bài tập theo catalog y tế; workout_planner.py bắt buộc allowed_exercises; FE có riskTier + requiresMedicalClearance + disclaimer.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Nutrition: NutritionSafetyResolver parse tiền sử bệnh → avoid keywords (dị ứng) + diet rules (9 bệnh nền); Java hard-filter catalog TRƯỚC khi gửi Groq; response trả medicalDisclaimer.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Có unit test thật (12 test) — đã bắt bug bỏ dấu tiếng Việt không tách 'đ' → 'tiểu đường'/'đậu phộng' bị lọt → đã vá.</w:t>
      </w:r>
    </w:p>
    <w:p>
      <w:pPr>
        <w:pBdr>
          <w:left w:val="single" w:color="2E7D32" w:sz="24" w:space="8"/>
        </w:pBdr>
        <w:shd w:fill="E8F5E9" w:val="clear"/>
        <w:spacing w:after="120" w:before="120"/>
      </w:pPr>
      <w:r>
        <w:rPr>
          <w:i/>
          <w:iCs/>
          <w:color w:val="1B5E20"/>
          <w:sz w:val="22"/>
          <w:szCs w:val="22"/>
        </w:rPr>
        <w:t xml:space="preserve">Phán quyết khoa học: ~85%. Đủ vững để vận hành an toàn với disclaimer. KHÔNG tuyên bố y khoa. Khoảng trống còn lại là uy tín được chứng thực (chuyên gia + kết quả thật), không phải sai công thức.</w:t>
      </w:r>
    </w:p>
    <w:p>
      <w:pPr>
        <w:pStyle w:val="Heading1"/>
      </w:pPr>
      <w:r>
        <w:t xml:space="preserve">3. Hạ tầng &amp; vận hành</w:t>
      </w:r>
    </w:p>
    <w:p>
      <w:pPr>
        <w:pStyle w:val="Heading2"/>
      </w:pPr>
      <w:r>
        <w:t xml:space="preserve">3.1 Đã có sẵn (Infrastructure-as-Code)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docker-compose.prod.yml (5 service, nginx same-origin) + docker-compose.caddy.yml (TLS tự động).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ECS Fargate IaC: taskdef 4 service + IAM policy + register-all.sh + tài liệu kiến trúc AWS.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.env.prod.example đầy đủ; service db-backup (pg_dump → S3 hằng đêm, đã test); healthcheck đã vá.</w:t>
      </w:r>
    </w:p>
    <w:p>
      <w:pPr>
        <w:pStyle w:val="Heading2"/>
      </w:pPr>
      <w:r>
        <w:t xml:space="preserve">3.2 Khoảng trống để LIVE (không phải code)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60"/>
        <w:gridCol w:w="2600"/>
        <w:gridCol w:w="2000"/>
      </w:tblGrid>
      <w:tr>
        <w:trPr>
          <w:tblHeader/>
        </w:trPr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Việc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Thời gian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Chi phí</w:t>
            </w:r>
          </w:p>
        </w:tc>
      </w:tr>
      <w:tr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Mua VPS ≥4GB RAM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 giờ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~$12–20/tháng</w:t>
            </w:r>
          </w:p>
        </w:tc>
      </w:tr>
      <w:tr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Domain + trỏ DNS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 giờ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~200–300k/năm</w:t>
            </w:r>
          </w:p>
        </w:tc>
      </w:tr>
      <w:tr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Bật TLS (Caddy/Cloudflare)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30 phút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Miễn phí</w:t>
            </w:r>
          </w:p>
        </w:tc>
      </w:tr>
      <w:tr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Gmail App Password (SMTP)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15 phút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Miễn phí</w:t>
            </w:r>
          </w:p>
        </w:tc>
      </w:tr>
      <w:tr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VNPay merchant (nộp hồ sơ)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duyệt 3–7 ngày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Sentry + Plausible + UptimeRobot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45 phút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Miễn phí tier</w:t>
            </w:r>
          </w:p>
        </w:tc>
      </w:tr>
      <w:tr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Test e2e production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 giờ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</w:tbl>
    <w:p>
      <w:r>
        <w:t xml:space="preserve"/>
      </w:r>
    </w:p>
    <w:p>
      <w:pPr>
        <w:pBdr>
          <w:left w:val="single" w:color="2E7D32" w:sz="24" w:space="8"/>
        </w:pBdr>
        <w:shd w:fill="E8F5E9" w:val="clear"/>
        <w:spacing w:after="120" w:before="120"/>
      </w:pPr>
      <w:r>
        <w:rPr>
          <w:i/>
          <w:iCs/>
          <w:color w:val="1B5E20"/>
          <w:sz w:val="22"/>
          <w:szCs w:val="22"/>
        </w:rPr>
        <w:t xml:space="preserve">Phán quyết hạ tầng: ~70%. 'Deployable' nhưng chưa 'deployed'. Cần ~1 ngày thao tác + tiền lẻ để lên sóng. Lựa chọn nhanh nhất: 1 VPS chạy docker compose (ECS để dành khi scale).</w:t>
      </w:r>
    </w:p>
    <w:p>
      <w:pPr>
        <w:pStyle w:val="Heading1"/>
      </w:pPr>
      <w:r>
        <w:t xml:space="preserve">4. Nghiên cứu thị trường</w:t>
      </w:r>
    </w:p>
    <w:p>
      <w:pPr>
        <w:pStyle w:val="Heading2"/>
      </w:pPr>
      <w:r>
        <w:t xml:space="preserve">4.1 Quy mô &amp; xu hướng</w:t>
      </w:r>
    </w:p>
    <w:p>
      <w:pPr>
        <w:spacing w:after="120"/>
      </w:pPr>
      <w:r>
        <w:rPr>
          <w:sz w:val="22"/>
          <w:szCs w:val="22"/>
        </w:rPr>
        <w:t xml:space="preserve">Thị trường app fitness/health VN đang tăng mạnh (nhiều nguồn báo CAGR 2 chữ số; đô thị hóa + smartphone + thanh toán số + ý thức sức khỏe). Nhưng willingness-to-pay thấp: ARPU subscription toàn cầu $3–9/tháng; nhóm Health &amp; Fitness median 14-day ARPU chỉ ~$0.44. VN còn thấp hơn → freemium rò rỉ cao, conversion free→paid là trận đánh chính.</w:t>
      </w:r>
    </w:p>
    <w:p>
      <w:pPr>
        <w:pStyle w:val="Heading2"/>
      </w:pPr>
      <w:r>
        <w:t xml:space="preserve">4.2 Bản đồ cạnh tranh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60"/>
        <w:gridCol w:w="40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Đối thủ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Mô hình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Hàm ý cho Fitnit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LEEP.app (CMG Asia)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Gym-network + PT marketplace, 130+ club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Khác niche. Gym là khách B2B của Fitnit, không đối đầu trực diện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MacroFactor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$6–12/tháng macro tracking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Đắt + tiếng Anh + món Tây → Fitnit thắng ở món Việt + ngân sách VND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Eat This Much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$12/tháng auto meal plan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Fitnit rẻ hơn 3x + bản địa hóa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MyFitnessPal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Freemium tracker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Là tracker, không planner — Fitnit chủ động lập kế hoạch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4.3 Khác biệt hóa &amp; hào (moat)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USP: </w:t>
      </w:r>
      <w:r>
        <w:rPr>
          <w:sz w:val="22"/>
          <w:szCs w:val="22"/>
        </w:rPr>
        <w:t xml:space="preserve">"AI lập thực đơn + giáo án theo NGÂN SÁCH và MÓN VIỆT, có chắn an toàn bệnh nền, gắn challenge cộng đồng" — không đối thủ nào ở VN gộp đủ 4 yếu tố này.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Dữ liệu adherence tích lũy — log gắn plan_id → plan tốt dần theo từng user (ưu tiên kỹ thuật #1).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Cộng đồng challenge + leaderboard — network effect.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Catalog món Việt + công thức thật theo vùng/giá — tài sản dữ liệu khó sao chép nhanh.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Thương hiệu 'an toàn &amp; bản địa' — chắn bệnh nền làm đúng.</w:t>
      </w:r>
    </w:p>
    <w:p>
      <w:pPr>
        <w:pBdr>
          <w:left w:val="single" w:color="2E7D32" w:sz="24" w:space="8"/>
        </w:pBdr>
        <w:shd w:fill="E8F5E9" w:val="clear"/>
        <w:spacing w:after="120" w:before="120"/>
      </w:pPr>
      <w:r>
        <w:rPr>
          <w:i/>
          <w:iCs/>
          <w:color w:val="1B5E20"/>
          <w:sz w:val="22"/>
          <w:szCs w:val="22"/>
        </w:rPr>
        <w:t xml:space="preserve">Giả thuyết PMF: CHƯA kiểm chứng (0 người dùng). Sản phẩm khớp nhu cầu có thật, thị trường đang lớn, niche chưa ai chiếm. Nhưng willingness-to-pay là ẩn số sống còn, chỉ trả lời được bằng 10–50 khách thật.</w:t>
      </w:r>
    </w:p>
    <w:p>
      <w:pPr>
        <w:pStyle w:val="Heading1"/>
      </w:pPr>
      <w:r>
        <w:t xml:space="preserve">5. Thẻ điểm độ hoàn thiện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60"/>
        <w:gridCol w:w="1700"/>
        <w:gridCol w:w="1800"/>
        <w:gridCol w:w="1800"/>
      </w:tblGrid>
      <w:tr>
        <w:trPr>
          <w:tblHeader/>
        </w:trPr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Chiều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Trọng số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Điểm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Đóng góp</w:t>
            </w:r>
          </w:p>
        </w:tc>
      </w:tr>
      <w:tr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Build (kỹ thuật/sản phẩm)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88%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30.8</w:t>
            </w:r>
          </w:p>
        </w:tc>
      </w:tr>
      <w:tr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Khoa học chuyên môn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8.5</w:t>
            </w:r>
          </w:p>
        </w:tc>
      </w:tr>
      <w:tr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Hạ tầng (đã LIVE)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14.0</w:t>
            </w:r>
          </w:p>
        </w:tc>
      </w:tr>
      <w:tr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Go-to-market / Kinh doanh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8.75</w:t>
            </w:r>
          </w:p>
        </w:tc>
      </w:tr>
      <w:tr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TỔNG — sẵn sàng MỞ BÁN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~62%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</w:tbl>
    <w:p>
      <w:r>
        <w:t xml:space="preserve"/>
      </w:r>
    </w:p>
    <w:p>
      <w:pPr>
        <w:pBdr>
          <w:left w:val="single" w:color="2E7D32" w:sz="24" w:space="8"/>
        </w:pBdr>
        <w:shd w:fill="E8F5E9" w:val="clear"/>
        <w:spacing w:after="120" w:before="120"/>
      </w:pPr>
      <w:r>
        <w:rPr>
          <w:i/>
          <w:iCs/>
          <w:color w:val="1B5E20"/>
          <w:sz w:val="22"/>
          <w:szCs w:val="22"/>
        </w:rPr>
        <w:t xml:space="preserve">Nếu chỉ tính 'phần mềm đã xây xong chưa' → ~88%. Nếu tính 'đã sẵn sàng để người lạ trả tiền chưa' → ~62%. Khoảng cách 26 điểm đó toàn bộ là việc vận hành + bán hàng, làm được trong 2–3 tuần mà gần như không cần code thêm.</w:t>
      </w:r>
    </w:p>
    <w:p>
      <w:pPr>
        <w:pStyle w:val="Heading1"/>
      </w:pPr>
      <w:r>
        <w:t xml:space="preserve">6. Chiến lược &amp; lộ trình phát triển</w:t>
      </w:r>
    </w:p>
    <w:p>
      <w:pPr>
        <w:pBdr>
          <w:left w:val="single" w:color="2E7D32" w:sz="24" w:space="8"/>
        </w:pBdr>
        <w:shd w:fill="E8F5E9" w:val="clear"/>
        <w:spacing w:after="120" w:before="120"/>
      </w:pPr>
      <w:r>
        <w:rPr>
          <w:i/>
          <w:iCs/>
          <w:color w:val="1B5E20"/>
          <w:sz w:val="22"/>
          <w:szCs w:val="22"/>
        </w:rPr>
        <w:t xml:space="preserve">Nguyên tắc xuyên suốt: Đóng băng tính năng. Mỗi giai đoạn có 1 câu hỏi cần trả lời, không phải 1 danh sách việc.</w:t>
      </w:r>
    </w:p>
    <w:p>
      <w:pPr>
        <w:pStyle w:val="Heading2"/>
      </w:pPr>
      <w:r>
        <w:t xml:space="preserve">Giai đoạn 0 — Lên sóng (Tuần 1)</w:t>
      </w:r>
    </w:p>
    <w:p>
      <w:pPr>
        <w:spacing w:after="120"/>
      </w:pPr>
      <w:r>
        <w:rPr>
          <w:b/>
          <w:bCs/>
        </w:rPr>
        <w:t xml:space="preserve">Câu hỏi: </w:t>
      </w:r>
      <w:r>
        <w:t xml:space="preserve">"App có chạy ổn định trên server thật cho người lạ không?"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Mua VPS + domain → docker compose prod → bật TLS. Điền .env.prod (JWT, GROQ, S3, SMTP).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Nộp hồ sơ VNPay merchant NGAY (song song, duyệt 3–7 ngày). Bật Sentry/Plausible/UptimeRobot.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Test e2e đủ luồng: đăng ký → onboarding → tạo meal/workout → challenge → mua credit → forgot password → admin.</w:t>
      </w:r>
    </w:p>
    <w:p>
      <w:pPr>
        <w:pStyle w:val="Heading2"/>
      </w:pPr>
      <w:r>
        <w:t xml:space="preserve">Giai đoạn 1 — 10 khách đầu tiên (Tuần 2–4)</w:t>
      </w:r>
    </w:p>
    <w:p>
      <w:pPr>
        <w:spacing w:after="120"/>
      </w:pPr>
      <w:r>
        <w:rPr>
          <w:b/>
          <w:bCs/>
        </w:rPr>
        <w:t xml:space="preserve">Câu hỏi: </w:t>
      </w:r>
      <w:r>
        <w:t xml:space="preserve">"Người lạ có thấy đủ giá trị để TRẢ TIỀN không?"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Quay video demo 90 giây. Liên hệ 20–30 người quen → mời dùng + xin feedback 1-1.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Close 5–10 khách trả tiền đầu (chưa cần VNPay — nhận chuyển khoản tay, cấp gói thủ công).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Thu testimonial + screenshot kết quả thật. Theo dõi 3 số/tuần bằng SQL (signup theo nguồn, free→paid, giao dịch).</w:t>
      </w:r>
    </w:p>
    <w:p>
      <w:pPr>
        <w:pStyle w:val="Heading2"/>
      </w:pPr>
      <w:r>
        <w:t xml:space="preserve">Giai đoạn 2 — Tìm kênh (Tháng 2)</w:t>
      </w:r>
    </w:p>
    <w:p>
      <w:pPr>
        <w:spacing w:after="120"/>
      </w:pPr>
      <w:r>
        <w:rPr>
          <w:b/>
          <w:bCs/>
        </w:rPr>
        <w:t xml:space="preserve">Câu hỏi: </w:t>
      </w:r>
      <w:r>
        <w:t xml:space="preserve">"Kênh nào ra khách với chi phí ~0 và lặp lại được?"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Test song song: TikTok demo, nhóm FB gym/giảm cân, micro-KOL gym (hoa hồng). Bật VNPay production.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Tối ưu landing theo conversion. Đo CAC / conversion / churn theo kênh.</w:t>
      </w:r>
    </w:p>
    <w:p>
      <w:pPr>
        <w:pStyle w:val="Heading2"/>
      </w:pPr>
      <w:r>
        <w:t xml:space="preserve">Giai đoạn 3 — Nhân rộng + B2B (Tháng 3)</w:t>
      </w:r>
    </w:p>
    <w:p>
      <w:pPr>
        <w:spacing w:after="120"/>
      </w:pPr>
      <w:r>
        <w:rPr>
          <w:b/>
          <w:bCs/>
        </w:rPr>
        <w:t xml:space="preserve">Câu hỏi: </w:t>
      </w:r>
      <w:r>
        <w:t xml:space="preserve">"Đổ thêm công vào kênh thắng có ra tiền tuyến tính không? B2B có mở khóa doanh thu lớn không?"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Nhân đôi kênh thắng. Pilot B2B gym/PT (2–3M/tháng). Cân nhắc tier Coaching (299–499k) có người thật check-in.</w:t>
      </w:r>
    </w:p>
    <w:p>
      <w:pPr>
        <w:pStyle w:val="Heading1"/>
      </w:pPr>
      <w:r>
        <w:t xml:space="preserve">7. Mô hình tài chính &amp; định giá</w:t>
      </w:r>
    </w:p>
    <w:p>
      <w:pPr>
        <w:pStyle w:val="Heading2"/>
      </w:pPr>
      <w:r>
        <w:t xml:space="preserve">7.1 Sự thật về mục tiêu 100 triệu / 90 ngày</w:t>
      </w:r>
    </w:p>
    <w:p>
      <w:pPr>
        <w:spacing w:after="120"/>
      </w:pPr>
      <w:r>
        <w:rPr>
          <w:sz w:val="22"/>
          <w:szCs w:val="22"/>
        </w:rPr>
        <w:t xml:space="preserve">B2C thuần (PRO 99k): 100tr ÷ 99k ≈ 1.010 thuê bao. Với conversion 3–5% cần 20.000–34.000 lượt đăng ký trong 90 ngày → không khả thi khi khởi đầu nguội, một người, không ngân sách ads.</w:t>
      </w:r>
    </w:p>
    <w:p>
      <w:pPr>
        <w:spacing w:after="120"/>
      </w:pPr>
      <w:r>
        <w:rPr>
          <w:sz w:val="22"/>
          <w:szCs w:val="22"/>
        </w:rPr>
        <w:t xml:space="preserve">B2B (gym 2–3M/tháng): 100tr ≈ 35–50 gym-tháng → 15–20 gym ký trong quý. Khó nhưng khả thi nếu dồn lực bán B2B.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500"/>
        <w:gridCol w:w="1860"/>
        <w:gridCol w:w="20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Kịch bản 90 ngày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B2C trả tiền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Gym pilot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Doanh thu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Giá trị thật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Thận trọng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30–50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0–1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5–10 triệu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Validate funnel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Cơ sở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80–150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2–3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12–25 triệu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Tìm 1 kênh + tín hiệu PMF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Lạc quan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200+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4–5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30–50 triệu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Kênh lặp lại được</w:t>
            </w:r>
          </w:p>
        </w:tc>
      </w:tr>
    </w:tbl>
    <w:p>
      <w:r>
        <w:t xml:space="preserve"/>
      </w:r>
    </w:p>
    <w:p>
      <w:pPr>
        <w:pBdr>
          <w:left w:val="single" w:color="2E7D32" w:sz="24" w:space="8"/>
        </w:pBdr>
        <w:shd w:fill="E8F5E9" w:val="clear"/>
        <w:spacing w:after="120" w:before="120"/>
      </w:pPr>
      <w:r>
        <w:rPr>
          <w:i/>
          <w:iCs/>
          <w:color w:val="1B5E20"/>
          <w:sz w:val="22"/>
          <w:szCs w:val="22"/>
        </w:rPr>
        <w:t xml:space="preserve">Khuyến nghị: Reframe 100 triệu thành mục tiêu 6 tháng (chủ yếu qua B2B + coaching). 90 ngày đầu tính điểm bằng CÔNG THỨC học được + 50–150 khách + 2–3 gym, không phải doanh số.</w:t>
      </w:r>
    </w:p>
    <w:p>
      <w:pPr>
        <w:pStyle w:val="Heading2"/>
      </w:pPr>
      <w:r>
        <w:t xml:space="preserve">7.2 Cấu trúc giá đề xuất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660"/>
        <w:gridCol w:w="2600"/>
        <w:gridCol w:w="240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Gói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Giá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Đối tượng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Vai trò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Free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0đ (25 credit)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Acquisition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Phễu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Plus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79k/tháng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Cá nhân thường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Volume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99k/tháng · 790k/năm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Power user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Lõi doanh thu B2C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Coaching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299–499k/tháng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Người cần kèm sát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Mật độ doanh thu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Gym/Studio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2–3M/tháng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B2B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Đường đến 100M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b/>
          <w:bCs/>
        </w:rPr>
        <w:t xml:space="preserve">Vấn đề giá hiện tại: </w:t>
      </w:r>
      <w:r>
        <w:t xml:space="preserve">PRO 99k vô hạn chỉ gấp 2x PLUS 49k → PLUS gần như vô nghĩa. Thiếu gói năm (khóa doanh thu, giảm churn) và tier doanh thu cao (99k khó đạt 100M).</w:t>
      </w:r>
    </w:p>
    <w:p>
      <w:pPr>
        <w:pStyle w:val="Heading1"/>
      </w:pPr>
      <w:r>
        <w:t xml:space="preserve">8. Sổ rủi 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1300"/>
        <w:gridCol w:w="1300"/>
        <w:gridCol w:w="3700"/>
      </w:tblGrid>
      <w:tr>
        <w:trPr>
          <w:tblHeader/>
        </w:trP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Rủi ro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K.năng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T.động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Giảm thiểu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Willingness-to-pay VN thấp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Cao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Validate sớm 10 khách; nghiêng B2B + coaching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Áp lực 100M/90 ngày → đốt ads vô ích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TB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Reframe mục tiêu học; cấm ads trước khi có funnel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Rủi ro pháp lý dinh dưỡng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TB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Cao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Disclaimer mọi nơi; KHÔNG tuyên bố y tế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Phụ thuộc Groq khi scale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TB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TB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Đã multi-provider + 7 fallback; cache plan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Một người làm → bottleneck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Cao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Tự động hóa onboarding; ưu tiên 1 kênh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VNPay duyệt chậm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TB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TB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Nhận chuyển khoản tay 10 khách đầu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Chưa deploy → mọi thứ kẹt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Đang xảy ra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Cao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GĐ0 tuần 1, dùng VPS + compose</w:t>
            </w:r>
          </w:p>
        </w:tc>
      </w:tr>
    </w:tbl>
    <w:p>
      <w:pPr>
        <w:pStyle w:val="Heading1"/>
      </w:pPr>
      <w:r>
        <w:t xml:space="preserve">9. Khuyến nghị hành động (48 giờ tới)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Mua VPS + domain, chạy docker-compose.prod.yml, bật TLS (nửa ngày).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Nộp hồ sơ VNPay merchant ngay hôm nay (1 giờ).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Gmail App Password + điền .env.prod + Sentry/Plausible domain.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Test e2e đủ luồng trên production.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Quay video demo 90 giây.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Liệt kê 20 người để mời dùng + nhắn 10 người đầu.</w:t>
      </w:r>
    </w:p>
    <w:p>
      <w:pPr>
        <w:pBdr>
          <w:left w:val="single" w:color="2E7D32" w:sz="24" w:space="8"/>
        </w:pBdr>
        <w:shd w:fill="E8F5E9" w:val="clear"/>
        <w:spacing w:after="120" w:before="120"/>
      </w:pPr>
      <w:r>
        <w:rPr>
          <w:i/>
          <w:iCs/>
          <w:color w:val="1B5E20"/>
          <w:sz w:val="22"/>
          <w:szCs w:val="22"/>
        </w:rPr>
        <w:t xml:space="preserve">Mọi thứ sau đó là lặp lại vòng: demo → feedback → close → testimonial → kênh. Code đã xong việc của nó. Trận đánh bây giờ là phân phối &amp; niềm tin, không phải tính năng.</w:t>
      </w:r>
    </w:p>
    <w:p>
      <w:r>
        <w:t xml:space="preserve"/>
      </w:r>
    </w:p>
    <w:p>
      <w:pPr>
        <w:spacing w:before="240"/>
      </w:pPr>
      <w:r>
        <w:rPr>
          <w:i/>
          <w:iCs/>
          <w:color w:val="888888"/>
          <w:sz w:val="18"/>
          <w:szCs w:val="18"/>
        </w:rPr>
        <w:t xml:space="preserve">Tài liệu xây bằng cách đối chiếu trực tiếp 109 commit + lõi khoa học analyzer.py + resolver an toàn + nghiên cứu thị trường web. Các con số % là ước lượng có cơ sở để ra quyết định.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Trang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Fitnit Challenge — Chiến lược Sản phẩm &amp; Thị trường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B5E2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D32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2026-06-14T00:36:15.073Z</dcterms:created>
  <dcterms:modified xsi:type="dcterms:W3CDTF">2026-06-14T00:36:15.078Z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