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A41E7" w14:textId="117C0622" w:rsidR="00AA384E" w:rsidRDefault="000E1349" w:rsidP="00CF398F">
      <w:pPr>
        <w:jc w:val="center"/>
      </w:pPr>
      <w:r>
        <w:t>Cornell note</w:t>
      </w:r>
      <w:r w:rsidR="00CF398F">
        <w:t>:</w:t>
      </w:r>
      <w:r>
        <w:t xml:space="preserve"> Học cách học</w:t>
      </w:r>
    </w:p>
    <w:tbl>
      <w:tblPr>
        <w:tblStyle w:val="TableGrid"/>
        <w:tblW w:w="0" w:type="auto"/>
        <w:tblLook w:val="04A0" w:firstRow="1" w:lastRow="0" w:firstColumn="1" w:lastColumn="0" w:noHBand="0" w:noVBand="1"/>
      </w:tblPr>
      <w:tblGrid>
        <w:gridCol w:w="3116"/>
        <w:gridCol w:w="3117"/>
        <w:gridCol w:w="3117"/>
      </w:tblGrid>
      <w:tr w:rsidR="000E1349" w14:paraId="6C73244A" w14:textId="77777777" w:rsidTr="000E1349">
        <w:tc>
          <w:tcPr>
            <w:tcW w:w="3116" w:type="dxa"/>
          </w:tcPr>
          <w:p w14:paraId="0C6BC767" w14:textId="7E765C54" w:rsidR="000E1349" w:rsidRDefault="000E1349" w:rsidP="00CF398F">
            <w:pPr>
              <w:jc w:val="center"/>
            </w:pPr>
            <w:r>
              <w:t>STT</w:t>
            </w:r>
          </w:p>
        </w:tc>
        <w:tc>
          <w:tcPr>
            <w:tcW w:w="3117" w:type="dxa"/>
          </w:tcPr>
          <w:p w14:paraId="1DCD7E9B" w14:textId="531616F8" w:rsidR="000E1349" w:rsidRDefault="00CF398F" w:rsidP="00CF398F">
            <w:pPr>
              <w:jc w:val="center"/>
            </w:pPr>
            <w:r>
              <w:t>Bài học</w:t>
            </w:r>
          </w:p>
        </w:tc>
        <w:tc>
          <w:tcPr>
            <w:tcW w:w="3117" w:type="dxa"/>
          </w:tcPr>
          <w:p w14:paraId="6F7EBF05" w14:textId="31A6479D" w:rsidR="000E1349" w:rsidRDefault="00CF398F" w:rsidP="00CF398F">
            <w:pPr>
              <w:jc w:val="center"/>
            </w:pPr>
            <w:r>
              <w:t>Nội dung</w:t>
            </w:r>
          </w:p>
        </w:tc>
      </w:tr>
      <w:tr w:rsidR="000E1349" w14:paraId="377F9FF2" w14:textId="77777777" w:rsidTr="000E1349">
        <w:tc>
          <w:tcPr>
            <w:tcW w:w="3116" w:type="dxa"/>
          </w:tcPr>
          <w:p w14:paraId="1844264B" w14:textId="5E03F841" w:rsidR="000E1349" w:rsidRDefault="00CF398F" w:rsidP="00CF398F">
            <w:pPr>
              <w:jc w:val="center"/>
            </w:pPr>
            <w:r>
              <w:t>1</w:t>
            </w:r>
          </w:p>
        </w:tc>
        <w:tc>
          <w:tcPr>
            <w:tcW w:w="3117" w:type="dxa"/>
          </w:tcPr>
          <w:p w14:paraId="097DC505" w14:textId="34CC88B5" w:rsidR="000E1349" w:rsidRDefault="00CF398F" w:rsidP="00CF398F">
            <w:pPr>
              <w:jc w:val="center"/>
            </w:pPr>
            <w:r>
              <w:t>Cách cornell note khi học</w:t>
            </w:r>
          </w:p>
        </w:tc>
        <w:tc>
          <w:tcPr>
            <w:tcW w:w="3117" w:type="dxa"/>
          </w:tcPr>
          <w:p w14:paraId="38FC0604" w14:textId="0A2E0558" w:rsidR="000E1349" w:rsidRDefault="00CF398F" w:rsidP="00CF398F">
            <w:pPr>
              <w:jc w:val="center"/>
            </w:pPr>
            <w:r>
              <w:t>Phương pháp này đề xuất một cách tổ chức các ghi chép hiệu quả khi học. Nó có thể dùng trong công việc hằng ngày, kể cả khi bạn đi học tại các lớp học, tham gia các khóa học online</w:t>
            </w:r>
            <w:r>
              <w:t>…</w:t>
            </w:r>
          </w:p>
        </w:tc>
      </w:tr>
      <w:tr w:rsidR="000E1349" w14:paraId="28FD054A" w14:textId="77777777" w:rsidTr="000E1349">
        <w:tc>
          <w:tcPr>
            <w:tcW w:w="3116" w:type="dxa"/>
          </w:tcPr>
          <w:p w14:paraId="3627CE3F" w14:textId="5957AE67" w:rsidR="000E1349" w:rsidRDefault="00CF398F" w:rsidP="00CF398F">
            <w:pPr>
              <w:jc w:val="center"/>
            </w:pPr>
            <w:r>
              <w:t>2</w:t>
            </w:r>
          </w:p>
        </w:tc>
        <w:tc>
          <w:tcPr>
            <w:tcW w:w="3117" w:type="dxa"/>
          </w:tcPr>
          <w:p w14:paraId="30201DBB" w14:textId="603D801D" w:rsidR="000E1349" w:rsidRDefault="00CF398F" w:rsidP="00CF398F">
            <w:pPr>
              <w:jc w:val="center"/>
            </w:pPr>
            <w:r>
              <w:t>Hiểu về não bộ</w:t>
            </w:r>
          </w:p>
        </w:tc>
        <w:tc>
          <w:tcPr>
            <w:tcW w:w="3117" w:type="dxa"/>
          </w:tcPr>
          <w:p w14:paraId="7B439C7E" w14:textId="77777777" w:rsidR="000E1349" w:rsidRDefault="00CF398F" w:rsidP="00CF398F">
            <w:pPr>
              <w:pStyle w:val="ListParagraph"/>
              <w:numPr>
                <w:ilvl w:val="0"/>
                <w:numId w:val="1"/>
              </w:numPr>
            </w:pPr>
            <w:r w:rsidRPr="00CF398F">
              <w:t>chúng ta chỉ sử dụng 10% công suất của não</w:t>
            </w:r>
            <w:r>
              <w:t>.</w:t>
            </w:r>
          </w:p>
          <w:p w14:paraId="4407F3B4" w14:textId="77777777" w:rsidR="00CF398F" w:rsidRDefault="0079682F" w:rsidP="00CF398F">
            <w:pPr>
              <w:pStyle w:val="ListParagraph"/>
              <w:numPr>
                <w:ilvl w:val="0"/>
                <w:numId w:val="1"/>
              </w:numPr>
            </w:pPr>
            <w:r>
              <w:t>Não bộ có tính mềm dẻo, hãy tích cực học tập và hoạt động.</w:t>
            </w:r>
          </w:p>
          <w:p w14:paraId="6746C2DA" w14:textId="77777777" w:rsidR="0079682F" w:rsidRDefault="0079682F" w:rsidP="00CF398F">
            <w:pPr>
              <w:pStyle w:val="ListParagraph"/>
              <w:numPr>
                <w:ilvl w:val="0"/>
                <w:numId w:val="1"/>
              </w:numPr>
            </w:pPr>
            <w:r>
              <w:t>Kết hợp hoạt động tập trung và thư giản thật nhịp nhàng</w:t>
            </w:r>
          </w:p>
          <w:p w14:paraId="3C84E07B" w14:textId="77777777" w:rsidR="0079682F" w:rsidRDefault="0079682F" w:rsidP="00CF398F">
            <w:pPr>
              <w:pStyle w:val="ListParagraph"/>
              <w:numPr>
                <w:ilvl w:val="0"/>
                <w:numId w:val="1"/>
              </w:numPr>
            </w:pPr>
            <w:r>
              <w:t>Học từ từ từn tí một, tránh học dồn.</w:t>
            </w:r>
          </w:p>
          <w:p w14:paraId="5B21566A" w14:textId="671F24F9" w:rsidR="0079682F" w:rsidRDefault="0079682F" w:rsidP="00CF398F">
            <w:pPr>
              <w:pStyle w:val="ListParagraph"/>
              <w:numPr>
                <w:ilvl w:val="0"/>
                <w:numId w:val="1"/>
              </w:numPr>
            </w:pPr>
            <w:r>
              <w:t>Vận động và ngủ hợp lý</w:t>
            </w:r>
          </w:p>
        </w:tc>
      </w:tr>
      <w:tr w:rsidR="000E1349" w14:paraId="76F1543A" w14:textId="77777777" w:rsidTr="000E1349">
        <w:tc>
          <w:tcPr>
            <w:tcW w:w="3116" w:type="dxa"/>
          </w:tcPr>
          <w:p w14:paraId="0DC0A720" w14:textId="13CA88A0" w:rsidR="000E1349" w:rsidRDefault="00CF398F" w:rsidP="00CF398F">
            <w:pPr>
              <w:jc w:val="center"/>
            </w:pPr>
            <w:r>
              <w:t>3</w:t>
            </w:r>
          </w:p>
        </w:tc>
        <w:tc>
          <w:tcPr>
            <w:tcW w:w="3117" w:type="dxa"/>
          </w:tcPr>
          <w:p w14:paraId="32D835CA" w14:textId="7ED6D129" w:rsidR="000E1349" w:rsidRDefault="006D268A" w:rsidP="00CF398F">
            <w:pPr>
              <w:jc w:val="center"/>
            </w:pPr>
            <w:r>
              <w:t>Ngộ nhận về cách học</w:t>
            </w:r>
          </w:p>
        </w:tc>
        <w:tc>
          <w:tcPr>
            <w:tcW w:w="3117" w:type="dxa"/>
          </w:tcPr>
          <w:p w14:paraId="7AD16937" w14:textId="27755F25" w:rsidR="0079682F" w:rsidRDefault="0079682F" w:rsidP="0079682F">
            <w:pPr>
              <w:pStyle w:val="ListParagraph"/>
            </w:pPr>
            <w:r>
              <w:t>Những ngộ nhận:</w:t>
            </w:r>
          </w:p>
          <w:p w14:paraId="1BE327D7" w14:textId="38E66C31" w:rsidR="000E1349" w:rsidRDefault="0079682F" w:rsidP="0079682F">
            <w:pPr>
              <w:pStyle w:val="ListParagraph"/>
              <w:numPr>
                <w:ilvl w:val="0"/>
                <w:numId w:val="1"/>
              </w:numPr>
            </w:pPr>
            <w:r>
              <w:t>đánh dấu văn bản</w:t>
            </w:r>
          </w:p>
          <w:p w14:paraId="59BF340D" w14:textId="77777777" w:rsidR="0079682F" w:rsidRDefault="0079682F" w:rsidP="0079682F">
            <w:pPr>
              <w:pStyle w:val="ListParagraph"/>
              <w:numPr>
                <w:ilvl w:val="0"/>
                <w:numId w:val="1"/>
              </w:numPr>
            </w:pPr>
            <w:r>
              <w:t>tóm tắt nội dung bài giảng</w:t>
            </w:r>
          </w:p>
          <w:p w14:paraId="0D5AA414" w14:textId="77777777" w:rsidR="0079682F" w:rsidRDefault="0079682F" w:rsidP="0079682F">
            <w:pPr>
              <w:pStyle w:val="ListParagraph"/>
              <w:numPr>
                <w:ilvl w:val="0"/>
                <w:numId w:val="1"/>
              </w:numPr>
            </w:pPr>
            <w:r>
              <w:t>đọc đi đọc lại một chương sách</w:t>
            </w:r>
          </w:p>
          <w:p w14:paraId="2B9464F2" w14:textId="11DBD0D0" w:rsidR="0079682F" w:rsidRDefault="0079682F" w:rsidP="0079682F">
            <w:pPr>
              <w:pStyle w:val="ListParagraph"/>
              <w:numPr>
                <w:ilvl w:val="0"/>
                <w:numId w:val="1"/>
              </w:numPr>
            </w:pPr>
            <w:r>
              <w:t>càng tập trung lâu vào 1 bài toán càng tốt.</w:t>
            </w:r>
          </w:p>
        </w:tc>
      </w:tr>
      <w:tr w:rsidR="000E1349" w14:paraId="5D4B5CE1" w14:textId="77777777" w:rsidTr="000E1349">
        <w:tc>
          <w:tcPr>
            <w:tcW w:w="3116" w:type="dxa"/>
          </w:tcPr>
          <w:p w14:paraId="23393DBE" w14:textId="5BE8287B" w:rsidR="000E1349" w:rsidRDefault="00CF398F" w:rsidP="00CF398F">
            <w:pPr>
              <w:jc w:val="center"/>
            </w:pPr>
            <w:r>
              <w:t>4</w:t>
            </w:r>
          </w:p>
        </w:tc>
        <w:tc>
          <w:tcPr>
            <w:tcW w:w="3117" w:type="dxa"/>
          </w:tcPr>
          <w:p w14:paraId="6602617C" w14:textId="4FB8E1D4" w:rsidR="000E1349" w:rsidRDefault="006D268A" w:rsidP="00CF398F">
            <w:pPr>
              <w:jc w:val="center"/>
            </w:pPr>
            <w:r>
              <w:t>Nguyên lý của việc học</w:t>
            </w:r>
          </w:p>
        </w:tc>
        <w:tc>
          <w:tcPr>
            <w:tcW w:w="3117" w:type="dxa"/>
          </w:tcPr>
          <w:p w14:paraId="5828F7D8" w14:textId="77777777" w:rsidR="000E1349" w:rsidRDefault="0079682F" w:rsidP="0079682F">
            <w:pPr>
              <w:pStyle w:val="ListParagraph"/>
              <w:numPr>
                <w:ilvl w:val="0"/>
                <w:numId w:val="1"/>
              </w:numPr>
            </w:pPr>
            <w:r>
              <w:t>Học là tự học, tự giáo dục</w:t>
            </w:r>
          </w:p>
          <w:p w14:paraId="435AE7F4" w14:textId="77777777" w:rsidR="0079682F" w:rsidRDefault="0079682F" w:rsidP="0079682F">
            <w:pPr>
              <w:pStyle w:val="ListParagraph"/>
              <w:numPr>
                <w:ilvl w:val="0"/>
                <w:numId w:val="1"/>
              </w:numPr>
            </w:pPr>
            <w:r>
              <w:t>Học qua quá trình trải nghiệm, không phải tiếp thu thụ động</w:t>
            </w:r>
          </w:p>
          <w:p w14:paraId="5D6781E0" w14:textId="77777777" w:rsidR="0079682F" w:rsidRDefault="0079682F" w:rsidP="0079682F">
            <w:pPr>
              <w:pStyle w:val="ListParagraph"/>
              <w:numPr>
                <w:ilvl w:val="0"/>
                <w:numId w:val="1"/>
              </w:numPr>
            </w:pPr>
            <w:r>
              <w:t>Học với người khác cũng tốt nhưng mà đúng cách</w:t>
            </w:r>
          </w:p>
          <w:p w14:paraId="0589EF02" w14:textId="77777777" w:rsidR="0079682F" w:rsidRDefault="0079682F" w:rsidP="0079682F">
            <w:pPr>
              <w:pStyle w:val="ListParagraph"/>
              <w:numPr>
                <w:ilvl w:val="0"/>
                <w:numId w:val="1"/>
              </w:numPr>
            </w:pPr>
            <w:r>
              <w:t>Kiến thức không đến trong 1 ngày</w:t>
            </w:r>
          </w:p>
          <w:p w14:paraId="2E92D35C" w14:textId="77777777" w:rsidR="0079682F" w:rsidRDefault="0079682F" w:rsidP="0079682F">
            <w:pPr>
              <w:pStyle w:val="ListParagraph"/>
              <w:numPr>
                <w:ilvl w:val="0"/>
                <w:numId w:val="1"/>
              </w:numPr>
            </w:pPr>
            <w:r>
              <w:t>Muốn có thói quen tốt phải khổ luyện</w:t>
            </w:r>
          </w:p>
          <w:p w14:paraId="0462CC7C" w14:textId="4948F5B5" w:rsidR="0079682F" w:rsidRDefault="0079682F" w:rsidP="0079682F">
            <w:pPr>
              <w:pStyle w:val="ListParagraph"/>
              <w:numPr>
                <w:ilvl w:val="0"/>
                <w:numId w:val="1"/>
              </w:numPr>
            </w:pPr>
            <w:r>
              <w:t>Muốn học tốt phải có quy trình tốt</w:t>
            </w:r>
          </w:p>
        </w:tc>
      </w:tr>
      <w:tr w:rsidR="000E1349" w14:paraId="5FFD7A9B" w14:textId="77777777" w:rsidTr="000E1349">
        <w:tc>
          <w:tcPr>
            <w:tcW w:w="3116" w:type="dxa"/>
          </w:tcPr>
          <w:p w14:paraId="2F37078B" w14:textId="7465E606" w:rsidR="000E1349" w:rsidRDefault="00CF398F" w:rsidP="00CF398F">
            <w:pPr>
              <w:jc w:val="center"/>
            </w:pPr>
            <w:r>
              <w:t>5</w:t>
            </w:r>
          </w:p>
        </w:tc>
        <w:tc>
          <w:tcPr>
            <w:tcW w:w="3117" w:type="dxa"/>
          </w:tcPr>
          <w:p w14:paraId="6D29373C" w14:textId="7EA92C9F" w:rsidR="000E1349" w:rsidRDefault="006D268A" w:rsidP="00CF398F">
            <w:pPr>
              <w:jc w:val="center"/>
            </w:pPr>
            <w:r>
              <w:t>Các kỹ thuật học tập hàng đầu</w:t>
            </w:r>
          </w:p>
        </w:tc>
        <w:tc>
          <w:tcPr>
            <w:tcW w:w="3117" w:type="dxa"/>
          </w:tcPr>
          <w:p w14:paraId="105CA108" w14:textId="77777777" w:rsidR="000E1349" w:rsidRDefault="0079682F" w:rsidP="0079682F">
            <w:pPr>
              <w:pStyle w:val="ListParagraph"/>
              <w:numPr>
                <w:ilvl w:val="0"/>
                <w:numId w:val="1"/>
              </w:numPr>
            </w:pPr>
            <w:r>
              <w:t>Tự kiểm tra</w:t>
            </w:r>
          </w:p>
          <w:p w14:paraId="01AE06F3" w14:textId="77777777" w:rsidR="0079682F" w:rsidRDefault="0079682F" w:rsidP="0079682F">
            <w:pPr>
              <w:pStyle w:val="ListParagraph"/>
              <w:numPr>
                <w:ilvl w:val="0"/>
                <w:numId w:val="1"/>
              </w:numPr>
            </w:pPr>
            <w:r>
              <w:t>Luyện tập phân bổ</w:t>
            </w:r>
          </w:p>
          <w:p w14:paraId="5E72CD50" w14:textId="77777777" w:rsidR="0079682F" w:rsidRDefault="0079682F" w:rsidP="0079682F">
            <w:pPr>
              <w:pStyle w:val="ListParagraph"/>
              <w:numPr>
                <w:ilvl w:val="0"/>
                <w:numId w:val="1"/>
              </w:numPr>
            </w:pPr>
            <w:r>
              <w:t>Hỏi đáp chi tiết</w:t>
            </w:r>
          </w:p>
          <w:p w14:paraId="250B6E9A" w14:textId="77777777" w:rsidR="0079682F" w:rsidRDefault="0079682F" w:rsidP="0079682F">
            <w:pPr>
              <w:pStyle w:val="ListParagraph"/>
              <w:numPr>
                <w:ilvl w:val="0"/>
                <w:numId w:val="1"/>
              </w:numPr>
            </w:pPr>
            <w:r>
              <w:t>Tự giải thích</w:t>
            </w:r>
          </w:p>
          <w:p w14:paraId="629D054D" w14:textId="77777777" w:rsidR="0079682F" w:rsidRDefault="0079682F" w:rsidP="0079682F">
            <w:pPr>
              <w:pStyle w:val="ListParagraph"/>
              <w:numPr>
                <w:ilvl w:val="0"/>
                <w:numId w:val="1"/>
              </w:numPr>
            </w:pPr>
            <w:r>
              <w:t>Thực hành xen kẻ</w:t>
            </w:r>
          </w:p>
          <w:p w14:paraId="48BEA857" w14:textId="77777777" w:rsidR="0079682F" w:rsidRDefault="0079682F" w:rsidP="0079682F">
            <w:pPr>
              <w:pStyle w:val="ListParagraph"/>
              <w:numPr>
                <w:ilvl w:val="0"/>
                <w:numId w:val="1"/>
              </w:numPr>
            </w:pPr>
            <w:r>
              <w:t>Phản tư|reflection</w:t>
            </w:r>
          </w:p>
          <w:p w14:paraId="6138ED89" w14:textId="5BF1B1FE" w:rsidR="0079682F" w:rsidRDefault="0079682F" w:rsidP="0079682F">
            <w:pPr>
              <w:pStyle w:val="ListParagraph"/>
              <w:numPr>
                <w:ilvl w:val="0"/>
                <w:numId w:val="1"/>
              </w:numPr>
            </w:pPr>
            <w:r>
              <w:t>Học trong việc làm</w:t>
            </w:r>
          </w:p>
        </w:tc>
      </w:tr>
      <w:tr w:rsidR="00993368" w14:paraId="3C1A2C0F" w14:textId="77777777" w:rsidTr="00352A12">
        <w:trPr>
          <w:trHeight w:val="1353"/>
        </w:trPr>
        <w:tc>
          <w:tcPr>
            <w:tcW w:w="9350" w:type="dxa"/>
            <w:gridSpan w:val="3"/>
          </w:tcPr>
          <w:p w14:paraId="66245E22" w14:textId="77777777" w:rsidR="00993368" w:rsidRDefault="00993368" w:rsidP="00CF398F">
            <w:r>
              <w:lastRenderedPageBreak/>
              <w:t xml:space="preserve">Tóm tắt nội dung: </w:t>
            </w:r>
          </w:p>
          <w:p w14:paraId="1C3C3D35" w14:textId="77777777" w:rsidR="00993368" w:rsidRDefault="00993368" w:rsidP="00CF398F">
            <w:pPr>
              <w:jc w:val="center"/>
            </w:pPr>
          </w:p>
          <w:p w14:paraId="4E04E196" w14:textId="77777777" w:rsidR="00993368" w:rsidRDefault="00993368" w:rsidP="00CF398F">
            <w:pPr>
              <w:jc w:val="center"/>
            </w:pPr>
          </w:p>
          <w:p w14:paraId="1C7E80A6" w14:textId="71A12F8F" w:rsidR="00993368" w:rsidRDefault="00993368" w:rsidP="00CF398F">
            <w:pPr>
              <w:jc w:val="center"/>
            </w:pPr>
          </w:p>
        </w:tc>
      </w:tr>
    </w:tbl>
    <w:p w14:paraId="35D30EEE" w14:textId="77777777" w:rsidR="000E1349" w:rsidRDefault="000E1349" w:rsidP="00CF398F">
      <w:pPr>
        <w:jc w:val="center"/>
      </w:pPr>
    </w:p>
    <w:sectPr w:rsidR="000E1349" w:rsidSect="00993368">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534A91"/>
    <w:multiLevelType w:val="hybridMultilevel"/>
    <w:tmpl w:val="3EA2293C"/>
    <w:lvl w:ilvl="0" w:tplc="1270B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49"/>
    <w:rsid w:val="000E1349"/>
    <w:rsid w:val="006D268A"/>
    <w:rsid w:val="00750A6D"/>
    <w:rsid w:val="0079682F"/>
    <w:rsid w:val="008812F4"/>
    <w:rsid w:val="00993368"/>
    <w:rsid w:val="00A427E4"/>
    <w:rsid w:val="00AA384E"/>
    <w:rsid w:val="00CF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D341"/>
  <w15:chartTrackingRefBased/>
  <w15:docId w15:val="{18DA118B-7B92-4B1E-ACAA-C44B2ED9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3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2020-06-26T09:09:00Z</dcterms:created>
  <dcterms:modified xsi:type="dcterms:W3CDTF">2020-06-26T10:27:00Z</dcterms:modified>
</cp:coreProperties>
</file>