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07880"/>
          <w:sz w:val="28"/>
          <w:szCs w:val="28"/>
        </w:rPr>
        <w:t xml:space="preserve">The Complete Guide to</w:t>
      </w:r>
    </w:p>
    <w:p>
      <w:pPr>
        <w:spacing w:before="0" w:after="80"/>
        <w:jc w:val="center"/>
      </w:pPr>
      <w:r>
        <w:rPr>
          <w:rFonts w:ascii="Arial" w:cs="Arial" w:eastAsia="Arial" w:hAnsi="Arial"/>
          <w:b/>
          <w:bCs/>
          <w:color w:val="1D4028"/>
          <w:sz w:val="44"/>
          <w:szCs w:val="44"/>
        </w:rPr>
        <w:t xml:space="preserve">ATTRACTING BENEFICIAL INSECTS</w:t>
      </w:r>
    </w:p>
    <w:p>
      <w:pPr>
        <w:spacing w:before="0" w:after="120"/>
        <w:jc w:val="center"/>
      </w:pPr>
      <w:r>
        <w:rPr>
          <w:rFonts w:ascii="Arial" w:cs="Arial" w:eastAsia="Arial" w:hAnsi="Arial"/>
          <w:i/>
          <w:iCs/>
          <w:color w:val="38185A"/>
          <w:sz w:val="26"/>
          <w:szCs w:val="26"/>
        </w:rPr>
        <w:t xml:space="preserve">Invite Ladybugs, Lacewings &amp; Parasitic Wasps to Do Pest Control for You</w:t>
      </w:r>
    </w:p>
    <w:p>
      <w:pPr>
        <w:spacing w:before="0" w:after="280"/>
        <w:jc w:val="center"/>
      </w:pPr>
      <w:r>
        <w:rPr>
          <w:rFonts w:ascii="Arial" w:cs="Arial" w:eastAsia="Arial" w:hAnsi="Arial"/>
          <w:color w:val="707880"/>
          <w:sz w:val="21"/>
          <w:szCs w:val="21"/>
        </w:rPr>
        <w:t xml:space="preserve">The Science  •  30 Key Beneficials  •  Habitat Plants  •  Water &amp; Shelter  •  Pesticide Avoidance  •  Garden Design  •  Regional Guides  •  Purchasing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028" w:sz="6"/>
              <w:left w:val="single" w:color="1D4028" w:sz="6"/>
              <w:bottom w:val="single" w:color="1D4028" w:sz="6"/>
              <w:right w:val="single" w:color="1D4028" w:sz="6"/>
            </w:tcBorders>
            <w:shd w:fill="E5F0E8" w:val="clear"/>
            <w:tcMar>
              <w:top w:type="dxa" w:w="120"/>
              <w:left w:type="dxa" w:w="160"/>
              <w:bottom w:type="dxa" w:w="80"/>
              <w:right w:type="dxa" w:w="160"/>
            </w:tcMar>
          </w:tcPr>
          <w:p>
            <w:pPr>
              <w:spacing w:before="0" w:after="0"/>
            </w:pPr>
            <w:r>
              <w:rPr>
                <w:rFonts w:ascii="Arial" w:cs="Arial" w:eastAsia="Arial" w:hAnsi="Arial"/>
                <w:b/>
                <w:bCs/>
                <w:color w:val="1D4028"/>
                <w:sz w:val="24"/>
                <w:szCs w:val="24"/>
              </w:rPr>
              <w:t xml:space="preserve">🐞 The Garden’s Invisible Workforce</w:t>
            </w:r>
          </w:p>
        </w:tc>
      </w:tr>
      <w:tr>
        <w:tc>
          <w:tcPr>
            <w:tcBorders>
              <w:top w:val="single" w:color="1D4028" w:sz="6"/>
              <w:left w:val="single" w:color="1D4028" w:sz="6"/>
              <w:bottom w:val="single" w:color="1D4028" w:sz="6"/>
              <w:right w:val="single" w:color="1D4028" w:sz="6"/>
            </w:tcBorders>
            <w:shd w:fill="E5F0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Somewhere in your garden right now, a tiny parasitic wasp is laying an egg inside an aphid. When that egg hatches, the larva will consume the aphid from the inside, producing what entomologists call a ‘mummy’ — the distinctive bronze-brown shell of an aphid that has been killed by its internal parasite. The wasp that did this is so small you have probably never noticed it. It cannot sting you. It asks only for a few flowers to drink nectar from and a pesticide-free environment to work in. In return, it provides pest control that no spray program can match.</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is the premise of biological pest control through beneficial insects: harnessing the natural pest suppression that is already present in healthy garden ecosystems, and building the garden conditions that maximize it. An estimated 97 percent of insect species are either beneficial or neutral in the garden. Only 3 percent cause significant damage. The gardener who manages for biodiversity — who plants for insect food sources, provides water and shelter, and stops killing everything that moves — enlists the other 97 percent as a standing army against the 3 percent.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research on this is not abstract. Studies comparing gardens with diverse insect-supporting plantings to those managed with regular pesticide applications consistently show that the diverse gardens have lower pest populations, recover from pest outbreaks faster, and require dramatically less intervention per season. The investment is in plants and habitat; the return is free, continuous, self-renewing pest management.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This guide covers the practical science, the specific beneficial insects worth knowing, the plants and garden conditions that support them, and the region-by-region strategies that work across every American climate.</w:t>
            </w:r>
          </w:p>
        </w:tc>
      </w:tr>
    </w:tbl>
    <w:p>
      <w:pPr>
        <w:spacing w:before="0" w:after="80"/>
      </w:pPr>
      <w:r>
        <w:t xml:space="preserve"/>
      </w:r>
    </w:p>
    <w:p>
      <w:pPr>
        <w:spacing w:before="60" w:after="120" w:line="285"/>
      </w:pPr>
      <w:r>
        <w:rPr>
          <w:rFonts w:ascii="Arial" w:cs="Arial" w:eastAsia="Arial" w:hAnsi="Arial"/>
          <w:sz w:val="22"/>
          <w:szCs w:val="22"/>
        </w:rPr>
        <w:t xml:space="preserve">The most important shift in perspective this guide asks for is simple: stop seeing the garden as something you manage for a product (flowers, vegetables, fruit) with pests as the enemy to be eliminated, and start seeing it as a managed ecosystem in which the pest community and the natural enemy community exist in a dynamic balance that you can tip in your favor. That tipping is done not with more sprays but with more plants, more habitat, and more patience.</w:t>
      </w:r>
    </w:p>
    <w:p>
      <w:pPr>
        <w:pBdr>
          <w:bottom w:val="single" w:color="1D4028" w:sz="6" w:space="1"/>
        </w:pBdr>
        <w:spacing w:before="160" w:after="160"/>
      </w:pPr>
      <w:r>
        <w:t xml:space="preserve"/>
      </w:r>
    </w:p>
    <w:p>
      <w:pPr>
        <w:pStyle w:val="Heading2"/>
        <w:spacing w:before="240" w:after="120"/>
      </w:pPr>
      <w:r>
        <w:rPr>
          <w:rFonts w:ascii="Arial" w:cs="Arial" w:eastAsia="Arial" w:hAnsi="Arial"/>
          <w:b/>
          <w:bCs/>
          <w:color w:val="38185A"/>
          <w:sz w:val="28"/>
          <w:szCs w:val="28"/>
        </w:rPr>
        <w:t xml:space="preserve">The Five Foundations of a Beneficial Insect Garden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Foundation</w:t>
            </w:r>
          </w:p>
        </w:tc>
        <w:tc>
          <w:tcPr>
            <w:tcW w:type="dxa" w:w="22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26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76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Getting Started</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Diverse flowering plants with sequential bloom</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Nectar and pollen for adult beneficial insects throughout the growing season</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adult beneficial insects (including parasitic wasps and hoverflies) require nectar and pollen to survive, reproduce, and reach their full pest-control potential. Without these food sources, they leave.</w:t>
            </w:r>
          </w:p>
        </w:tc>
        <w:tc>
          <w:tcPr>
            <w:tcW w:type="dxa" w:w="2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at least 3 species that bloom in each season: early spring, late spring, summer, and fall. Include small-flowered species in the carrot family and daisy family.</w:t>
            </w:r>
          </w:p>
        </w:tc>
      </w:tr>
      <w:tr>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Pesticide-free or minimal-spray approach</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 safe environment where beneficial insects can establish and reproduce without being killed</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 single application of pyrethrin, malathion, or many other pesticides — including many organic ones — can kill beneficial insects indiscriminately. The beneficial insect community builds over years; a spray event sets it back months.</w:t>
            </w:r>
          </w:p>
        </w:tc>
        <w:tc>
          <w:tcPr>
            <w:tcW w:type="dxa" w:w="2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Commit to spraying only as a last resort, in the evening, in targeted spot applications, using the most specific product available. Stop broad-spectrum applications entirely if possible.</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sources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Drinking and reproduction sites for many beneficial insects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beneficial insects need clean, shallow water. Ground beetles, wasps, and many others drink regularly. Some use mud for nest construction.</w:t>
            </w:r>
          </w:p>
        </w:tc>
        <w:tc>
          <w:tcPr>
            <w:tcW w:type="dxa" w:w="2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a shallow dish with pebbles in a prominent garden location; change water every 2–3 days to prevent mosquito breeding.</w:t>
            </w:r>
          </w:p>
        </w:tc>
      </w:tr>
      <w:tr>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Undisturbed nesting habitat</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Overwintering sites, nesting structures for solitary bees and wasps, leaf litter for ground beetles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Without places to overwinter and reproduce, beneficial insect populations cannot become established in the garden regardless of food availability.</w:t>
            </w:r>
          </w:p>
        </w:tc>
        <w:tc>
          <w:tcPr>
            <w:tcW w:type="dxa" w:w="2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Leave some stems standing through winter, maintain leaf litter in shrub borders, provide an insect hotel or bee block, and tolerate small areas of bare soil in sunny locations.</w:t>
            </w:r>
          </w:p>
        </w:tc>
      </w:tr>
      <w:tr>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structural diversity</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of varying heights, textures, and types that create layered habitat complexity</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Beneficial insect diversity tracks plant diversity closely. A garden with 12 species of plants supports a fraction of the beneficial insect fauna that a garden with 40 species does. Each new plant species adds associated insects.</w:t>
            </w:r>
          </w:p>
        </w:tc>
        <w:tc>
          <w:tcPr>
            <w:tcW w:type="dxa" w:w="2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Aim for at least 15–20 different plant species in the garden. Include native plants, which have evolved alongside the native beneficial insect fauna and support them most effectively.</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1: The Science — How Biological Control Works</w:t>
      </w:r>
    </w:p>
    <w:p>
      <w:pPr>
        <w:spacing w:before="120" w:after="160" w:line="285"/>
      </w:pPr>
      <w:r>
        <w:rPr>
          <w:rFonts w:ascii="Arial" w:cs="Arial" w:eastAsia="Arial" w:hAnsi="Arial"/>
          <w:sz w:val="22"/>
          <w:szCs w:val="22"/>
        </w:rPr>
        <w:t xml:space="preserve">Biological control is the use of living organisms — natural enemies — to reduce pest populations. In the garden context, it operates through three mechanisms: predation (a beneficial insect eats the pest), parasitism (a beneficial insect completes part of its life cycle inside or on the pest, killing it), and competition or pathogenesis (beneficial microorganisms outcompete or kill pest organisms). This guide focuses on predation and parasitism because these are the mechanisms most directly influenced by garden design and plant choices.</w:t>
      </w:r>
    </w:p>
    <w:p>
      <w:pPr>
        <w:pStyle w:val="Heading2"/>
        <w:spacing w:before="240" w:after="120"/>
      </w:pPr>
      <w:r>
        <w:rPr>
          <w:rFonts w:ascii="Arial" w:cs="Arial" w:eastAsia="Arial" w:hAnsi="Arial"/>
          <w:b/>
          <w:bCs/>
          <w:color w:val="38185A"/>
          <w:sz w:val="28"/>
          <w:szCs w:val="28"/>
        </w:rPr>
        <w:t xml:space="preserve">Predators vs. Parasitoids: The Critical Distinction</w:t>
      </w:r>
    </w:p>
    <w:p>
      <w:pPr>
        <w:spacing w:before="60" w:after="100" w:line="285"/>
      </w:pPr>
      <w:r>
        <w:rPr>
          <w:rFonts w:ascii="Arial" w:cs="Arial" w:eastAsia="Arial" w:hAnsi="Arial"/>
          <w:sz w:val="22"/>
          <w:szCs w:val="22"/>
        </w:rPr>
        <w:t xml:space="preserve">Understanding the difference between predatory beneficial insects and parasitoid beneficial insects is essential for understanding why different plants and habitat features support different types of pest control.</w:t>
      </w:r>
    </w:p>
    <w:p>
      <w:pPr>
        <w:pStyle w:val="ListParagraph"/>
        <w:numPr>
          <w:ilvl w:val="0"/>
          <w:numId w:val="2"/>
        </w:numPr>
        <w:spacing w:before="60" w:after="60"/>
      </w:pPr>
      <w:r>
        <w:rPr>
          <w:rFonts w:ascii="Arial" w:cs="Arial" w:eastAsia="Arial" w:hAnsi="Arial"/>
          <w:b/>
          <w:bCs/>
          <w:sz w:val="22"/>
          <w:szCs w:val="22"/>
        </w:rPr>
        <w:t xml:space="preserve">Predators:</w:t>
      </w:r>
      <w:r>
        <w:rPr>
          <w:rFonts w:ascii="Arial" w:cs="Arial" w:eastAsia="Arial" w:hAnsi="Arial"/>
          <w:sz w:val="22"/>
          <w:szCs w:val="22"/>
        </w:rPr>
        <w:t xml:space="preserve"> Beneficial insects that physically consume pest insects. Ladybugs, lacewing larvae, ground beetles, minute pirate bugs, and spiders are predators. They are typically generalist hunters that eat a wide variety of prey species and are important for rapid suppression of visible pest populations. Both adult and larval stages may be predatory, and they consume multiple prey individuals over their lifetime.</w:t>
      </w:r>
    </w:p>
    <w:p>
      <w:pPr>
        <w:pStyle w:val="ListParagraph"/>
        <w:numPr>
          <w:ilvl w:val="0"/>
          <w:numId w:val="2"/>
        </w:numPr>
        <w:spacing w:before="60" w:after="60"/>
      </w:pPr>
      <w:r>
        <w:rPr>
          <w:rFonts w:ascii="Arial" w:cs="Arial" w:eastAsia="Arial" w:hAnsi="Arial"/>
          <w:b/>
          <w:bCs/>
          <w:sz w:val="22"/>
          <w:szCs w:val="22"/>
        </w:rPr>
        <w:t xml:space="preserve">Parasitoids:</w:t>
      </w:r>
      <w:r>
        <w:rPr>
          <w:rFonts w:ascii="Arial" w:cs="Arial" w:eastAsia="Arial" w:hAnsi="Arial"/>
          <w:sz w:val="22"/>
          <w:szCs w:val="22"/>
        </w:rPr>
        <w:t xml:space="preserve"> Insects whose larvae develop inside or on the body of a specific host insect (the pest), killing it in the process. Parasitic wasps and some parasitic flies are parasitoids. They are typically highly host-specific (a wasp that attacks aphids may work on only a few aphid species), which makes them extraordinarily effective at reducing specific target pest populations. Adult parasitoids are not themselves predatory — they feed on nectar and pollen — which is why providing flowers is critical for their performance.</w:t>
      </w:r>
    </w:p>
    <w:p>
      <w:pPr>
        <w:pStyle w:val="ListParagraph"/>
        <w:numPr>
          <w:ilvl w:val="0"/>
          <w:numId w:val="2"/>
        </w:numPr>
        <w:spacing w:before="60" w:after="60"/>
      </w:pPr>
      <w:r>
        <w:rPr>
          <w:rFonts w:ascii="Arial" w:cs="Arial" w:eastAsia="Arial" w:hAnsi="Arial"/>
          <w:b/>
          <w:bCs/>
          <w:sz w:val="22"/>
          <w:szCs w:val="22"/>
        </w:rPr>
        <w:t xml:space="preserve">Why this distinction matters:</w:t>
      </w:r>
      <w:r>
        <w:rPr>
          <w:rFonts w:ascii="Arial" w:cs="Arial" w:eastAsia="Arial" w:hAnsi="Arial"/>
          <w:sz w:val="22"/>
          <w:szCs w:val="22"/>
        </w:rPr>
        <w:t xml:space="preserve"> A garden optimized primarily for predators (ladybugs, lacewings) needs dense, diverse plantings with shelter and overwintering sites. A garden optimized for parasitoids (the most powerful pest control agents) needs a very specific type of flower: small, flat-topped flowers with accessible nectar that tiny-mouthed wasps can feed from. This is why the carrot family (Apiaceae) is the single most important plant family for parasitoid support.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4A08" w:sz="6"/>
              <w:left w:val="single" w:color="6A4A08" w:sz="6"/>
              <w:bottom w:val="single" w:color="6A4A08" w:sz="6"/>
              <w:right w:val="single" w:color="6A4A08" w:sz="6"/>
            </w:tcBorders>
            <w:shd w:fill="FDF6E0" w:val="clear"/>
            <w:tcMar>
              <w:top w:type="dxa" w:w="120"/>
              <w:left w:type="dxa" w:w="160"/>
              <w:bottom w:type="dxa" w:w="80"/>
              <w:right w:type="dxa" w:w="160"/>
            </w:tcMar>
          </w:tcPr>
          <w:p>
            <w:pPr>
              <w:spacing w:before="0" w:after="0"/>
            </w:pPr>
            <w:r>
              <w:rPr>
                <w:rFonts w:ascii="Arial" w:cs="Arial" w:eastAsia="Arial" w:hAnsi="Arial"/>
                <w:b/>
                <w:bCs/>
                <w:color w:val="6A4A08"/>
                <w:sz w:val="24"/>
                <w:szCs w:val="24"/>
              </w:rPr>
              <w:t xml:space="preserve">🐞 The Numbers That Make the Case</w:t>
            </w:r>
          </w:p>
        </w:tc>
      </w:tr>
      <w:tr>
        <w:tc>
          <w:tcPr>
            <w:tcBorders>
              <w:top w:val="single" w:color="6A4A08" w:sz="6"/>
              <w:left w:val="single" w:color="6A4A08" w:sz="6"/>
              <w:bottom w:val="single" w:color="6A4A08" w:sz="6"/>
              <w:right w:val="single" w:color="6A4A08" w:sz="6"/>
            </w:tcBorders>
            <w:shd w:fill="FDF6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A single parasitic wasp female (Aphidius colemani) can parasitize 300–400 aphids in her lifetime. She is 1–12 millimeters long. You have probably never noticed her in your garden. She costs nothing to purchase, requires no application equipment, leaves no residue, and cannot develop resistance to the pest. She needs only undisturbed flowers and a pesticide-free environment.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A study from UC Davis comparing vegetable farms with diverse hedgerow plantings to those without found that hedgerow-adjacent fields had 3x higher populations of natural enemies and required 3–5 fewer pesticide applications per season for equivalent pest control. The hedgerows cost less per acre to install and maintain than a single season of pest management interventions.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In residential gardens, the dynamic is similar: a well-designed beneficial insect garden reduces insecticide use by an estimated 60–80% compared to a conventionally managed garden of the same size, while maintaining comparable or superior pest control outcomes.</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Conservation vs. Augmentation: Two Approaches</w:t>
      </w:r>
    </w:p>
    <w:p>
      <w:pPr>
        <w:pStyle w:val="ListParagraph"/>
        <w:numPr>
          <w:ilvl w:val="0"/>
          <w:numId w:val="2"/>
        </w:numPr>
        <w:spacing w:before="60" w:after="60"/>
      </w:pPr>
      <w:r>
        <w:rPr>
          <w:rFonts w:ascii="Arial" w:cs="Arial" w:eastAsia="Arial" w:hAnsi="Arial"/>
          <w:b/>
          <w:bCs/>
          <w:sz w:val="22"/>
          <w:szCs w:val="22"/>
        </w:rPr>
        <w:t xml:space="preserve">Conservation biological control:</w:t>
      </w:r>
      <w:r>
        <w:rPr>
          <w:rFonts w:ascii="Arial" w:cs="Arial" w:eastAsia="Arial" w:hAnsi="Arial"/>
          <w:sz w:val="22"/>
          <w:szCs w:val="22"/>
        </w:rPr>
        <w:t xml:space="preserve"> Supporting and protecting the natural enemy populations that are already present in and around your garden. This is the primary focus of this guide and the most cost-effective, sustainable, and ecologically sound approach. It involves providing food sources (flowers), habitat, water, overwintering sites, and a pesticide-free environment. It builds over years as the beneficial insect community matures.</w:t>
      </w:r>
    </w:p>
    <w:p>
      <w:pPr>
        <w:pStyle w:val="ListParagraph"/>
        <w:numPr>
          <w:ilvl w:val="0"/>
          <w:numId w:val="2"/>
        </w:numPr>
        <w:spacing w:before="60" w:after="60"/>
      </w:pPr>
      <w:r>
        <w:rPr>
          <w:rFonts w:ascii="Arial" w:cs="Arial" w:eastAsia="Arial" w:hAnsi="Arial"/>
          <w:b/>
          <w:bCs/>
          <w:sz w:val="22"/>
          <w:szCs w:val="22"/>
        </w:rPr>
        <w:t xml:space="preserve">Augmentation biological control:</w:t>
      </w:r>
      <w:r>
        <w:rPr>
          <w:rFonts w:ascii="Arial" w:cs="Arial" w:eastAsia="Arial" w:hAnsi="Arial"/>
          <w:sz w:val="22"/>
          <w:szCs w:val="22"/>
        </w:rPr>
        <w:t xml:space="preserve"> Purchasing and releasing commercially produced beneficial insects to supplement naturally occurring populations. This is appropriate in specific circumstances — a new garden with few naturally occurring beneficials, a greenhouse with no natural influx, or a severe pest outbreak requiring rapid response — but is less cost-effective than conservation as a primary strategy. Most commercial releases of generalist predators (ladybugs, lacewings) disperse within days. Section 9 covers augmentation in detail.</w:t>
      </w:r>
    </w:p>
    <w:p>
      <w:pPr>
        <w:pStyle w:val="ListParagraph"/>
        <w:numPr>
          <w:ilvl w:val="0"/>
          <w:numId w:val="2"/>
        </w:numPr>
        <w:spacing w:before="60" w:after="60"/>
      </w:pPr>
      <w:r>
        <w:rPr>
          <w:rFonts w:ascii="Arial" w:cs="Arial" w:eastAsia="Arial" w:hAnsi="Arial"/>
          <w:b/>
          <w:bCs/>
          <w:sz w:val="22"/>
          <w:szCs w:val="22"/>
        </w:rPr>
        <w:t xml:space="preserve">The sequence that works:</w:t>
      </w:r>
      <w:r>
        <w:rPr>
          <w:rFonts w:ascii="Arial" w:cs="Arial" w:eastAsia="Arial" w:hAnsi="Arial"/>
          <w:sz w:val="22"/>
          <w:szCs w:val="22"/>
        </w:rPr>
        <w:t xml:space="preserve"> Build the habitat first. Establish the flower resources, the shelter, and the pesticide-free zone. Then, if augmentation is needed for a specific situation, the released beneficial insects will find an environment they want to stay in, rather than immediately dispersing to a more suitable garden.</w:t>
      </w:r>
    </w:p>
    <w:p>
      <w:pPr>
        <w:spacing w:before="0" w:after="120"/>
      </w:pPr>
      <w:r>
        <w:t xml:space="preserve"/>
      </w:r>
    </w:p>
    <w:p>
      <w:pPr>
        <w:pStyle w:val="Heading2"/>
        <w:spacing w:before="240" w:after="120"/>
      </w:pPr>
      <w:r>
        <w:rPr>
          <w:rFonts w:ascii="Arial" w:cs="Arial" w:eastAsia="Arial" w:hAnsi="Arial"/>
          <w:b/>
          <w:bCs/>
          <w:color w:val="38185A"/>
          <w:sz w:val="28"/>
          <w:szCs w:val="28"/>
        </w:rPr>
        <w:t xml:space="preserve">The Natural Enemy – Pest Balance</w:t>
      </w:r>
    </w:p>
    <w:p>
      <w:pPr>
        <w:spacing w:before="60" w:after="100" w:line="285"/>
      </w:pPr>
      <w:r>
        <w:rPr>
          <w:rFonts w:ascii="Arial" w:cs="Arial" w:eastAsia="Arial" w:hAnsi="Arial"/>
          <w:sz w:val="22"/>
          <w:szCs w:val="22"/>
        </w:rPr>
        <w:t xml:space="preserve">The most important ecological principle in beneficial insect management is that some pest presence is necessary to maintain natural enemy populations. A garden with zero pests has nothing for the natural enemies to eat; they leave or die. A garden with a moderate, fluctuating pest population maintains the natural enemy community that provides free, ongoing pest suppression.</w:t>
      </w:r>
    </w:p>
    <w:p>
      <w:pPr>
        <w:spacing w:before="60" w:after="100" w:line="285"/>
      </w:pPr>
      <w:r>
        <w:rPr>
          <w:rFonts w:ascii="Arial" w:cs="Arial" w:eastAsia="Arial" w:hAnsi="Arial"/>
          <w:sz w:val="22"/>
          <w:szCs w:val="22"/>
        </w:rPr>
        <w:t xml:space="preserve">This is why the gardener who consistently sprays — even with organic products — every time they see a pest will have more pest problems over time, not fewer. Each spray event reduces both pest and natural enemy populations. The pest population, which has a shorter generation time and higher reproductive rate, rebounds faster than the natural enemy population. The result is a pest trough followed by a higher peak than the pre-spray level, a phenomenon called ‘pest resurgence,’ documented extensively in the scientific literature.</w:t>
      </w:r>
    </w:p>
    <w:p>
      <w:pPr>
        <w:pStyle w:val="ListParagraph"/>
        <w:numPr>
          <w:ilvl w:val="0"/>
          <w:numId w:val="2"/>
        </w:numPr>
        <w:spacing w:before="60" w:after="60"/>
      </w:pPr>
      <w:r>
        <w:rPr>
          <w:rFonts w:ascii="Arial" w:cs="Arial" w:eastAsia="Arial" w:hAnsi="Arial"/>
          <w:b/>
          <w:bCs/>
          <w:sz w:val="22"/>
          <w:szCs w:val="22"/>
        </w:rPr>
        <w:t xml:space="preserve">The threshold principle:</w:t>
      </w:r>
      <w:r>
        <w:rPr>
          <w:rFonts w:ascii="Arial" w:cs="Arial" w:eastAsia="Arial" w:hAnsi="Arial"/>
          <w:sz w:val="22"/>
          <w:szCs w:val="22"/>
        </w:rPr>
        <w:t xml:space="preserve"> The goal of pest management is not zero pests but pests below the damage threshold — the level at which they cause economically or aesthetically significant harm. Most gardens tolerate considerable aphid, mite, and caterpillar presence without meaningful damage to plants. The beneficial insect community, operating continuously, keeps most pest populations below this threshold without intervention.</w:t>
      </w:r>
    </w:p>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2: The 30 Key Beneficial Insects — Who They Are &amp; What They Do</w:t>
      </w:r>
    </w:p>
    <w:p>
      <w:pPr>
        <w:spacing w:before="120" w:after="160" w:line="285"/>
      </w:pPr>
      <w:r>
        <w:rPr>
          <w:rFonts w:ascii="Arial" w:cs="Arial" w:eastAsia="Arial" w:hAnsi="Arial"/>
          <w:sz w:val="22"/>
          <w:szCs w:val="22"/>
        </w:rPr>
        <w:t xml:space="preserve">The following profiles cover the beneficial insects most important to American garden ecosystems. Knowing how to identify them — particularly in their less recognizable larval stages — prevents the accidental killing of allies. For each insect, we cover appearance, what it eats, what it needs, and how to tell it from harmful look-alikes.</w:t>
      </w:r>
    </w:p>
    <w:p>
      <w:pPr>
        <w:pStyle w:val="Heading2"/>
        <w:spacing w:before="240" w:after="120"/>
      </w:pPr>
      <w:r>
        <w:rPr>
          <w:rFonts w:ascii="Arial" w:cs="Arial" w:eastAsia="Arial" w:hAnsi="Arial"/>
          <w:b/>
          <w:bCs/>
          <w:color w:val="38185A"/>
          <w:sz w:val="28"/>
          <w:szCs w:val="28"/>
        </w:rPr>
        <w:t xml:space="preserve">Category 1: Aphid Predators &amp; Parasitoids</w:t>
      </w:r>
    </w:p>
    <w:p>
      <w:pPr>
        <w:spacing w:before="0" w:after="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900"/>
        <w:gridCol w:w="1700"/>
        <w:gridCol w:w="1860"/>
      </w:tblGrid>
      <w:tr>
        <w:trPr>
          <w:tblHeader/>
        </w:trPr>
        <w:tc>
          <w:tcPr>
            <w:tcW w:type="dxa" w:w="20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Insect</w:t>
            </w:r>
          </w:p>
        </w:tc>
        <w:tc>
          <w:tcPr>
            <w:tcW w:type="dxa" w:w="19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How to ID</w:t>
            </w:r>
          </w:p>
        </w:tc>
        <w:tc>
          <w:tcPr>
            <w:tcW w:type="dxa" w:w="20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What It Eats</w:t>
            </w:r>
          </w:p>
        </w:tc>
        <w:tc>
          <w:tcPr>
            <w:tcW w:type="dxa" w:w="19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Pest Control Value</w:t>
            </w:r>
          </w:p>
        </w:tc>
        <w:tc>
          <w:tcPr>
            <w:tcW w:type="dxa" w:w="17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What It Needs</w:t>
            </w:r>
          </w:p>
        </w:tc>
        <w:tc>
          <w:tcPr>
            <w:tcW w:type="dxa" w:w="186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Look-alike Warning</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Convergent Ladybug
(Hippodamia convergens)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 red with black spots; 3/16″–1/4″; 2 white converging marks on pronotum. Larva: alligator-shaped, dark gray-orange with orange spots; 3/8″ when mature; often mistaken for a pest.</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Adults and larvae both eat aphids primarily; also scale crawlers, mites, insect eggs, small soft-bodied insects. Adult consumes 50 aphids/day; larva up to 400 in development.</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one ladybug larva eats 400 aphids before pupating. Probably the most visually recognized beneficial insect.</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 colonies to feed on; overwintering sites (leaf litter, hollow stems, tree bark); nectar and pollen from composite and carrot-family flowers</w:t>
            </w:r>
          </w:p>
        </w:tc>
        <w:tc>
          <w:tcPr>
            <w:tcW w:type="dxa" w:w="1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ladybug larva is very commonly mistaken for a pest. If you see an alligator-like, orange-spotted dark larva on a plant with aphids, it is your most valuable ally.</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Multicolored Asian Lady Beetle
(Harmonia axyridis)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Highly variable: orange to red; 0 to 20+ black spots; M-shaped mark on pronotum is diagnostic; 1/4″–3/8″. The large, common ladybug of North American gardens.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Aphids, scale, mites, insect eggs; diet similar to convergent ladybug; very high consumption rate</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pest control value; one of the most important natural aphid predators in the eastern US</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Same as convergent ladybug; also overwinters indoors (a nuisance but not a garden problem)</w:t>
            </w:r>
          </w:p>
        </w:tc>
        <w:tc>
          <w:tcPr>
            <w:tcW w:type="dxa" w:w="1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Often confused with convergent ladybug; the M-shaped pronotum mark distinguishes it. Both are highly beneficial.</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Aphidius Parasitic Wasps
(Aphidius colemani, A. ervi, and others)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(1–3 mm); brown or black; slender with elbowed antennae; essentially invisible to the casual observer. Evidence of activity: bronze-brown ‘mummified’ aphids with a round exit hole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Exclusively aphid parasitoids; each wasp species targets specific aphid species; female injects a single egg into each aphid; larva develops inside and kills the aphid</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each female parasitizes 300–400 aphids in her lifetime. The primary agent responsible for natural aphid population crashes in late spring and summer</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Small-flowered nectar sources (carrot family critical); pesticide-free environment; aphid populations to reproduce in</w:t>
            </w:r>
          </w:p>
        </w:tc>
        <w:tc>
          <w:tcPr>
            <w:tcW w:type="dxa" w:w="1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these wasps are too small to be mistaken for stinging insects and are completely harmless to humans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Aphid Midge
(Aphidoletes aphidimyza)</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Adult: tiny orange mosquito-like fly, 2–3 mm. Larva: tiny, bright orange, legless maggot found in aphid colonies; drops to pupate in soil. Evidence: orange larvae visible in aphid clusters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Larvae are specialized aphid predators; a single larva can kill 3–65 aphids, paralyzing each with a leg bite before consuming it</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high; one of the most important aphid predators in North American gardens; the orange larvae are invisible to most gardeners who mistake aphid population crashes for random events</w:t>
            </w:r>
          </w:p>
        </w:tc>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Moist soil for pupation; flowers for adult nectar; aphid colonies for larval feeding</w:t>
            </w:r>
          </w:p>
        </w:tc>
        <w:tc>
          <w:tcPr>
            <w:tcW w:type="dxa" w:w="1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Orange larvae in aphid colonies may be overlooked; they are not the pest — they are the reason the aphid colony is declining</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Lacewing
(Chrysoperla spp., Chrysopa spp.)</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Adults: delicate, pale green with large net-veined wings and golden eyes; 3/4″; nocturnal. Larvae (‘aphid lions’): 1/4″–3/8″; alligator-shaped, tan-brown with sickle-shaped jaws; sometimes decorated with debris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Larvae: aphids, thrips, mites, whitefly nymphs, small caterpillars, insect eggs. Adults: primarily nectar and pollen (some species also eat aphids)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 the larva is one of the most voracious predators in the garden; commercially available as eggs</w:t>
            </w:r>
          </w:p>
        </w:tc>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Carrot-family and composite flowers for adult nectar; structural diversity for overwintering; aphid populations for larvae</w:t>
            </w:r>
          </w:p>
        </w:tc>
        <w:tc>
          <w:tcPr>
            <w:tcW w:type="dxa" w:w="1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Larvae look like miniature alligators covered in debris; commonly mistaken for pests</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Category 2: Caterpillar &amp; General Pest Parasitoids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2000"/>
        <w:gridCol w:w="1060"/>
      </w:tblGrid>
      <w:tr>
        <w:trPr>
          <w:tblHeader/>
        </w:trPr>
        <w:tc>
          <w:tcPr>
            <w:tcW w:type="dxa" w:w="22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Insect</w:t>
            </w:r>
          </w:p>
        </w:tc>
        <w:tc>
          <w:tcPr>
            <w:tcW w:type="dxa" w:w="19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How to ID</w:t>
            </w:r>
          </w:p>
        </w:tc>
        <w:tc>
          <w:tcPr>
            <w:tcW w:type="dxa" w:w="22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Hosts / Prey</w:t>
            </w:r>
          </w:p>
        </w:tc>
        <w:tc>
          <w:tcPr>
            <w:tcW w:type="dxa" w:w="20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Pest Control Value</w:t>
            </w:r>
          </w:p>
        </w:tc>
        <w:tc>
          <w:tcPr>
            <w:tcW w:type="dxa" w:w="106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What It Needs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Cotesia Parasitic Wasps
(Cotesia congregata, C. glomerata, others)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Adults: tiny (2–4 mm) black wasp. Evidence: white rice-grain cocoon masses on hornworm or cabbageworm bodies — the most visually striking sign of biological control in the garden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 parasitoids: each species targets specific caterpillar hosts. C. congregata attacks hornworms; C. glomerata attacks imported cabbageworm. Larvae pupate externally in white fuzzy cocoons visible on the host's back</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for caterpillar management; a single parasitized hornworm bearing cocoons will not survive; leaving these ‘mummified’ caterpillars in the garden allows the adult wasps to emerge and parasitize more hosts</w:t>
            </w:r>
          </w:p>
        </w:tc>
        <w:tc>
          <w:tcPr>
            <w:tcW w:type="dxa" w:w="1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Umbel flowers (carrot, dill, fennel, coriander) for adult nectar; caterpillar populations to parasitize; pesticide-free environment</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Trichogramma Egg Wasps
(Trichogramma pretiosum and others)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Essentially invisible: 0.3–0.5 mm; the smallest commonly encountered garden insects; barely visible as moving specks with magnification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Attack the eggs of over 200 species of moths and butterflies before they hatch; each female inserts an egg into a host egg; the host egg turns black when parasitized</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Extraordinary for preventive caterpillar management; by parasitizing eggs, the caterpillar never hatches; commercially available for release (see Section 9)</w:t>
            </w:r>
          </w:p>
        </w:tc>
        <w:tc>
          <w:tcPr>
            <w:tcW w:type="dxa" w:w="1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Small-flowered nectar sources; pesticide-free environment; moth and butterfly egg masses on host plants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Braconid Wasps
(Braconidae family, many species)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Range from 1–15 mm; brown to black; distinctive curved or straight ovipositor (egg-laying tube) visible on females of some species; slender body</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 family attacking caterpillars, beetles, flies, and other insects; some are ectoparasitoids (develop outside the host), others endoparasitoids; over 17,000 species worldwide</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largest parasitoid wasp families; collectively attack many of the most important garden pests. Essential for long-term ecosystem stability in the garden</w:t>
            </w:r>
          </w:p>
        </w:tc>
        <w:tc>
          <w:tcPr>
            <w:tcW w:type="dxa" w:w="1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Umbel and composite flowers for adult nectar; habitat diversity; pesticide-free environment</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Ichneumon Wasps
(Ichneumonidae family)</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Highly variable: 3–150 mm; many resemble wasps with dramatic long ovipositors; some have warning coloration but are non-stinging and harmless to humans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Caterpillar and sawfly parasitoids primarily; the largest ichneumon species target wood-boring beetles; varied and complex host relationships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Critical for managing caterpillar pests in ornamental and fruit crops; the very long ovipositor species drill into wood to parasitize wood-boring pests</w:t>
            </w:r>
          </w:p>
        </w:tc>
        <w:tc>
          <w:tcPr>
            <w:tcW w:type="dxa" w:w="10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Diverse flowering plants; undisturbed habitat edges; pesticide-free conditions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Chalcid Wasps
(Chalcididae and related families)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mm; often metallic blue, green, or gold; elbowed antennae; common but rarely noticed</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Parasitize a wide variety of insects including whiteflies (Encarsia formosa), scales, leafminers, and caterpillars; some hyperparasitoids (parasitize other parasitoids — a complex role in ecosystems)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for whitefly control in particular; Encarsia formosa is commercially available for greenhouse whitefly management</w:t>
            </w:r>
          </w:p>
        </w:tc>
        <w:tc>
          <w:tcPr>
            <w:tcW w:type="dxa" w:w="10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flowers with accessible nectar; pesticide-free conditions</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Category 3: Generalist Predators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400"/>
        <w:gridCol w:w="1900"/>
        <w:gridCol w:w="960"/>
      </w:tblGrid>
      <w:tr>
        <w:trPr>
          <w:tblHeader/>
        </w:trPr>
        <w:tc>
          <w:tcPr>
            <w:tcW w:type="dxa" w:w="22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Insect / Arthropod</w:t>
            </w:r>
          </w:p>
        </w:tc>
        <w:tc>
          <w:tcPr>
            <w:tcW w:type="dxa" w:w="19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How to ID</w:t>
            </w:r>
          </w:p>
        </w:tc>
        <w:tc>
          <w:tcPr>
            <w:tcW w:type="dxa" w:w="24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What It Eats</w:t>
            </w:r>
          </w:p>
        </w:tc>
        <w:tc>
          <w:tcPr>
            <w:tcW w:type="dxa" w:w="19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Pest Control Value</w:t>
            </w:r>
          </w:p>
        </w:tc>
        <w:tc>
          <w:tcPr>
            <w:tcW w:type="dxa" w:w="96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What It Needs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Beetles
(Carabidae family, many species)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 1″; dark brown to black; shiny; fast-running on the ground; nocturnal hunters; strong mandibles; distinct neck between head and thorax</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Generalist predators: cutworms, slugs, slug eggs, caterpillar pupae, cabbage root fly eggs, flea beetle larvae, weed seeds, aphids on the ground, small rodents (larger species). A single large ground beetle (Calosoma) eats 50+ caterpillars in its lifetime</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Among the most valuable and most underappreciated of all garden beneficials; collectively provide enormous suppression of soil-level and surface pests</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Permanent ground cover (mulch, low plants) for daytime shelter; minimal soil disturbance (tilling destroys pupae and eggs); stable habitat edges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Minute Pirate Bug
(Orius spp.)</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1/16″–1/8″; black and white patterned; oval; fast-moving in flowers; can deliver a noticeable bite to human skin (more surprise than pain); wings crossed at rest forming an X</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One of the few natural enemies that significantly suppresses thrips; also attacks mites, aphids, insect eggs, and small caterpillars. Both adults and nymphs are predatory.</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specifically for thrips management; significant supplemental predator for other pests; commercially available for greenhouse release</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Carrot-family and composite flowers; structural diversity; small prey populations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Hoverflies / Flower Flies
(Syrphidae family)</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are bee or wasp mimics with yellow-black stripes; 1/4″–3/4″; distinctively hover in place. Larvae: no legs; various species are aphid predators, aquatic, or decaying-matter feeders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Larvae of many species are aphid predators; a single larva consumes hundreds of aphids. Adults are important pollinators and nectar feeders.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value: larvae provide significant aphid control; adults provide pollination services. One of the most important insect groups in any garden.</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Diverse flowers for adult nectar and pollen; aphid colonies for larval feeding; shallow water for aquatic species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Spiders (all garden species)
(Order Araneae)</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8 legs (distinguishes from insects); enormous variety: web-builders (orb weavers), ground hunters (wolf spiders), flower stalkers (crab spiders), jumping hunters</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Generalist predators; collectively consume an enormous number of insects including many pest species. Wolf spiders consume ground-level pests. Crab spiders in flowers ambush pollinators and beetles. Orb weavers catch flying insects.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Studies consistently show that spider-rich gardens have substantially lower pest populations than spider-depleted ones; one of the most important components of garden pest suppression</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Leaf litter for ground spiders; permanent vegetation structure for web-builders; undisturbed areas; minimal pesticide exposure</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Predatory Stink Bugs
(Podisus maculiventris, Perillus bioculatus, others)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Spined soldier bug: shield-shaped, brown or tan with sharp shoulder spines; 3/8″–1/2″. Often confused with pest stink bugs — look for the sharp pronotal spines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Caterpillars, beetle larvae, Colorado potato beetle eggs and larvae, Mexican bean beetle larvae; generalist predators of soft-bodied insects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for caterpillar and beetle management; the spined soldier bug is commercially available. Note: adults are mobile and may disperse widely.</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Diverse plantings; caterpillar and beetle populations; some nectar sources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Assassin Bugs
(Reduviidae family)</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Elongated body; cone-shaped beak for piercing prey; 1/2″–3/4″; brown to gray; some brightly colored. Wheel bug (Arilus cristatus): large (1″+) with distinctive cog-wheel crest on thorax</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Generalist predators of almost any insect they can catch; both adults and nymphs are predatory; ambush hunters that inject paralyzing saliva</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Broadly valuable generalist predators; can sting humans with the same beak they use on prey — the sting is painful but not dangerous</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Structural vegetation for ambush hunting; diverse insect populations; permanent plantings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Rove Beetles
(Staphylinidae family)</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Slender body with shortened wing covers leaving much of abdomen exposed; 1/16″–1″; often confused with earwigs (rove beetles lack the rear pincers); very fast-moving</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Ground-level predators of aphid eggs, springtails, fungus gnat larvae, root maggot eggs, and many small soil-dwelling pests. Some species are specialist predators of specific pests.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for soil-level pest management; particularly valuable in vegetable gardens for management of fungus gnats, shore flies, and root-feeding pests</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Moist soil with organic matter; stable ground cover; minimal soil disturbance</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Category 4: Specialist Beneficials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2200"/>
        <w:gridCol w:w="860"/>
      </w:tblGrid>
      <w:tr>
        <w:trPr>
          <w:tblHeader/>
        </w:trPr>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Insect</w:t>
            </w:r>
          </w:p>
        </w:tc>
        <w:tc>
          <w:tcPr>
            <w:tcW w:type="dxa" w:w="19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How to ID</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Specialist Role</w:t>
            </w:r>
          </w:p>
        </w:tc>
        <w:tc>
          <w:tcPr>
            <w:tcW w:type="dxa" w:w="220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Pest Control Value</w:t>
            </w:r>
          </w:p>
        </w:tc>
        <w:tc>
          <w:tcPr>
            <w:tcW w:type="dxa" w:w="860"/>
            <w:tcBorders>
              <w:top w:val="single" w:color="4A2E10" w:sz="1"/>
              <w:left w:val="single" w:color="4A2E10" w:sz="1"/>
              <w:bottom w:val="single" w:color="4A2E10" w:sz="1"/>
              <w:right w:val="single" w:color="4A2E10" w:sz="1"/>
            </w:tcBorders>
            <w:shd w:fill="4A2E10" w:val="clear"/>
            <w:tcMar>
              <w:top w:type="dxa" w:w="80"/>
              <w:left w:type="dxa" w:w="120"/>
              <w:bottom w:type="dxa" w:w="80"/>
              <w:right w:type="dxa" w:w="120"/>
            </w:tcMar>
          </w:tcPr>
          <w:p>
            <w:r>
              <w:rPr>
                <w:rFonts w:ascii="Arial" w:cs="Arial" w:eastAsia="Arial" w:hAnsi="Arial"/>
                <w:b/>
                <w:bCs/>
                <w:color w:val="FFFFFF"/>
                <w:sz w:val="20"/>
                <w:szCs w:val="20"/>
              </w:rPr>
              <w:t xml:space="preserve">Support Strategy</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Scale-eating Ladybugs
(Chilocorus spp., Lindorus lophanthae)</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Chilocorus: 1/8″; black with two red spots; rounder and smaller than common ladybugs. Lindorus: tiny, dark brown to black, 1/16″</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Specialist predators of armored and soft scale insects on woody plants, shrubs, and trees; both adults and larvae consume scale at all life stages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for scale management on fruit trees, ornamental shrubs, and houseplants; far more effective than most spray programs when populations are established</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Infested woody plants with scale populations; minimal pesticide exposure; overwintering sites in bark and mulch</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Parasitic Flies (Tachinidae family)</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Bristly, robust flies resembling large house flies; 1/4″–3/4″; distinctive stiff bristles on abdomen and thorax</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Parasitoids of caterpillars, beetles, bugs, and grasshoppers; female deposits eggs on or near the host; larva bores in and kills the host</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Important generalist parasitoids that collectively attack a very wide range of pest species; tachinid flies parasitize many caterpillar species that wasps cannot access</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Umbel and composite flowers for adult nectar; diverse pest populations; pesticide-free environment</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Encarsia Whitefly Parasitoid
(Encarsia formosa)</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Tiny (0.6 mm); females: black thorax, yellow abdomen; males rare. Evidence: parasitized whitefly scales turn black</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specific to greenhouse whitefly (Trialeurodes vaporariorum) and silverleaf whitefly (Bemisia tabaci); each female parasitizes 50–300 whitefly nymphs; key greenhouse biocontrol agent</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Extraordinary for whitefly management in greenhouses; less effective outdoors where host-finding is more difficult; commercially available</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 conditions (minimum 64°F for activity); whitefly populations; pesticide-free environment. Release when whitefly populations are first detected.</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Predatory Mites
(Phytoseiidae family: Phytoseiulus persimilis, Amblyseius cucumeris, and others)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Tiny (0.3–0.5 mm); pear-shaped; fast-moving; pale orange to reddish; visible only with magnification; found in the same locations as spider mites and thrips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 persimilis: specialist two-spotted spider mite predator; Amblyseius cucumeris: specialist western flower thrips predator; other species with different host specializations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most effective treatment for spider mite outbreaks in greenhouse and high-value outdoor plants; commercially available; establish and reproduce when prey is present</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Humidity above 60% (P. persimilis requires this); host pest populations; pesticide-free conditions. Do not apply acaricides — they kill predatory mites before spider mites.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Soldier Beetles
(Cantharidae family)</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1/2″–3/4″; soft-bodied; tan or yellow with black spots or markings; often seen on flowers, especially goldenrod; sometimes called ‘leatherwings’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Adults: aphids and other soft insects; some feed on nectar. Larvae: soil-dwelling predators of cutworms, grasshopper eggs, and other soil pests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value: adult foliar predation plus larval soil pest control; abundant visitors to late-season flowers (goldenrod, sunflower, asters)</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Late-season flowers for adults; stable soil with organic matter for larvae; minimal soil disturbance</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3: Plants That Attract Beneficial Insects</w:t>
      </w:r>
    </w:p>
    <w:p>
      <w:pPr>
        <w:spacing w:before="120" w:after="160" w:line="285"/>
      </w:pPr>
      <w:r>
        <w:rPr>
          <w:rFonts w:ascii="Arial" w:cs="Arial" w:eastAsia="Arial" w:hAnsi="Arial"/>
          <w:sz w:val="22"/>
          <w:szCs w:val="22"/>
        </w:rPr>
        <w:t xml:space="preserve">The plant community in and around the garden is the primary driver of beneficial insect diversity and abundance. The relationship is direct and well-documented: more plant species means more insect species; more insect species means more natural enemies; more natural enemies means lower pest populations. Plant choice is the highest-leverage action available to the gardener seeking to build a beneficial insect community.</w:t>
      </w:r>
    </w:p>
    <w:p>
      <w:pPr>
        <w:spacing w:before="60" w:after="100" w:line="285"/>
      </w:pPr>
      <w:r>
        <w:rPr>
          <w:rFonts w:ascii="Arial" w:cs="Arial" w:eastAsia="Arial" w:hAnsi="Arial"/>
          <w:sz w:val="22"/>
          <w:szCs w:val="22"/>
        </w:rPr>
        <w:t xml:space="preserve">The most important flower characteristic for attracting parasitic wasps and other small beneficial insects is floral accessibility: the nectar must be accessible to short-mouthed insects. Many showy ornamental flowers have been bred for visual impact — double flowers, very deep floral tubes, or nectar hidden behind elaborate structures — at the expense of insect accessibility. The flowers most valuable for beneficial insects tend to be simpler, smaller, and more open than the typical ornamental flower catalog selection.</w:t>
      </w:r>
    </w:p>
    <w:p>
      <w:pPr>
        <w:pStyle w:val="Heading2"/>
        <w:spacing w:before="240" w:after="120"/>
      </w:pPr>
      <w:r>
        <w:rPr>
          <w:rFonts w:ascii="Arial" w:cs="Arial" w:eastAsia="Arial" w:hAnsi="Arial"/>
          <w:b/>
          <w:bCs/>
          <w:color w:val="38185A"/>
          <w:sz w:val="28"/>
          <w:szCs w:val="28"/>
        </w:rPr>
        <w:t xml:space="preserve">The Most Important Plant Families for Beneficial Insects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1800"/>
        <w:gridCol w:w="960"/>
      </w:tblGrid>
      <w:tr>
        <w:trPr>
          <w:tblHeader/>
        </w:trPr>
        <w:tc>
          <w:tcPr>
            <w:tcW w:type="dxa" w:w="19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Plant Family</w:t>
            </w:r>
          </w:p>
        </w:tc>
        <w:tc>
          <w:tcPr>
            <w:tcW w:type="dxa" w:w="24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Why It’s Critical</w:t>
            </w:r>
          </w:p>
        </w:tc>
        <w:tc>
          <w:tcPr>
            <w:tcW w:type="dxa" w:w="23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Key Genera / Species</w:t>
            </w:r>
          </w:p>
        </w:tc>
        <w:tc>
          <w:tcPr>
            <w:tcW w:type="dxa" w:w="18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Season of Value</w:t>
            </w:r>
          </w:p>
        </w:tc>
        <w:tc>
          <w:tcPr>
            <w:tcW w:type="dxa" w:w="96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Apiaceae (Carrot Family)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important family for parasitic wasps; flat-topped umbel flowers provide easily accessible nectar for tiny-mouthed parasitoids; essential for maintaining high parasitoid populations</w:t>
            </w:r>
          </w:p>
        </w:tc>
        <w:tc>
          <w:tcPr>
            <w:tcW w:type="dxa" w:w="2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(Anethum), fennel (Foeniculum), coriander/cilantro (Coriandrum), carrot (Daucus), Bishop’s flower (Ammi), Queen Anne’s lace (Daucus carota), parsley (Petroselinum), sweet cicely (Myrrhis), angelica (Angelica)</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spring–summer; allow bolting plants to flower rather than removing them</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some herbs (dill, cilantro, parsley) to bolt and flower rather than pulling them when they begin to flower. A bolted dill plant in flower is more valuable to the beneficial insect community than it ever was as a culinary herb.</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Asteraceae (Daisy/Composite Family)</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Composite flowers provide pollen and nectar in a landing platform accessible to nearly all beneficial insect sizes; one of the most accessible flower forms for diverse insect use</w:t>
            </w:r>
          </w:p>
        </w:tc>
        <w:tc>
          <w:tcPr>
            <w:tcW w:type="dxa" w:w="2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Coneflower (Echinacea), black-eyed Susan (Rudbeckia), asters (Symphyotrichum), goldenrod (Solidago), yarrow (Achillea), sunflower (Helianthus), marigold (Tagetes), cosmos (Cosmos), tickseed (Coreopsis), feverfew (Tanacetum)</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Summer–fall; native species particularly valuable; goldenrod and asters are essential fall resources</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Goldenrod (Solidago) is one of the most important fall beneficial insect plants in North America; do not mistake it for ragweed (which is wind-pollinated and not insect-attractive). They look very different.</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Lamiaceae (Mint Family)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Tubular but accessible flowers; high nectar production; aromatic foliage accompanies the flowers; excellent late-season resource</w:t>
            </w:r>
          </w:p>
        </w:tc>
        <w:tc>
          <w:tcPr>
            <w:tcW w:type="dxa" w:w="2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Catmint (Nepeta), lavender (Lavandula), salvia/sage (Salvia), mountain mint (Pycnanthemum), anise hyssop (Agastache), bee balm (Monarda), thyme (Thymus), oregano (Origanum), lemon balm (Melissa)</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spring–fall; mountain mint is among the most consistently insect-rich plants through summer</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Mountain mint (Pycnanthemum spp.) is a native US species that is consistently one of the most insect-visited plants in any garden it inhabits; an excellent anchor for the beneficial insect planting</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Ranunculaceae (Buttercup Family)</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Simple, open flowers with accessible pollen and nectar; includes many native species valued by mining bees and other early-season beneficials</w:t>
            </w:r>
          </w:p>
        </w:tc>
        <w:tc>
          <w:tcPr>
            <w:tcW w:type="dxa" w:w="2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Columbine (Aquilegia — native species), anemone (Anemone), meadow rue (Thalictrum), clematis (Clematis — native species)</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Spring–early summer; valuable early-season resources before many other families bloom</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aquilegia species (A. canadensis, A. formosa, A. chrysantha) are particularly valuable for early-season insects</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Rosaceae (Rose Family)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provide pollen-rich flowers; native Rosaceae are especially important; simpler single-flowered species far more valuable than ornamental doubles</w:t>
            </w:r>
          </w:p>
        </w:tc>
        <w:tc>
          <w:tcPr>
            <w:tcW w:type="dxa" w:w="2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roses (Rosa palustris, R. blanda, R. carolina — native species), strawberry (Fragaria), potentilla (Potentilla), serviceberry (Amelanchier), native cherries (Prunus)</w:t>
            </w:r>
          </w:p>
        </w:tc>
        <w:tc>
          <w:tcPr>
            <w:tcW w:type="dxa" w:w="1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abundant pollen for early-season beneficials including native bees</w:t>
            </w:r>
          </w:p>
        </w:tc>
        <w:tc>
          <w:tcPr>
            <w:tcW w:type="dxa" w:w="9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Choose single-flowered roses over double-flowered types; the pollen in double roses is often inaccessible. Native roses are far more ecologically valuable than ornamental hybrid roses.</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Scrophulariaceae / Plantaginaceae (Figwort Family)</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Tubular to open flowers valuable for bumble bees and medium-sized beneficials; includes many native plants</w:t>
            </w:r>
          </w:p>
        </w:tc>
        <w:tc>
          <w:tcPr>
            <w:tcW w:type="dxa" w:w="2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Penstemon (Penstemon — many native species), snapdragon (Antirrhinum), foxglove (Digitalis), toadflax (Linaria), mullein (Verbascum)</w:t>
            </w:r>
          </w:p>
        </w:tc>
        <w:tc>
          <w:tcPr>
            <w:tcW w:type="dxa" w:w="1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Spring–summer; penstemon species are outstanding native plants for western US gardens</w:t>
            </w:r>
          </w:p>
        </w:tc>
        <w:tc>
          <w:tcPr>
            <w:tcW w:type="dxa" w:w="9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penstemon species are among the most important plants for native bees in western North American gardens; over 270 species cover every climate from desert to alpine</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The Top 40 Plants for Beneficial Insect Gardens</w:t>
      </w:r>
    </w:p>
    <w:p>
      <w:pPr>
        <w:spacing w:before="60" w:after="100" w:line="285"/>
      </w:pPr>
      <w:r>
        <w:rPr>
          <w:rFonts w:ascii="Arial" w:cs="Arial" w:eastAsia="Arial" w:hAnsi="Arial"/>
          <w:sz w:val="22"/>
          <w:szCs w:val="22"/>
        </w:rPr>
        <w:t xml:space="preserve">The following table prioritizes plants based on documented insect attraction value, adaptability across American climate regions, and availability at nurseries. Native species are marked (N) where applicable; these generally provide higher ecological value than non-native alternatives in the same climate.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300"/>
        <w:gridCol w:w="2900"/>
        <w:gridCol w:w="760"/>
      </w:tblGrid>
      <w:tr>
        <w:trPr>
          <w:tblHeader/>
        </w:trPr>
        <w:tc>
          <w:tcPr>
            <w:tcW w:type="dxa" w:w="24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0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9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Primary Value</w:t>
            </w:r>
          </w:p>
        </w:tc>
        <w:tc>
          <w:tcPr>
            <w:tcW w:type="dxa" w:w="76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Native?</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(Anethum graveolens)</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 (when allowed to bolt)</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Parasitic wasps, hoverflies, lacewings — umbel flowers are among the most visited by beneficial wasps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(Eurasian)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Fennel (Foeniculum vulgare)</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4–6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(perennial Z6+)</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for parasitic wasps; continuously produces new umbels; host plant for black swallowtail caterpillars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(Mediterranean)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Cilantro / Coriander
(Coriandrum sativum)</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18–24 in (bolted)</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Spring–early summer</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to bolt; small white umbel flowers are among the best for tiny parasitoid wasps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(Middle Eastern)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Bishop’s Flower (Ammi majus)</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annual for parasitic wasps; pure white umbels resembling Queen Anne’s lace; very fine for small-mouthed beneficials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(Mediterranean)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Mountain Mint
(Pycnanthemum spp.)</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Midsummer–early 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Consistently the most insect-visited plant in documented studies; attracts an extraordinary diversity of parasitic wasps, bees, and predators simultaneously</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(N American native)</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Bergamot / Bee Balm
(Monarda fistulosa)</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attracts bumble bees, mining bees, hummingbirds, and many beneficial insects; mildew-resistant strains available</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Goldenrod (Solidago spp.)</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important late-season insect resources in North America; essential for fall beneficial insect populations; supports overwintering insects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Asters (Symphyotrichum spp.)</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1–4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 (varies by species)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Critical late-season bloom after most other plants have finished; sustains beneficial insect populations through fall pest pressure period</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Yarrow (Achillea millefolium)</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Flat-topped composite flowers accessible to a very wide range of insect sizes; extraordinarily long bloom; drought-tolerant</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(native and non-native strains)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Purple Coneflower
(Echinacea purpurea)</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disk flowers provide accessible pollen and nectar; long bloom season; important for late-summer populations; seedheads feed birds in winter</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Black-Eyed Susan
(Rudbeckia hirta, R. fulgida)</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open-faced flowers excellent for many beneficial insect sizes; abundant pollen production</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Anise Hyssop
(Agastache foeniculum)</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Midsummer–fall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Licorice-fragrant; exceptional for beneficial insects including parasitic wasps; also important for monarch butterflies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 (A. foeniculum is native to central N America)</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Catmint (Nepeta x faassenii)</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in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spring–fall (reblooms)</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Outstanding insect plant; long bloom season; attracted strongly by many beneficial insects including parasitic wasps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(Eurasian)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Lavender (Lavandula spp.)</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Late spring–summer</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for beneficial insect diversity; strong nectar producer; also a powerful deer and rabbit deterrent</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(Mediterranean)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Phacelia (Phacelia tanacetifolia)</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12–18 in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Spring–early summer</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insect-attractive annual flowers documented in research; curled crozier flowers; often used in farm hedgerows specifically for beneficial insect support</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(western N American, but cultivated globally)</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Sweet Alyssum
(Lobularia maritima)</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6–12 in</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Spring–frost</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Tiny white flowers extraordinarily attractive to tiny parasitic wasps and hoverflies; excellent ground-level beneficial insect support; seeds profusely</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(Mediterranean)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Zinnia (Zinnia elegans)</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12–36 in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Single-flowered varieties are excellent; double-flowered varieties less accessible; one of the best summer annuals for beneficial insect diversity in warm climates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(Mexican)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Cosmos (Cosmos bipinnatus)</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Open-faced flowers excellent for diverse insect sizes; long bloom; easy from seed; one of the best summer-to-fall annuals for beneficial insects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(Mexican)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Marigold (Tagetes tenuifolia — signet marigold)</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in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Summer–frost</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Single-flowered signet marigolds are much more accessible than French or African doubles; very effective for hoverflies and small wasps; T. tenuifolia is the best beneficial insect species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(Mexican)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Sunflower (Helianthus annuus)</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3–10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Pollen-rich; single-flowered varieties far more valuable than pollen-free cultivars; important late-season resource; seedheads provide bird habitat</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 (native to N America)</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Prairie Clover
(Dalea purpurea, D. candida)</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prairie plants with dense flower spikes; outstanding native bee plants; excellent beneficial insect value in Midwest and Plains gardens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Strawberry
(Fragaria virginiana)</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6–12 in</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ground cover; small open flowers excellent for early-season tiny parasitoid wasps; edible fruit bonus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Sedum / Stonecrop (Sedum spectabile, Hylotelephium)</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18–24 in</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Late-season bloom critical for fall beneficial insect populations; excellent for late-season parasitic wasps and predatory flies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(Asian)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Buckwheat (Fagopyrum esculentum)</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Annual all zones</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(40 days from seed)</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fast-growing annual for beneficial insects; white flowers are among the most visited by tiny parasitoids; cover crop dual function</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 (Asian)</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Tansy (Tanacetum vulgare)</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Flat-topped button flowers highly attractive to parasitic wasps; can be moderately aggressive spreader</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(Eurasian)</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Elderberry (Sambucus canadensis)</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6–10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Early summer</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shrub; flat-topped flower clusters excellent for parasitic wasps; fruit for birds; excellent multi-function plant</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 (S. canadensis is N American native)</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Goldenrod
(Solidago nemoralis, S. rugosa, S. odora)</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 (varies)</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summer–fall</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Multiple native species for every climate and site condition; collectively among the most important native insect plants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Joe-Pye Weed
(Eutrochium spp.)</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4–7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Midsummer–fall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tall, bold, dramatically insect-rich; one of the best large-scale beneficial insect plants for garden borders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Senna (Senna hebecarpa, S. marilandica)</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ft</w:t>
            </w:r>
          </w:p>
        </w:tc>
        <w:tc>
          <w:tcPr>
            <w:tcW w:type="dxa" w:w="1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3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Summer</w:t>
            </w:r>
          </w:p>
        </w:tc>
        <w:tc>
          <w:tcPr>
            <w:tcW w:type="dxa" w:w="2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host plant for sulfur butterfly larvae; flowers provide pollen for large bees and associated beneficial insects</w:t>
            </w:r>
          </w:p>
        </w:tc>
        <w:tc>
          <w:tcPr>
            <w:tcW w:type="dxa" w:w="7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r>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Goldenrod (Solidago canadensis — Canada goldenrod)</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3–5 ft</w:t>
            </w:r>
          </w:p>
        </w:tc>
        <w:tc>
          <w:tcPr>
            <w:tcW w:type="dxa" w:w="1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3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Late summer–fall</w:t>
            </w:r>
          </w:p>
        </w:tc>
        <w:tc>
          <w:tcPr>
            <w:tcW w:type="dxa" w:w="2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Widely available; important regional goldenrod species; note that it can spread aggressively; use less spreading species (S. nemoralis, S. rugosa) in garden settings</w:t>
            </w:r>
          </w:p>
        </w:tc>
        <w:tc>
          <w:tcPr>
            <w:tcW w:type="dxa" w:w="7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Yes</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4: Water, Shelter &amp; Overwintering Habitat</w:t>
      </w:r>
    </w:p>
    <w:p>
      <w:pPr>
        <w:spacing w:before="120" w:after="160" w:line="285"/>
      </w:pPr>
      <w:r>
        <w:rPr>
          <w:rFonts w:ascii="Arial" w:cs="Arial" w:eastAsia="Arial" w:hAnsi="Arial"/>
          <w:sz w:val="22"/>
          <w:szCs w:val="22"/>
        </w:rPr>
        <w:t xml:space="preserve">A diverse plant community provides food for adult beneficial insects, but a complete beneficial insect garden also provides water, shelter, and overwintering sites. Without these resources, beneficial insect populations fluctuate dramatically from year to year and must recolonize from outside each spring, limiting their effectiveness during the critical early pest season.</w:t>
      </w:r>
    </w:p>
    <w:p>
      <w:pPr>
        <w:pStyle w:val="Heading2"/>
        <w:spacing w:before="240" w:after="120"/>
      </w:pPr>
      <w:r>
        <w:rPr>
          <w:rFonts w:ascii="Arial" w:cs="Arial" w:eastAsia="Arial" w:hAnsi="Arial"/>
          <w:b/>
          <w:bCs/>
          <w:color w:val="38185A"/>
          <w:sz w:val="28"/>
          <w:szCs w:val="28"/>
        </w:rPr>
        <w:t xml:space="preserve">Water: Simple but Essential</w:t>
      </w:r>
    </w:p>
    <w:p>
      <w:pPr>
        <w:spacing w:before="60" w:after="100" w:line="285"/>
      </w:pPr>
      <w:r>
        <w:rPr>
          <w:rFonts w:ascii="Arial" w:cs="Arial" w:eastAsia="Arial" w:hAnsi="Arial"/>
          <w:sz w:val="22"/>
          <w:szCs w:val="22"/>
        </w:rPr>
        <w:t xml:space="preserve">Many beneficial insects require freshwater for drinking. Ground beetles, parasitic wasps, lacewings, and hoverflies all drink regularly. Providing a clean, accessible water source near the garden increases beneficial insect abundance and keeps them present during dry periods when natural water sources are scarce.</w:t>
      </w:r>
    </w:p>
    <w:p>
      <w:pPr>
        <w:pStyle w:val="ListParagraph"/>
        <w:numPr>
          <w:ilvl w:val="0"/>
          <w:numId w:val="2"/>
        </w:numPr>
        <w:spacing w:before="60" w:after="60"/>
      </w:pPr>
      <w:r>
        <w:rPr>
          <w:rFonts w:ascii="Arial" w:cs="Arial" w:eastAsia="Arial" w:hAnsi="Arial"/>
          <w:b/>
          <w:bCs/>
          <w:sz w:val="22"/>
          <w:szCs w:val="22"/>
        </w:rPr>
        <w:t xml:space="preserve">The shallow dish method:</w:t>
      </w:r>
      <w:r>
        <w:rPr>
          <w:rFonts w:ascii="Arial" w:cs="Arial" w:eastAsia="Arial" w:hAnsi="Arial"/>
          <w:sz w:val="22"/>
          <w:szCs w:val="22"/>
        </w:rPr>
        <w:t xml:space="preserve"> A large, flat dish (an inverted garbage can lid, a birdbath, or a purpose-made shallow dish) filled to 1/2 to 1 inch depth and stocked with pebbles, marbles, or small rocks provides drinking perches that allow insects to reach water without drowning. Place in partial shade to reduce evaporation. Change water every 2 to 3 days in summer to prevent mosquito breeding.</w:t>
      </w:r>
    </w:p>
    <w:p>
      <w:pPr>
        <w:pStyle w:val="ListParagraph"/>
        <w:numPr>
          <w:ilvl w:val="0"/>
          <w:numId w:val="2"/>
        </w:numPr>
        <w:spacing w:before="60" w:after="60"/>
      </w:pPr>
      <w:r>
        <w:rPr>
          <w:rFonts w:ascii="Arial" w:cs="Arial" w:eastAsia="Arial" w:hAnsi="Arial"/>
          <w:b/>
          <w:bCs/>
          <w:sz w:val="22"/>
          <w:szCs w:val="22"/>
        </w:rPr>
        <w:t xml:space="preserve">The damp soil method:</w:t>
      </w:r>
      <w:r>
        <w:rPr>
          <w:rFonts w:ascii="Arial" w:cs="Arial" w:eastAsia="Arial" w:hAnsi="Arial"/>
          <w:sz w:val="22"/>
          <w:szCs w:val="22"/>
        </w:rPr>
        <w:t xml:space="preserve"> Some parasitic wasps and beneficial flies collect mud for nest construction. A consistently moist patch of bare soil in a sunny location provides this resource and also attracts mud-daubing wasps that are valuable garden beneficials. A simple terra cotta pot saucer kept wet in a sunny spot serves this function.</w:t>
      </w:r>
    </w:p>
    <w:p>
      <w:pPr>
        <w:pStyle w:val="ListParagraph"/>
        <w:numPr>
          <w:ilvl w:val="0"/>
          <w:numId w:val="2"/>
        </w:numPr>
        <w:spacing w:before="60" w:after="60"/>
      </w:pPr>
      <w:r>
        <w:rPr>
          <w:rFonts w:ascii="Arial" w:cs="Arial" w:eastAsia="Arial" w:hAnsi="Arial"/>
          <w:b/>
          <w:bCs/>
          <w:sz w:val="22"/>
          <w:szCs w:val="22"/>
        </w:rPr>
        <w:t xml:space="preserve">Location:</w:t>
      </w:r>
      <w:r>
        <w:rPr>
          <w:rFonts w:ascii="Arial" w:cs="Arial" w:eastAsia="Arial" w:hAnsi="Arial"/>
          <w:sz w:val="22"/>
          <w:szCs w:val="22"/>
        </w:rPr>
        <w:t xml:space="preserve"> Place water sources within the garden, not at the property perimeter. Beneficial insects are more likely to remain in the garden when water is available there.</w:t>
      </w:r>
    </w:p>
    <w:p>
      <w:pPr>
        <w:spacing w:before="0" w:after="120"/>
      </w:pPr>
      <w:r>
        <w:t xml:space="preserve"/>
      </w:r>
    </w:p>
    <w:p>
      <w:pPr>
        <w:pStyle w:val="Heading2"/>
        <w:spacing w:before="240" w:after="120"/>
      </w:pPr>
      <w:r>
        <w:rPr>
          <w:rFonts w:ascii="Arial" w:cs="Arial" w:eastAsia="Arial" w:hAnsi="Arial"/>
          <w:b/>
          <w:bCs/>
          <w:color w:val="38185A"/>
          <w:sz w:val="28"/>
          <w:szCs w:val="28"/>
        </w:rPr>
        <w:t xml:space="preserve">Overwintering Habitat: The Infrastructure of the Community</w:t>
      </w:r>
    </w:p>
    <w:p>
      <w:pPr>
        <w:spacing w:before="60" w:after="100" w:line="285"/>
      </w:pPr>
      <w:r>
        <w:rPr>
          <w:rFonts w:ascii="Arial" w:cs="Arial" w:eastAsia="Arial" w:hAnsi="Arial"/>
          <w:sz w:val="22"/>
          <w:szCs w:val="22"/>
        </w:rPr>
        <w:t xml:space="preserve">Beneficial insects overwinter in a remarkable variety of microhabitats: hollow plant stems, leaf litter, loose bark, soil, stone walls, brush piles, and purpose-built insect houses. Without these overwintering sites, the populations that provide early-season pest control cannot persist through winter and must recolonize from a distance each spring, typically arriving after spring pest pressure has already peaked.</w:t>
      </w:r>
    </w:p>
    <w:p>
      <w:pPr>
        <w:pStyle w:val="ListParagraph"/>
        <w:numPr>
          <w:ilvl w:val="0"/>
          <w:numId w:val="2"/>
        </w:numPr>
        <w:spacing w:before="60" w:after="60"/>
      </w:pPr>
      <w:r>
        <w:rPr>
          <w:rFonts w:ascii="Arial" w:cs="Arial" w:eastAsia="Arial" w:hAnsi="Arial"/>
          <w:b/>
          <w:bCs/>
          <w:sz w:val="22"/>
          <w:szCs w:val="22"/>
        </w:rPr>
        <w:t xml:space="preserve">Leave stems standing through winter:</w:t>
      </w:r>
      <w:r>
        <w:rPr>
          <w:rFonts w:ascii="Arial" w:cs="Arial" w:eastAsia="Arial" w:hAnsi="Arial"/>
          <w:sz w:val="22"/>
          <w:szCs w:val="22"/>
        </w:rPr>
        <w:t xml:space="preserve"> This is the single most impactful habitat action available to American gardeners. Hollow and pithy stems of bee balm, Joe-Pye weed, elderberry, echinacea, and many other garden plants are nesting and overwintering sites for native solitary bees, parasitic wasps, and beneficial beetles. Cut these stems in late winter (February or March in most climates) rather than in fall. Leave at least 8 to 12 inch stubs standing if you must cut back.</w:t>
      </w:r>
    </w:p>
    <w:p>
      <w:pPr>
        <w:pStyle w:val="ListParagraph"/>
        <w:numPr>
          <w:ilvl w:val="0"/>
          <w:numId w:val="2"/>
        </w:numPr>
        <w:spacing w:before="60" w:after="60"/>
      </w:pPr>
      <w:r>
        <w:rPr>
          <w:rFonts w:ascii="Arial" w:cs="Arial" w:eastAsia="Arial" w:hAnsi="Arial"/>
          <w:b/>
          <w:bCs/>
          <w:sz w:val="22"/>
          <w:szCs w:val="22"/>
        </w:rPr>
        <w:t xml:space="preserve">Leave leaf litter under shrubs:</w:t>
      </w:r>
      <w:r>
        <w:rPr>
          <w:rFonts w:ascii="Arial" w:cs="Arial" w:eastAsia="Arial" w:hAnsi="Arial"/>
          <w:sz w:val="22"/>
          <w:szCs w:val="22"/>
        </w:rPr>
        <w:t xml:space="preserve"> The leaf litter layer beneath trees and shrubs is one of the most important wildlife habitats in any American garden. Luna moth pupae, firefly larvae, ground beetles, and many overwintering beneficial insects and spiders rely on it. Rake paths and lawns; leave 2 to 3 inches of leaf litter undisturbed beneath shrubs and trees.</w:t>
      </w:r>
    </w:p>
    <w:p>
      <w:pPr>
        <w:pStyle w:val="ListParagraph"/>
        <w:numPr>
          <w:ilvl w:val="0"/>
          <w:numId w:val="2"/>
        </w:numPr>
        <w:spacing w:before="60" w:after="60"/>
      </w:pPr>
      <w:r>
        <w:rPr>
          <w:rFonts w:ascii="Arial" w:cs="Arial" w:eastAsia="Arial" w:hAnsi="Arial"/>
          <w:b/>
          <w:bCs/>
          <w:sz w:val="22"/>
          <w:szCs w:val="22"/>
        </w:rPr>
        <w:t xml:space="preserve">Maintain a brush pile:</w:t>
      </w:r>
      <w:r>
        <w:rPr>
          <w:rFonts w:ascii="Arial" w:cs="Arial" w:eastAsia="Arial" w:hAnsi="Arial"/>
          <w:sz w:val="22"/>
          <w:szCs w:val="22"/>
        </w:rPr>
        <w:t xml:space="preserve"> A loose pile of branches, twigs, and woody debris at the garden’s edge provides overwintering habitat for ground beetles, spiders, and many other beneficials. It also supports toads and salamanders, which are significant slug and insect predators.</w:t>
      </w:r>
    </w:p>
    <w:p>
      <w:pPr>
        <w:pStyle w:val="ListParagraph"/>
        <w:numPr>
          <w:ilvl w:val="0"/>
          <w:numId w:val="2"/>
        </w:numPr>
        <w:spacing w:before="60" w:after="60"/>
      </w:pPr>
      <w:r>
        <w:rPr>
          <w:rFonts w:ascii="Arial" w:cs="Arial" w:eastAsia="Arial" w:hAnsi="Arial"/>
          <w:b/>
          <w:bCs/>
          <w:sz w:val="22"/>
          <w:szCs w:val="22"/>
        </w:rPr>
        <w:t xml:space="preserve">Bare soil patches:</w:t>
      </w:r>
      <w:r>
        <w:rPr>
          <w:rFonts w:ascii="Arial" w:cs="Arial" w:eastAsia="Arial" w:hAnsi="Arial"/>
          <w:sz w:val="22"/>
          <w:szCs w:val="22"/>
        </w:rPr>
        <w:t xml:space="preserve"> Many native beneficial insects nest in bare soil in sunny locations. Maintaining small patches (6 to 12 inches square) of undisturbed, loose, bare soil in sunny spots provides nesting habitat for ground-nesting beneficial wasps and bees. Do not mulch these patches.</w:t>
      </w:r>
    </w:p>
    <w:p>
      <w:pPr>
        <w:spacing w:before="0" w:after="120"/>
      </w:pPr>
      <w:r>
        <w:t xml:space="preserve"/>
      </w:r>
    </w:p>
    <w:p>
      <w:pPr>
        <w:pStyle w:val="Heading2"/>
        <w:spacing w:before="240" w:after="120"/>
      </w:pPr>
      <w:r>
        <w:rPr>
          <w:rFonts w:ascii="Arial" w:cs="Arial" w:eastAsia="Arial" w:hAnsi="Arial"/>
          <w:b/>
          <w:bCs/>
          <w:color w:val="38185A"/>
          <w:sz w:val="28"/>
          <w:szCs w:val="28"/>
        </w:rPr>
        <w:t xml:space="preserve">Insect Hotels, Bee Blocks &amp; Nesting Structures</w:t>
      </w:r>
    </w:p>
    <w:p>
      <w:pPr>
        <w:spacing w:before="60" w:after="100" w:line="285"/>
      </w:pPr>
      <w:r>
        <w:rPr>
          <w:rFonts w:ascii="Arial" w:cs="Arial" w:eastAsia="Arial" w:hAnsi="Arial"/>
          <w:sz w:val="22"/>
          <w:szCs w:val="22"/>
        </w:rPr>
        <w:t xml:space="preserve">Artificial nesting structures provide substitute habitat for beneficial insects that nest in hollow or pithy stems. They range from simple bundles of hollow bamboo tied together to elaborate ‘insect hotels’ with multiple compartments for different species. Done well, they can significantly increase solitary bee and beneficial wasp populations in gardens where natural nest sites are limited.</w:t>
      </w:r>
    </w:p>
    <w:p>
      <w:pPr>
        <w:pStyle w:val="ListParagraph"/>
        <w:numPr>
          <w:ilvl w:val="0"/>
          <w:numId w:val="2"/>
        </w:numPr>
        <w:spacing w:before="60" w:after="60"/>
      </w:pPr>
      <w:r>
        <w:rPr>
          <w:rFonts w:ascii="Arial" w:cs="Arial" w:eastAsia="Arial" w:hAnsi="Arial"/>
          <w:b/>
          <w:bCs/>
          <w:sz w:val="22"/>
          <w:szCs w:val="22"/>
        </w:rPr>
        <w:t xml:space="preserve">Bee blocks (drilled wood blocks):</w:t>
      </w:r>
      <w:r>
        <w:rPr>
          <w:rFonts w:ascii="Arial" w:cs="Arial" w:eastAsia="Arial" w:hAnsi="Arial"/>
          <w:sz w:val="22"/>
          <w:szCs w:val="22"/>
        </w:rPr>
        <w:t xml:space="preserve"> A solid block of untreated wood (cedar, pine, or fir; 4×4×6 inches minimum) with holes drilled to various depths and diameters provides nesting tubes for cavity-nesting solitary bees and wasps. Drill holes from 3/32 to 3/8 inch diameter (various sizes for different species) and 3 to 6 inches deep; do not drill through completely. Mount on a south-facing wall or post, 3 to 5 feet above the ground, in a sunny, sheltered location.</w:t>
      </w:r>
    </w:p>
    <w:p>
      <w:pPr>
        <w:pStyle w:val="ListParagraph"/>
        <w:numPr>
          <w:ilvl w:val="0"/>
          <w:numId w:val="2"/>
        </w:numPr>
        <w:spacing w:before="60" w:after="60"/>
      </w:pPr>
      <w:r>
        <w:rPr>
          <w:rFonts w:ascii="Arial" w:cs="Arial" w:eastAsia="Arial" w:hAnsi="Arial"/>
          <w:b/>
          <w:bCs/>
          <w:sz w:val="22"/>
          <w:szCs w:val="22"/>
        </w:rPr>
        <w:t xml:space="preserve">Hollow stem bundles:</w:t>
      </w:r>
      <w:r>
        <w:rPr>
          <w:rFonts w:ascii="Arial" w:cs="Arial" w:eastAsia="Arial" w:hAnsi="Arial"/>
          <w:sz w:val="22"/>
          <w:szCs w:val="22"/>
        </w:rPr>
        <w:t xml:space="preserve"> Bundle 6 to 12 inch lengths of hollow bamboo, elderberry twigs, or phragmites stems and secure with twine or rubber band. The bundle should face slightly downward (so rain runs out rather than in). These are particularly valuable for mason bees and leafcutter bees that contribute to pollination as well as being part of the overall insect community.</w:t>
      </w:r>
    </w:p>
    <w:p>
      <w:pPr>
        <w:pStyle w:val="ListParagraph"/>
        <w:numPr>
          <w:ilvl w:val="0"/>
          <w:numId w:val="2"/>
        </w:numPr>
        <w:spacing w:before="60" w:after="60"/>
      </w:pPr>
      <w:r>
        <w:rPr>
          <w:rFonts w:ascii="Arial" w:cs="Arial" w:eastAsia="Arial" w:hAnsi="Arial"/>
          <w:b/>
          <w:bCs/>
          <w:sz w:val="22"/>
          <w:szCs w:val="22"/>
        </w:rPr>
        <w:t xml:space="preserve">Commercial insect hotels:</w:t>
      </w:r>
      <w:r>
        <w:rPr>
          <w:rFonts w:ascii="Arial" w:cs="Arial" w:eastAsia="Arial" w:hAnsi="Arial"/>
          <w:sz w:val="22"/>
          <w:szCs w:val="22"/>
        </w:rPr>
        <w:t xml:space="preserve"> Available at garden centers and online; quality varies considerably. The most effective structures have: bamboo or reeds of varied diameters; drilled wood blocks; loose bark sections; pinecones; and small compartments with dried moss or wood shavings. Avoid purely decorative structures that lack actual habitat value. Clean or replace the inserts every 2 to 3 years to prevent parasite and disease buildup.</w:t>
      </w:r>
    </w:p>
    <w:p>
      <w:pPr>
        <w:pStyle w:val="ListParagraph"/>
        <w:numPr>
          <w:ilvl w:val="0"/>
          <w:numId w:val="2"/>
        </w:numPr>
        <w:spacing w:before="60" w:after="60"/>
      </w:pPr>
      <w:r>
        <w:rPr>
          <w:rFonts w:ascii="Arial" w:cs="Arial" w:eastAsia="Arial" w:hAnsi="Arial"/>
          <w:b/>
          <w:bCs/>
          <w:sz w:val="22"/>
          <w:szCs w:val="22"/>
        </w:rPr>
        <w:t xml:space="preserve">Siting:</w:t>
      </w:r>
      <w:r>
        <w:rPr>
          <w:rFonts w:ascii="Arial" w:cs="Arial" w:eastAsia="Arial" w:hAnsi="Arial"/>
          <w:sz w:val="22"/>
          <w:szCs w:val="22"/>
        </w:rPr>
        <w:t xml:space="preserve"> All structures should face south or southeast (for sun and warmth in the morning), be sheltered from prevailing rain, and be placed near the flowering plants that support adult insect feeding. A bee block in the shade of the house or in a corner with no flowers will attract few insects.</w:t>
      </w:r>
    </w:p>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5: Pesticide Avoidance &amp; Harm Reduction</w:t>
      </w:r>
    </w:p>
    <w:p>
      <w:pPr>
        <w:spacing w:before="120" w:after="160" w:line="285"/>
      </w:pPr>
      <w:r>
        <w:rPr>
          <w:rFonts w:ascii="Arial" w:cs="Arial" w:eastAsia="Arial" w:hAnsi="Arial"/>
          <w:sz w:val="22"/>
          <w:szCs w:val="22"/>
        </w:rPr>
        <w:t xml:space="preserve">The single most important action for building beneficial insect populations in your garden is not planting the right flowers or installing the right habitat structures. It is stopping broad-spectrum pesticide use. A garden sprayed with any broad-spectrum insecticide — synthetic or organic — will have dramatically reduced beneficial insect populations within 24 to 48 hours of application, and those populations may take weeks to months to recover. Meanwhile, pest populations — which have higher reproductive rates — recover faster.</w:t>
      </w:r>
    </w:p>
    <w:p>
      <w:pPr>
        <w:pStyle w:val="Heading2"/>
        <w:spacing w:before="240" w:after="120"/>
      </w:pPr>
      <w:r>
        <w:rPr>
          <w:rFonts w:ascii="Arial" w:cs="Arial" w:eastAsia="Arial" w:hAnsi="Arial"/>
          <w:b/>
          <w:bCs/>
          <w:color w:val="38185A"/>
          <w:sz w:val="28"/>
          <w:szCs w:val="28"/>
        </w:rPr>
        <w:t xml:space="preserve">The Pesticide-Beneficial Insect Conflict</w:t>
      </w:r>
    </w:p>
    <w:p>
      <w:pPr>
        <w:spacing w:before="60" w:after="100" w:line="285"/>
      </w:pPr>
      <w:r>
        <w:rPr>
          <w:rFonts w:ascii="Arial" w:cs="Arial" w:eastAsia="Arial" w:hAnsi="Arial"/>
          <w:sz w:val="22"/>
          <w:szCs w:val="22"/>
        </w:rPr>
        <w:t xml:space="preserve">All insecticides affect insect physiology by disruption. Most do not discriminate between pest insects and beneficial insects — they kill whatever they contact, whether the contact occurs during application, through contact with treated surfaces afterward, or through consumption of contaminated prey. Some products are particularly problematic:</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1400"/>
        <w:gridCol w:w="1160"/>
      </w:tblGrid>
      <w:tr>
        <w:trPr>
          <w:tblHeader/>
        </w:trPr>
        <w:tc>
          <w:tcPr>
            <w:tcW w:type="dxa" w:w="2200"/>
            <w:tcBorders>
              <w:top w:val="single" w:color="6A2210" w:sz="1"/>
              <w:left w:val="single" w:color="6A2210" w:sz="1"/>
              <w:bottom w:val="single" w:color="6A2210" w:sz="1"/>
              <w:right w:val="single" w:color="6A2210" w:sz="1"/>
            </w:tcBorders>
            <w:shd w:fill="6A2210" w:val="clear"/>
            <w:tcMar>
              <w:top w:type="dxa" w:w="80"/>
              <w:left w:type="dxa" w:w="120"/>
              <w:bottom w:type="dxa" w:w="80"/>
              <w:right w:type="dxa" w:w="120"/>
            </w:tcMar>
          </w:tcPr>
          <w:p>
            <w:r>
              <w:rPr>
                <w:rFonts w:ascii="Arial" w:cs="Arial" w:eastAsia="Arial" w:hAnsi="Arial"/>
                <w:b/>
                <w:bCs/>
                <w:color w:val="FFFFFF"/>
                <w:sz w:val="20"/>
                <w:szCs w:val="20"/>
              </w:rPr>
              <w:t xml:space="preserve">Pesticide Category</w:t>
            </w:r>
          </w:p>
        </w:tc>
        <w:tc>
          <w:tcPr>
            <w:tcW w:type="dxa" w:w="2000"/>
            <w:tcBorders>
              <w:top w:val="single" w:color="6A2210" w:sz="1"/>
              <w:left w:val="single" w:color="6A2210" w:sz="1"/>
              <w:bottom w:val="single" w:color="6A2210" w:sz="1"/>
              <w:right w:val="single" w:color="6A2210" w:sz="1"/>
            </w:tcBorders>
            <w:shd w:fill="6A221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600"/>
            <w:tcBorders>
              <w:top w:val="single" w:color="6A2210" w:sz="1"/>
              <w:left w:val="single" w:color="6A2210" w:sz="1"/>
              <w:bottom w:val="single" w:color="6A2210" w:sz="1"/>
              <w:right w:val="single" w:color="6A2210" w:sz="1"/>
            </w:tcBorders>
            <w:shd w:fill="6A2210" w:val="clear"/>
            <w:tcMar>
              <w:top w:type="dxa" w:w="80"/>
              <w:left w:type="dxa" w:w="120"/>
              <w:bottom w:type="dxa" w:w="80"/>
              <w:right w:type="dxa" w:w="120"/>
            </w:tcMar>
          </w:tcPr>
          <w:p>
            <w:r>
              <w:rPr>
                <w:rFonts w:ascii="Arial" w:cs="Arial" w:eastAsia="Arial" w:hAnsi="Arial"/>
                <w:b/>
                <w:bCs/>
                <w:color w:val="FFFFFF"/>
                <w:sz w:val="20"/>
                <w:szCs w:val="20"/>
              </w:rPr>
              <w:t xml:space="preserve">Effect on Beneficial Insects</w:t>
            </w:r>
          </w:p>
        </w:tc>
        <w:tc>
          <w:tcPr>
            <w:tcW w:type="dxa" w:w="1400"/>
            <w:tcBorders>
              <w:top w:val="single" w:color="6A2210" w:sz="1"/>
              <w:left w:val="single" w:color="6A2210" w:sz="1"/>
              <w:bottom w:val="single" w:color="6A2210" w:sz="1"/>
              <w:right w:val="single" w:color="6A2210" w:sz="1"/>
            </w:tcBorders>
            <w:shd w:fill="6A2210"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1160"/>
            <w:tcBorders>
              <w:top w:val="single" w:color="6A2210" w:sz="1"/>
              <w:left w:val="single" w:color="6A2210" w:sz="1"/>
              <w:bottom w:val="single" w:color="6A2210" w:sz="1"/>
              <w:right w:val="single" w:color="6A2210" w:sz="1"/>
            </w:tcBorders>
            <w:shd w:fill="6A2210" w:val="clear"/>
            <w:tcMar>
              <w:top w:type="dxa" w:w="80"/>
              <w:left w:type="dxa" w:w="120"/>
              <w:bottom w:type="dxa" w:w="80"/>
              <w:right w:type="dxa" w:w="120"/>
            </w:tcMar>
          </w:tcPr>
          <w:p>
            <w:r>
              <w:rPr>
                <w:rFonts w:ascii="Arial" w:cs="Arial" w:eastAsia="Arial" w:hAnsi="Arial"/>
                <w:b/>
                <w:bCs/>
                <w:color w:val="FFFFFF"/>
                <w:sz w:val="20"/>
                <w:szCs w:val="20"/>
              </w:rPr>
              <w:t xml:space="preserve">Alternatives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Systemic neonicotinoids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Imidacloprid (Bayer Tree &amp; Shrub), acetamiprid, clothianidin, thiamethoxam — widely used as soil drenches and trunk injections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CONCERN: taken up by the plant and present in all plant tissues including pollen and nectar; sub-lethal doses impair navigation, memory, and reproduction of bees and other beneficial insects; highly persistent in soil (months to years)</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use systemic insecticides on flowering plants or soil around flowering plants. Physical exclusion, targeted organic controls, resistant plant varieties. When purchasing nursery plants, ask if neonicotinoid soil drenches have been applied.</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Pyrethrin and pyrethroids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Pyrethrin (organic), permethrin, bifenthrin, cyfluthrin, lambda-cyhalothrin</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Broad-spectrum; highly toxic to bees and aquatic insects on contact; moderate residual activity (days for pyrethrin; weeks for pyrethroids). Pyrethrin degrades faster than pyrethroids but is still highly toxic when wet.</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 when applied to flowering plants or when bees are active</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Apply only in evening after bee activity has ceased; never spray flowering plants; use only on specific infested plants rather than broadcast application</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Organophosphates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Malathion, chlorpyrifos (now banned in residential use in many states), acephate</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Highly toxic to beneficial insects; significant residual activity; some persist in soil. Chlorpyrifos is banned for residential use in many states.</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High</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use; physical and organic alternatives available for all target pests these address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Spinosad (organic)</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Entrust (organic), Captain Jack’s Deadbug Brew</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Highly toxic to bees and many beneficial insects when wet; degrades within 1–2 days; lower risk after drying. Despite being OMRI-listed as organic, is not safe for beneficial insects during application.</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 (short residual) — apply in evening</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Apply in evening after bee activity; never spray open flowers; reserve for significant pest outbreaks; targeted spot application only</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Insecticidal soap</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Potassium fatty acid salts</w:t>
            </w:r>
          </w:p>
        </w:tc>
        <w:tc>
          <w:tcPr>
            <w:tcW w:type="dxa" w:w="26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Kills on contact but has zero residual; no effect after drying. Very low risk to beneficial insects that arrive after the spray has dried.</w:t>
            </w:r>
          </w:p>
        </w:tc>
        <w:tc>
          <w:tcPr>
            <w:tcW w:type="dxa" w:w="1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(contact only, no residual)</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beneficial-insect-friendly organic insecticide; apply targeted spot treatment in evening; avoid spraying flowers</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Neem oil (clarified hydrophobic)</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Azadirachtin-based products and neem oil extracts</w:t>
            </w:r>
          </w:p>
        </w:tc>
        <w:tc>
          <w:tcPr>
            <w:tcW w:type="dxa" w:w="26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Toxic to bees when wet; moderate residual on plant surfaces; reduces oviposition (egg-laying) of beneficials on treated surfaces; use with care</w:t>
            </w:r>
          </w:p>
        </w:tc>
        <w:tc>
          <w:tcPr>
            <w:tcW w:type="dxa" w:w="1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Apply in evening; avoid spraying flowers; targeted spot treatment; allow to dry before bees are active the following morning</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If You Must Spray: Harm Reduction Principles</w:t>
      </w:r>
    </w:p>
    <w:p>
      <w:pPr>
        <w:pStyle w:val="ListParagraph"/>
        <w:numPr>
          <w:ilvl w:val="0"/>
          <w:numId w:val="3"/>
        </w:numPr>
        <w:spacing w:before="60" w:after="60"/>
      </w:pPr>
      <w:r>
        <w:rPr>
          <w:rFonts w:ascii="Arial" w:cs="Arial" w:eastAsia="Arial" w:hAnsi="Arial"/>
          <w:b/>
          <w:bCs/>
          <w:sz w:val="22"/>
          <w:szCs w:val="22"/>
        </w:rPr>
        <w:t xml:space="preserve">Confirm the identification first:</w:t>
      </w:r>
      <w:r>
        <w:rPr>
          <w:rFonts w:ascii="Arial" w:cs="Arial" w:eastAsia="Arial" w:hAnsi="Arial"/>
          <w:sz w:val="22"/>
          <w:szCs w:val="22"/>
        </w:rPr>
        <w:t xml:space="preserve"> Spray only after confirming the identity of the pest and assessing that the population level warrants intervention. Many apparent pest problems resolve themselves through natural enemy action within 7 to 14 days of first appearance if left alone.</w:t>
      </w:r>
    </w:p>
    <w:p>
      <w:pPr>
        <w:pStyle w:val="ListParagraph"/>
        <w:numPr>
          <w:ilvl w:val="0"/>
          <w:numId w:val="3"/>
        </w:numPr>
        <w:spacing w:before="60" w:after="60"/>
      </w:pPr>
      <w:r>
        <w:rPr>
          <w:rFonts w:ascii="Arial" w:cs="Arial" w:eastAsia="Arial" w:hAnsi="Arial"/>
          <w:b/>
          <w:bCs/>
          <w:sz w:val="22"/>
          <w:szCs w:val="22"/>
        </w:rPr>
        <w:t xml:space="preserve">Choose the most specific product:</w:t>
      </w:r>
      <w:r>
        <w:rPr>
          <w:rFonts w:ascii="Arial" w:cs="Arial" w:eastAsia="Arial" w:hAnsi="Arial"/>
          <w:sz w:val="22"/>
          <w:szCs w:val="22"/>
        </w:rPr>
        <w:t xml:space="preserve"> Bt kurstaki for caterpillars kills caterpillars and nothing else when applied correctly. Aphidius parasitic wasp releases kill aphids specifically. Insecticidal soap kills what it directly contacts and nothing afterward. The more specific the product, the less it disrupts the natural enemy community.</w:t>
      </w:r>
    </w:p>
    <w:p>
      <w:pPr>
        <w:pStyle w:val="ListParagraph"/>
        <w:numPr>
          <w:ilvl w:val="0"/>
          <w:numId w:val="3"/>
        </w:numPr>
        <w:spacing w:before="60" w:after="60"/>
      </w:pPr>
      <w:r>
        <w:rPr>
          <w:rFonts w:ascii="Arial" w:cs="Arial" w:eastAsia="Arial" w:hAnsi="Arial"/>
          <w:b/>
          <w:bCs/>
          <w:sz w:val="22"/>
          <w:szCs w:val="22"/>
        </w:rPr>
        <w:t xml:space="preserve">Spray in the evening:</w:t>
      </w:r>
      <w:r>
        <w:rPr>
          <w:rFonts w:ascii="Arial" w:cs="Arial" w:eastAsia="Arial" w:hAnsi="Arial"/>
          <w:sz w:val="22"/>
          <w:szCs w:val="22"/>
        </w:rPr>
        <w:t xml:space="preserve"> Bees are most active from mid-morning through mid-afternoon. Applying any insecticide in the evening after bee activity has ceased dramatically reduces pollinator and beneficial insect exposure. By the following morning, many products have partially dried and become less acutely toxic.</w:t>
      </w:r>
    </w:p>
    <w:p>
      <w:pPr>
        <w:pStyle w:val="ListParagraph"/>
        <w:numPr>
          <w:ilvl w:val="0"/>
          <w:numId w:val="3"/>
        </w:numPr>
        <w:spacing w:before="60" w:after="60"/>
      </w:pPr>
      <w:r>
        <w:rPr>
          <w:rFonts w:ascii="Arial" w:cs="Arial" w:eastAsia="Arial" w:hAnsi="Arial"/>
          <w:b/>
          <w:bCs/>
          <w:sz w:val="22"/>
          <w:szCs w:val="22"/>
        </w:rPr>
        <w:t xml:space="preserve">Spot-treat, never broadcast:</w:t>
      </w:r>
      <w:r>
        <w:rPr>
          <w:rFonts w:ascii="Arial" w:cs="Arial" w:eastAsia="Arial" w:hAnsi="Arial"/>
          <w:sz w:val="22"/>
          <w:szCs w:val="22"/>
        </w:rPr>
        <w:t xml:space="preserve"> Apply to the specific plant or plant section where the pest is present. A hand-pump sprayer walking the garden and treating individual infested plants uses far less product, exposes far fewer beneficial insects, and is more effective than broadcast application.</w:t>
      </w:r>
    </w:p>
    <w:p>
      <w:pPr>
        <w:pStyle w:val="ListParagraph"/>
        <w:numPr>
          <w:ilvl w:val="0"/>
          <w:numId w:val="3"/>
        </w:numPr>
        <w:spacing w:before="60" w:after="60"/>
      </w:pPr>
      <w:r>
        <w:rPr>
          <w:rFonts w:ascii="Arial" w:cs="Arial" w:eastAsia="Arial" w:hAnsi="Arial"/>
          <w:b/>
          <w:bCs/>
          <w:sz w:val="22"/>
          <w:szCs w:val="22"/>
        </w:rPr>
        <w:t xml:space="preserve">Never spray flowering plants:</w:t>
      </w:r>
      <w:r>
        <w:rPr>
          <w:rFonts w:ascii="Arial" w:cs="Arial" w:eastAsia="Arial" w:hAnsi="Arial"/>
          <w:sz w:val="22"/>
          <w:szCs w:val="22"/>
        </w:rPr>
        <w:t xml:space="preserve"> This principle is absolute for any product toxic to bees. Flowering plants are visited by bees and beneficial insects; spraying them during bloom exposes every insect that visits. If a flowering plant has a pest problem, either wait until bloom is over or use only products with zero residual (insecticidal soap applied to the specific infested area).</w:t>
      </w:r>
    </w:p>
    <w:p>
      <w:pPr>
        <w:pStyle w:val="ListParagraph"/>
        <w:numPr>
          <w:ilvl w:val="0"/>
          <w:numId w:val="3"/>
        </w:numPr>
        <w:spacing w:before="60" w:after="60"/>
      </w:pPr>
      <w:r>
        <w:rPr>
          <w:rFonts w:ascii="Arial" w:cs="Arial" w:eastAsia="Arial" w:hAnsi="Arial"/>
          <w:b/>
          <w:bCs/>
          <w:sz w:val="22"/>
          <w:szCs w:val="22"/>
        </w:rPr>
        <w:t xml:space="preserve">Evaluate the need:</w:t>
      </w:r>
      <w:r>
        <w:rPr>
          <w:rFonts w:ascii="Arial" w:cs="Arial" w:eastAsia="Arial" w:hAnsi="Arial"/>
          <w:sz w:val="22"/>
          <w:szCs w:val="22"/>
        </w:rPr>
        <w:t xml:space="preserve"> Before applying anything, ask: is this pest present at a level that will cause significant damage? Are natural enemies visible and increasing in number? Is the pest population stable, increasing, or already declining? Give the natural enemy community 7 to 14 days to respond before intervening.</w:t>
      </w:r>
    </w:p>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6: Garden Design for Beneficial Insects</w:t>
      </w:r>
    </w:p>
    <w:p>
      <w:pPr>
        <w:spacing w:before="120" w:after="160" w:line="285"/>
      </w:pPr>
      <w:r>
        <w:rPr>
          <w:rFonts w:ascii="Arial" w:cs="Arial" w:eastAsia="Arial" w:hAnsi="Arial"/>
          <w:sz w:val="22"/>
          <w:szCs w:val="22"/>
        </w:rPr>
        <w:t xml:space="preserve">Beneficial insect abundance is directly correlated with habitat complexity and plant diversity. The design of the garden — the arrangement of plants, the presence of structural elements, the management of edges and transitions — shapes the insect community as directly as the choice of individual species. A garden designed with beneficial insects in mind looks different from a conventionally designed garden in specific, predictable ways.</w:t>
      </w:r>
    </w:p>
    <w:p>
      <w:pPr>
        <w:pStyle w:val="Heading2"/>
        <w:spacing w:before="240" w:after="120"/>
      </w:pPr>
      <w:r>
        <w:rPr>
          <w:rFonts w:ascii="Arial" w:cs="Arial" w:eastAsia="Arial" w:hAnsi="Arial"/>
          <w:b/>
          <w:bCs/>
          <w:color w:val="38185A"/>
          <w:sz w:val="28"/>
          <w:szCs w:val="28"/>
        </w:rPr>
        <w:t xml:space="preserve">The Insectary Border: A Dedicated Beneficial Insect Planting</w:t>
      </w:r>
    </w:p>
    <w:p>
      <w:pPr>
        <w:spacing w:before="60" w:after="100" w:line="285"/>
      </w:pPr>
      <w:r>
        <w:rPr>
          <w:rFonts w:ascii="Arial" w:cs="Arial" w:eastAsia="Arial" w:hAnsi="Arial"/>
          <w:sz w:val="22"/>
          <w:szCs w:val="22"/>
        </w:rPr>
        <w:t xml:space="preserve">An insectary border — a dedicated planting of insect-attracting plants adjacent to the vegetable garden or ornamental beds — is the most direct garden design approach to supporting beneficial insects. It concentrates the food resources that adult beneficial insects need within foraging distance of the areas where pest pressure occurs.</w:t>
      </w:r>
    </w:p>
    <w:p>
      <w:pPr>
        <w:pStyle w:val="ListParagraph"/>
        <w:numPr>
          <w:ilvl w:val="0"/>
          <w:numId w:val="2"/>
        </w:numPr>
        <w:spacing w:before="60" w:after="60"/>
      </w:pPr>
      <w:r>
        <w:rPr>
          <w:rFonts w:ascii="Arial" w:cs="Arial" w:eastAsia="Arial" w:hAnsi="Arial"/>
          <w:b/>
          <w:bCs/>
          <w:sz w:val="22"/>
          <w:szCs w:val="22"/>
        </w:rPr>
        <w:t xml:space="preserve">Minimum effective size:</w:t>
      </w:r>
      <w:r>
        <w:rPr>
          <w:rFonts w:ascii="Arial" w:cs="Arial" w:eastAsia="Arial" w:hAnsi="Arial"/>
          <w:sz w:val="22"/>
          <w:szCs w:val="22"/>
        </w:rPr>
        <w:t xml:space="preserve"> An insectary border as small as 3 feet wide and 12 feet long provides meaningful support if planted with a diverse mix of high-value species. A 5-foot-wide border is better; 8 to 10 feet is excellent. Wider borders support a broader range of insect sizes and behaviors.</w:t>
      </w:r>
    </w:p>
    <w:p>
      <w:pPr>
        <w:pStyle w:val="ListParagraph"/>
        <w:numPr>
          <w:ilvl w:val="0"/>
          <w:numId w:val="2"/>
        </w:numPr>
        <w:spacing w:before="60" w:after="60"/>
      </w:pPr>
      <w:r>
        <w:rPr>
          <w:rFonts w:ascii="Arial" w:cs="Arial" w:eastAsia="Arial" w:hAnsi="Arial"/>
          <w:b/>
          <w:bCs/>
          <w:sz w:val="22"/>
          <w:szCs w:val="22"/>
        </w:rPr>
        <w:t xml:space="preserve">Key insectary plants:</w:t>
      </w:r>
      <w:r>
        <w:rPr>
          <w:rFonts w:ascii="Arial" w:cs="Arial" w:eastAsia="Arial" w:hAnsi="Arial"/>
          <w:sz w:val="22"/>
          <w:szCs w:val="22"/>
        </w:rPr>
        <w:t xml:space="preserve"> The most space-efficient mix combines umbel-family plants for parasitic wasps (dill, fennel, Bishop’s flower), composite-family plants for generalist beneficials (yarrow, coneflower, black-eyed Susan, asters), and mint-family plants for a broader beneficial community (catmint, mountain mint, anise hyssop). Add sweet alyssum as a low-level filling plant.</w:t>
      </w:r>
    </w:p>
    <w:p>
      <w:pPr>
        <w:pStyle w:val="ListParagraph"/>
        <w:numPr>
          <w:ilvl w:val="0"/>
          <w:numId w:val="2"/>
        </w:numPr>
        <w:spacing w:before="60" w:after="60"/>
      </w:pPr>
      <w:r>
        <w:rPr>
          <w:rFonts w:ascii="Arial" w:cs="Arial" w:eastAsia="Arial" w:hAnsi="Arial"/>
          <w:b/>
          <w:bCs/>
          <w:sz w:val="22"/>
          <w:szCs w:val="22"/>
        </w:rPr>
        <w:t xml:space="preserve">Succession planting for continuous bloom:</w:t>
      </w:r>
      <w:r>
        <w:rPr>
          <w:rFonts w:ascii="Arial" w:cs="Arial" w:eastAsia="Arial" w:hAnsi="Arial"/>
          <w:sz w:val="22"/>
          <w:szCs w:val="22"/>
        </w:rPr>
        <w:t xml:space="preserve"> The insectary border should provide flowers from early spring through frost. Plan for sequential blooms: spring (sweet alyssum, carrot-family early plants), summer (yarrow, catmint, cosmos), late summer (anise hyssop, mountain mint, echinacea, coneflower), fall (asters, goldenrod, sedum). Gaps in bloom lead to gaps in beneficial insect populations.</w:t>
      </w:r>
    </w:p>
    <w:p>
      <w:pPr>
        <w:pStyle w:val="ListParagraph"/>
        <w:numPr>
          <w:ilvl w:val="0"/>
          <w:numId w:val="2"/>
        </w:numPr>
        <w:spacing w:before="60" w:after="60"/>
      </w:pPr>
      <w:r>
        <w:rPr>
          <w:rFonts w:ascii="Arial" w:cs="Arial" w:eastAsia="Arial" w:hAnsi="Arial"/>
          <w:b/>
          <w:bCs/>
          <w:sz w:val="22"/>
          <w:szCs w:val="22"/>
        </w:rPr>
        <w:t xml:space="preserve">Location:</w:t>
      </w:r>
      <w:r>
        <w:rPr>
          <w:rFonts w:ascii="Arial" w:cs="Arial" w:eastAsia="Arial" w:hAnsi="Arial"/>
          <w:sz w:val="22"/>
          <w:szCs w:val="22"/>
        </w:rPr>
        <w:t xml:space="preserve"> Place the insectary border on the windward side of the vegetable garden or ornamental beds you are trying to protect, so that adult parasitic wasps and predators foraging in the insectary are naturally positioned to encounter pest populations in the adjacent garden.</w:t>
      </w:r>
    </w:p>
    <w:p>
      <w:pPr>
        <w:spacing w:before="0" w:after="120"/>
      </w:pPr>
      <w:r>
        <w:t xml:space="preserve"/>
      </w:r>
    </w:p>
    <w:p>
      <w:pPr>
        <w:pStyle w:val="Heading2"/>
        <w:spacing w:before="240" w:after="120"/>
      </w:pPr>
      <w:r>
        <w:rPr>
          <w:rFonts w:ascii="Arial" w:cs="Arial" w:eastAsia="Arial" w:hAnsi="Arial"/>
          <w:b/>
          <w:bCs/>
          <w:color w:val="38185A"/>
          <w:sz w:val="28"/>
          <w:szCs w:val="28"/>
        </w:rPr>
        <w:t xml:space="preserve">Hedgerows and Perimeter Plantings</w:t>
      </w:r>
    </w:p>
    <w:p>
      <w:pPr>
        <w:spacing w:before="60" w:after="100" w:line="285"/>
      </w:pPr>
      <w:r>
        <w:rPr>
          <w:rFonts w:ascii="Arial" w:cs="Arial" w:eastAsia="Arial" w:hAnsi="Arial"/>
          <w:sz w:val="22"/>
          <w:szCs w:val="22"/>
        </w:rPr>
        <w:t xml:space="preserve">At a larger scale, a hedgerow — a mixed planting of shrubs, small trees, and perennials along a property boundary or garden edge — provides the most complete beneficial insect habitat available in a residential setting. It combines food resources, shelter, overwintering sites, and nesting habitat in a continuous, permanent structure.</w:t>
      </w:r>
    </w:p>
    <w:p>
      <w:pPr>
        <w:pStyle w:val="ListParagraph"/>
        <w:numPr>
          <w:ilvl w:val="0"/>
          <w:numId w:val="2"/>
        </w:numPr>
        <w:spacing w:before="60" w:after="60"/>
      </w:pPr>
      <w:r>
        <w:rPr>
          <w:rFonts w:ascii="Arial" w:cs="Arial" w:eastAsia="Arial" w:hAnsi="Arial"/>
          <w:b/>
          <w:bCs/>
          <w:sz w:val="22"/>
          <w:szCs w:val="22"/>
        </w:rPr>
        <w:t xml:space="preserve">Hedgerow composition:</w:t>
      </w:r>
      <w:r>
        <w:rPr>
          <w:rFonts w:ascii="Arial" w:cs="Arial" w:eastAsia="Arial" w:hAnsi="Arial"/>
          <w:sz w:val="22"/>
          <w:szCs w:val="22"/>
        </w:rPr>
        <w:t xml:space="preserve"> An effective hedgerow for beneficial insects includes: 1 to 2 native shrub species (elderberry, native viburnums, native roses, spicebush, native blueberries); 2 to 3 perennial insectary plants (goldenrod, asters, Joe-Pye weed, coneflower); and an understory of ground-level plants (wild strawberry, native sedges, sweet alyssum). In warmer climates, native sages, salvias, and penstemons add to the mix.</w:t>
      </w:r>
    </w:p>
    <w:p>
      <w:pPr>
        <w:pStyle w:val="ListParagraph"/>
        <w:numPr>
          <w:ilvl w:val="0"/>
          <w:numId w:val="2"/>
        </w:numPr>
        <w:spacing w:before="60" w:after="60"/>
      </w:pPr>
      <w:r>
        <w:rPr>
          <w:rFonts w:ascii="Arial" w:cs="Arial" w:eastAsia="Arial" w:hAnsi="Arial"/>
          <w:b/>
          <w:bCs/>
          <w:sz w:val="22"/>
          <w:szCs w:val="22"/>
        </w:rPr>
        <w:t xml:space="preserve">Minimum effective scale:</w:t>
      </w:r>
      <w:r>
        <w:rPr>
          <w:rFonts w:ascii="Arial" w:cs="Arial" w:eastAsia="Arial" w:hAnsi="Arial"/>
          <w:sz w:val="22"/>
          <w:szCs w:val="22"/>
        </w:rPr>
        <w:t xml:space="preserve"> A hedgerow 4 to 6 feet wide and 20+ feet long provides genuine beneficial insect habitat. Shorter or narrower plantings have value but are less able to maintain stable year-round populations.</w:t>
      </w:r>
    </w:p>
    <w:p>
      <w:pPr>
        <w:pStyle w:val="ListParagraph"/>
        <w:numPr>
          <w:ilvl w:val="0"/>
          <w:numId w:val="2"/>
        </w:numPr>
        <w:spacing w:before="60" w:after="60"/>
      </w:pPr>
      <w:r>
        <w:rPr>
          <w:rFonts w:ascii="Arial" w:cs="Arial" w:eastAsia="Arial" w:hAnsi="Arial"/>
          <w:b/>
          <w:bCs/>
          <w:sz w:val="22"/>
          <w:szCs w:val="22"/>
        </w:rPr>
        <w:t xml:space="preserve">Connecting to the rest of the property:</w:t>
      </w:r>
      <w:r>
        <w:rPr>
          <w:rFonts w:ascii="Arial" w:cs="Arial" w:eastAsia="Arial" w:hAnsi="Arial"/>
          <w:sz w:val="22"/>
          <w:szCs w:val="22"/>
        </w:rPr>
        <w:t xml:space="preserve"> Beneficial insect populations are more stable when habitats are connected rather than isolated. A hedgerow connected to a naturalistic edge planting, linked to an insectary border near the vegetable garden, provides corridors that beneficial insects use to move through the landscape without crossing uninterrupted lawn or paving.</w:t>
      </w:r>
    </w:p>
    <w:p>
      <w:pPr>
        <w:spacing w:before="0" w:after="120"/>
      </w:pPr>
      <w:r>
        <w:t xml:space="preserve"/>
      </w:r>
    </w:p>
    <w:p>
      <w:pPr>
        <w:pStyle w:val="Heading2"/>
        <w:spacing w:before="240" w:after="120"/>
      </w:pPr>
      <w:r>
        <w:rPr>
          <w:rFonts w:ascii="Arial" w:cs="Arial" w:eastAsia="Arial" w:hAnsi="Arial"/>
          <w:b/>
          <w:bCs/>
          <w:color w:val="38185A"/>
          <w:sz w:val="28"/>
          <w:szCs w:val="28"/>
        </w:rPr>
        <w:t xml:space="preserve">Integrating Beneficial Insect Plants Into Existing Designs</w:t>
      </w:r>
    </w:p>
    <w:p>
      <w:pPr>
        <w:spacing w:before="60" w:after="100" w:line="285"/>
      </w:pPr>
      <w:r>
        <w:rPr>
          <w:rFonts w:ascii="Arial" w:cs="Arial" w:eastAsia="Arial" w:hAnsi="Arial"/>
          <w:sz w:val="22"/>
          <w:szCs w:val="22"/>
        </w:rPr>
        <w:t xml:space="preserve">Not every garden can accommodate a dedicated insectary border or hedgerow. For gardens where the aesthetic program or space constraints are fixed, beneficial insect plants can be integrated into the existing design without compromising it.</w:t>
      </w:r>
    </w:p>
    <w:p>
      <w:pPr>
        <w:pStyle w:val="ListParagraph"/>
        <w:numPr>
          <w:ilvl w:val="0"/>
          <w:numId w:val="2"/>
        </w:numPr>
        <w:spacing w:before="60" w:after="60"/>
      </w:pPr>
      <w:r>
        <w:rPr>
          <w:rFonts w:ascii="Arial" w:cs="Arial" w:eastAsia="Arial" w:hAnsi="Arial"/>
          <w:b/>
          <w:bCs/>
          <w:sz w:val="22"/>
          <w:szCs w:val="22"/>
        </w:rPr>
        <w:t xml:space="preserve">The allowed-to-bolt strategy:</w:t>
      </w:r>
      <w:r>
        <w:rPr>
          <w:rFonts w:ascii="Arial" w:cs="Arial" w:eastAsia="Arial" w:hAnsi="Arial"/>
          <w:sz w:val="22"/>
          <w:szCs w:val="22"/>
        </w:rPr>
        <w:t xml:space="preserve"> Allowing some kitchen herbs (dill, cilantro, parsley, fennel) to bolt and flower in late spring is one of the highest-value, lowest-cost actions available. A bolted dill plant covered in tiny yellow umbel flowers is attended by dozens of parasitic wasp species. This requires only a change of management philosophy, not a new planting.</w:t>
      </w:r>
    </w:p>
    <w:p>
      <w:pPr>
        <w:pStyle w:val="ListParagraph"/>
        <w:numPr>
          <w:ilvl w:val="0"/>
          <w:numId w:val="2"/>
        </w:numPr>
        <w:spacing w:before="60" w:after="60"/>
      </w:pPr>
      <w:r>
        <w:rPr>
          <w:rFonts w:ascii="Arial" w:cs="Arial" w:eastAsia="Arial" w:hAnsi="Arial"/>
          <w:b/>
          <w:bCs/>
          <w:sz w:val="22"/>
          <w:szCs w:val="22"/>
        </w:rPr>
        <w:t xml:space="preserve">The annual interspersing strategy:</w:t>
      </w:r>
      <w:r>
        <w:rPr>
          <w:rFonts w:ascii="Arial" w:cs="Arial" w:eastAsia="Arial" w:hAnsi="Arial"/>
          <w:sz w:val="22"/>
          <w:szCs w:val="22"/>
        </w:rPr>
        <w:t xml:space="preserve"> Filling gaps in existing beds with sweet alyssum, phacelia, buckwheat, or single-flowered marigolds provides immediate insectary value without redesigning the bed. These annuals can be seeded directly into gaps between existing perennials in spring.</w:t>
      </w:r>
    </w:p>
    <w:p>
      <w:pPr>
        <w:pStyle w:val="ListParagraph"/>
        <w:numPr>
          <w:ilvl w:val="0"/>
          <w:numId w:val="2"/>
        </w:numPr>
        <w:spacing w:before="60" w:after="60"/>
      </w:pPr>
      <w:r>
        <w:rPr>
          <w:rFonts w:ascii="Arial" w:cs="Arial" w:eastAsia="Arial" w:hAnsi="Arial"/>
          <w:b/>
          <w:bCs/>
          <w:sz w:val="22"/>
          <w:szCs w:val="22"/>
        </w:rPr>
        <w:t xml:space="preserve">The succession shrub strategy:</w:t>
      </w:r>
      <w:r>
        <w:rPr>
          <w:rFonts w:ascii="Arial" w:cs="Arial" w:eastAsia="Arial" w:hAnsi="Arial"/>
          <w:sz w:val="22"/>
          <w:szCs w:val="22"/>
        </w:rPr>
        <w:t xml:space="preserve"> Adding one native shrub with high insect value — elderberry, native viburnum, spicebush, or a native rose species — to an existing mixed border adds a year-round habitat anchor that disproportionately increases beneficial insect diversity relative to its footprint.</w:t>
      </w:r>
    </w:p>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7: Regional Beneficial Insect Guides</w:t>
      </w:r>
    </w:p>
    <w:p>
      <w:pPr>
        <w:spacing w:before="120" w:after="160" w:line="285"/>
      </w:pPr>
      <w:r>
        <w:rPr>
          <w:rFonts w:ascii="Arial" w:cs="Arial" w:eastAsia="Arial" w:hAnsi="Arial"/>
          <w:sz w:val="22"/>
          <w:szCs w:val="22"/>
        </w:rPr>
        <w:t xml:space="preserve">The beneficial insect community varies significantly by region in terms of species composition, seasonal timing, and the specific plants most effective for support. The following regional guides translate the principles of this guide into location-specific recommendations.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400"/>
        <w:gridCol w:w="1900"/>
        <w:gridCol w:w="1160"/>
      </w:tblGrid>
      <w:tr>
        <w:trPr>
          <w:tblHeader/>
        </w:trPr>
        <w:tc>
          <w:tcPr>
            <w:tcW w:type="dxa" w:w="20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9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Climate Characteristics</w:t>
            </w:r>
          </w:p>
        </w:tc>
        <w:tc>
          <w:tcPr>
            <w:tcW w:type="dxa" w:w="24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Most Valuable Native Insectary Plants</w:t>
            </w:r>
          </w:p>
        </w:tc>
        <w:tc>
          <w:tcPr>
            <w:tcW w:type="dxa" w:w="19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Peak Beneficial Insect Season</w:t>
            </w:r>
          </w:p>
        </w:tc>
        <w:tc>
          <w:tcPr>
            <w:tcW w:type="dxa" w:w="116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Regional Priority Actions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Northeast &amp; New England
(Zones 3–6)</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winters; warm summers; variable rainfall; distinct four seasons; diverse native plant community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Wild bergamot (Monarda fistulosa), purple coneflower, native asters (Symphyotrichum), goldenrods (Solidago), mountain mint (Pycnanthemum), Joe-Pye weed, elderberry, native roses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spring through fall; late summer is the peak of parasitoid wasp activity; fall asters and goldenrod are critical</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Focus on fall bloom: asters and goldenrod are among the most insect-rich native plants in the East; the fall bloom period sustains the beneficial insect community during the fall pest pressure period. Leave stems standing through winter to support overwintering native bees.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Mid-Atlantic
(Zones 6–7)</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Hot humid summers; mild winters; year-round growing season; broad plant palette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Wild bergamot, mountain mint, native asters, goldenrod, native coneflowers, Joe-Pye weed, passionflower (Passiflora lutea), partridge pea (Chamaecrista)</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Spring through late fall; four distinct seasons of beneficial insect activity</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richest insect habitat in America is found in the mid-Atlantic due to climate moderation and plant diversity. Focus on continuous bloom from April through November. Native bees in this region have the most specific native plant requirements.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Southeast &amp; Gulf Coast
(Zones 7–10)</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 humid summers; mild winters; year-round insect activity; extremely diverse native plant community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Frogfruit (Phyla nodiflora), partridge pea (Chamaecrista fasciculata), native salvias (Salvia coccinea, S. lyrata), wild bergamot, goldenrod, native sunflowers (Helianthus), wild ageratum (Conoclinium)</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Year-round in Zone 9+; the most active January–May and September–December in much of the region</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Southeast has one of the highest beneficial insect diversities in North America; the focus here is on year-round bloom. Native salvias and fall wildflowers are especially important. The Southeast has important specialist insects (especially for cotton and vegetables) with specific native plant relationships.</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Midwest &amp; Great Plains
(Zones 3–6)</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Continental climate; cold winters; hot summers; native prairie ecology offers extraordinary insect habitat potential</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 dropseed, compass plant, prairie blazing star (Liatris), rattlesnake master (Eryngium yuccifolium), wild quinine (Parthenium integrifolium), prairie clovers (Dalea), native sunflowers, goldenrods, prairie asters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through fall; prairie wildflower season from June through October is the most insect-rich period</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Prairie restoration is the highest-expression beneficial insect garden for this region. Even a small prairie patch (100–200 sq ft) of native grasses and forbs has dramatically higher insect diversity than any ornamental garden equivalent. The Midwest has more ground-nesting bee species than any other US region — maintain bare soil patches in sunny locations.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Rocky Mountain &amp; High Altitude
(Zones 3–7)</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growing season; intense UV; diverse native plant community from desert to alpine; monsoon precipitation in southern Rockies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Native penstemons (over 100 species in the region), Rocky Mountain bee plant (Cleome serrulata), native buckwheats (Eriogonum), rabbitbrush (Ericameria), native salvias (Salvia dorrii), native asters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Compressed summer season; June–September is the primary beneficial insect period; fall asters important</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Penstemon species are among the most important beneficial insect plants in the Rocky Mountain region — over 100 native species cover every habitat from desert to alpine. Plant 3 to 5 penstemon species with staggered bloom times to provide continuous support through the compressed mountain season.</w:t>
            </w:r>
          </w:p>
        </w:tc>
      </w:tr>
      <w:tr>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Pacific Northwest
(Zones 7–9)</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Mild, wet winters; dry summers; distinct maritime and inland climates; rich native flora</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Phacelia, tarweed (Madia spp.), Oregon sunshine (Eriophyllum), native clovers (Trifolium), camas (Camassia), native penstemons, Oregon grape (Mahonia), wild ginger (Asarum)</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Early spring through fall; the mild climate allows beneficial insect activity earlier and later than most US regions</w:t>
            </w:r>
          </w:p>
        </w:tc>
        <w:tc>
          <w:tcPr>
            <w:tcW w:type="dxa" w:w="11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Pacific Northwest has extraordinary native bee diversity tied to specific native plant relationships. Oregon white oak groves, native camas meadows, and phacelia stands are among the most insect-rich habitats in the region. Focus on spring bloom (camas, phacelia) and late summer – fall (tarweed, goldenrod) when pest pressure peaks.</w:t>
            </w:r>
          </w:p>
        </w:tc>
      </w:tr>
      <w:tr>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&amp; Southwest
(Zones 7–11)</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Mediterranean climate; dry summers; fire-adapted chaparral native community; extraordinary native insect diversity</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native plants: native buckwheats (Eriogonum spp. — outstanding), native sages (Salvia spp.), coyote mint (Monardella), gumplant (Grindelia), native poppies (Eschscholzia), coffeeberry (Frangula californica)</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winter–early spring and fall in Mediterranean California; monsoon season in southern AZ; remarkably early spring activity (February in many areas)</w:t>
            </w:r>
          </w:p>
        </w:tc>
        <w:tc>
          <w:tcPr>
            <w:tcW w:type="dxa" w:w="11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California has the highest native bee diversity of any US state, with many specialist bees tied to specific native plant genera (especially Eriogonum, Salvia, and Phacelia). Plant multiple native buckwheat species (Eriogonum fasciculatum, E. grande, E. nudum, E. umbellatum) as the backbone of a California beneficial insect garden — they are as important here as goldenrod is in the East.</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8: Natural Enemies by Pest Target — Who Controls What</w:t>
      </w:r>
    </w:p>
    <w:p>
      <w:pPr>
        <w:spacing w:before="120" w:after="160" w:line="285"/>
      </w:pPr>
      <w:r>
        <w:rPr>
          <w:rFonts w:ascii="Arial" w:cs="Arial" w:eastAsia="Arial" w:hAnsi="Arial"/>
          <w:sz w:val="22"/>
          <w:szCs w:val="22"/>
        </w:rPr>
        <w:t xml:space="preserve">Understanding which beneficial insects control which pests helps you prioritize both the habitat plants that support relevant natural enemies and the monitoring strategy that gives those natural enemies time to work before you intervene.</w:t>
      </w:r>
    </w:p>
    <w:p>
      <w:pPr>
        <w:spacing w:before="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900"/>
        <w:gridCol w:w="2500"/>
        <w:gridCol w:w="1460"/>
      </w:tblGrid>
      <w:tr>
        <w:trPr>
          <w:tblHeader/>
        </w:trPr>
        <w:tc>
          <w:tcPr>
            <w:tcW w:type="dxa" w:w="17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Pest</w:t>
            </w:r>
          </w:p>
        </w:tc>
        <w:tc>
          <w:tcPr>
            <w:tcW w:type="dxa" w:w="28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Primary Natural Enemies</w:t>
            </w:r>
          </w:p>
        </w:tc>
        <w:tc>
          <w:tcPr>
            <w:tcW w:type="dxa" w:w="19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How Long to Wait</w:t>
            </w:r>
          </w:p>
        </w:tc>
        <w:tc>
          <w:tcPr>
            <w:tcW w:type="dxa" w:w="250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Plant to Support the Natural Enemy</w:t>
            </w:r>
          </w:p>
        </w:tc>
        <w:tc>
          <w:tcPr>
            <w:tcW w:type="dxa" w:w="1460"/>
            <w:tcBorders>
              <w:top w:val="single" w:color="1A4545" w:sz="1"/>
              <w:left w:val="single" w:color="1A4545" w:sz="1"/>
              <w:bottom w:val="single" w:color="1A4545" w:sz="1"/>
              <w:right w:val="single" w:color="1A4545" w:sz="1"/>
            </w:tcBorders>
            <w:shd w:fill="1A4545" w:val="clear"/>
            <w:tcMar>
              <w:top w:type="dxa" w:w="80"/>
              <w:left w:type="dxa" w:w="120"/>
              <w:bottom w:type="dxa" w:w="80"/>
              <w:right w:type="dxa" w:w="120"/>
            </w:tcMar>
          </w:tcPr>
          <w:p>
            <w:r>
              <w:rPr>
                <w:rFonts w:ascii="Arial" w:cs="Arial" w:eastAsia="Arial" w:hAnsi="Arial"/>
                <w:b/>
                <w:bCs/>
                <w:color w:val="FFFFFF"/>
                <w:sz w:val="20"/>
                <w:szCs w:val="20"/>
              </w:rPr>
              <w:t xml:space="preserve">When Intervention May Still Be Needed</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Aphids</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Aphidius parasitic wasps (the primary agent; look for mummified brown aphids); aphid midges (orange larvae in colonies); ladybug adults and larvae; lacewing larvae; hoverfly larvae; parasitic Praon wasps (distinct flattened mummy under the aphid)</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7–14 days from first appearance; aphid populations often crash naturally within 2 weeks of mummy appearance</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umbel-family plant (dill, fennel, cilantro, Bishop’s flower) to support Aphidius wasps; composite flowers for ladybugs; diverse flowers for hoverflies</w:t>
            </w:r>
          </w:p>
        </w:tc>
        <w:tc>
          <w:tcPr>
            <w:tcW w:type="dxa" w:w="1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Colony on a single plant covering all new growth and spreading; or population on a young transplant that is being severely stunted before natural enemies arrive</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Caterpillars (general)</w:t>
            </w:r>
          </w:p>
        </w:tc>
        <w:tc>
          <w:tcPr>
            <w:tcW w:type="dxa" w:w="2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Cotesia parasitic wasps (look for rice-grain white cocoon masses on caterpillar bodies); tachinid flies (white eggs on caterpillar body or head); Trichogramma egg wasps; ground beetles; spined soldier bug</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5–10 days; if you see parasitized caterpillars (cocoons, eggs), let them complete development</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Umbel flowers (dill, fennel) for Cotesia; composite flowers; leave parasitized caterpillars in the garden</w:t>
            </w:r>
          </w:p>
        </w:tc>
        <w:tc>
          <w:tcPr>
            <w:tcW w:type="dxa" w:w="1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Entire defoliation of a small plant before natural enemies have arrived; young transplants being destroyed before they can establish</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Whitefly</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Encarsia formosa parasitic wasp (parasitized scales turn black); lacewing larvae; predatory beetles (Delphastus)</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10–14 days; inspect leaf undersides for black parasitized scale nymphs</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Small-flowered annuals (sweet alyssum, phacelia) for tiny wasps; minimize pesticide use which kills Encarsia</w:t>
            </w:r>
          </w:p>
        </w:tc>
        <w:tc>
          <w:tcPr>
            <w:tcW w:type="dxa" w:w="1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Greenhouse populations without natural influx; severe infestations on established outdoor crops</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Spider Mites</w:t>
            </w:r>
          </w:p>
        </w:tc>
        <w:tc>
          <w:tcPr>
            <w:tcW w:type="dxa" w:w="2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Predatory mites (Phytoseiidae; look for fast-moving pale mites among spider mite colonies); minute pirate bugs; lacewings; hoverfly larvae (less effective on mites)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7–10 days; if predatory mites are present, populations decline naturally</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Increase humidity (reduces spider mites and favors predatory mites); avoid miticides which kill predatory mites</w:t>
            </w:r>
          </w:p>
        </w:tc>
        <w:tc>
          <w:tcPr>
            <w:tcW w:type="dxa" w:w="1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Hot, dry conditions with no predatory mites present; severe mite bronzing causing leaf drop</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insects</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Chilocorus ladybugs; Lindorus predatory beetles; many parasitic wasp species (Aphytis spp., Metaphycus spp.); scale-eating ladybug larvae</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2–4 weeks on established plants; scale control is slow but thorough</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Provide overwintering habitat in bark mulch and loose bark where scale-eating ladybugs overwinter; minimize pesticide use</w:t>
            </w:r>
          </w:p>
        </w:tc>
        <w:tc>
          <w:tcPr>
            <w:tcW w:type="dxa" w:w="1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infestation on young trees or shrubs causing significant decline; ornamental plants where cosmetic appearance is important</w:t>
            </w:r>
          </w:p>
        </w:tc>
      </w:tr>
      <w:tr>
        <w:tc>
          <w:tcPr>
            <w:tcW w:type="dxa" w:w="17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Thrips</w:t>
            </w:r>
          </w:p>
        </w:tc>
        <w:tc>
          <w:tcPr>
            <w:tcW w:type="dxa" w:w="28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Minute pirate bugs (the most effective; look for tiny black-white bugs in flowers); predatory mites (Amblyseius cucumeris); lacewing larvae; predatory thrips (Scolothrips spp.)</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7‐14 days; minute pirate bugs can dramatically reduce thrips in 1–2 weeks once established</w:t>
            </w:r>
          </w:p>
        </w:tc>
        <w:tc>
          <w:tcPr>
            <w:tcW w:type="dxa" w:w="2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Mountain mint (Pycnanthemum) is outstanding for minute pirate bug support; diverse flowers generally</w:t>
            </w:r>
          </w:p>
        </w:tc>
        <w:tc>
          <w:tcPr>
            <w:tcW w:type="dxa" w:w="14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TSWV or INSV viral transmission is occurring; thrips destroying flowers or new growth before establishment</w:t>
            </w:r>
          </w:p>
        </w:tc>
      </w:tr>
      <w:tr>
        <w:tc>
          <w:tcPr>
            <w:tcW w:type="dxa" w:w="17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Cutworms</w:t>
            </w:r>
          </w:p>
        </w:tc>
        <w:tc>
          <w:tcPr>
            <w:tcW w:type="dxa" w:w="28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beetles (eat eggs and larvae); tachinid flies (parasitize larvae); beneficial nematodes (Steinernema carpocapsae) in soil</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beetles require an established population (permanent ground cover nearby) to respond adequately to new cutworm pressure</w:t>
            </w:r>
          </w:p>
        </w:tc>
        <w:tc>
          <w:tcPr>
            <w:tcW w:type="dxa" w:w="2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Permanent ground cover for ground beetle habitat; mulched stable areas; stone walls and edges</w:t>
            </w:r>
          </w:p>
        </w:tc>
        <w:tc>
          <w:tcPr>
            <w:tcW w:type="dxa" w:w="14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Severe transplant loss at the time of planting when ground beetle populations have not yet built up in a new garden</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9: Purchasing &amp; Releasing Beneficial Insects</w:t>
      </w:r>
    </w:p>
    <w:p>
      <w:pPr>
        <w:spacing w:before="120" w:after="160" w:line="285"/>
      </w:pPr>
      <w:r>
        <w:rPr>
          <w:rFonts w:ascii="Arial" w:cs="Arial" w:eastAsia="Arial" w:hAnsi="Arial"/>
          <w:sz w:val="22"/>
          <w:szCs w:val="22"/>
        </w:rPr>
        <w:t xml:space="preserve">Commercial beneficial insects are appropriate in specific situations where natural populations are insufficient: a new garden in its first year, a greenhouse without natural insect influx, or a severe pest outbreak requiring rapid response. Purchased beneficials work best in a garden that has already established the habitat conditions — food plants, shelter, water, pesticide-free environment — that encourage them to stay and reproduce rather than immediately dispersing.</w:t>
      </w:r>
    </w:p>
    <w:p>
      <w:pPr>
        <w:pStyle w:val="Heading2"/>
        <w:spacing w:before="240" w:after="120"/>
      </w:pPr>
      <w:r>
        <w:rPr>
          <w:rFonts w:ascii="Arial" w:cs="Arial" w:eastAsia="Arial" w:hAnsi="Arial"/>
          <w:b/>
          <w:bCs/>
          <w:color w:val="38185A"/>
          <w:sz w:val="28"/>
          <w:szCs w:val="28"/>
        </w:rPr>
        <w:t xml:space="preserve">What to Buy and When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900"/>
        <w:gridCol w:w="860"/>
      </w:tblGrid>
      <w:tr>
        <w:trPr>
          <w:tblHeader/>
        </w:trPr>
        <w:tc>
          <w:tcPr>
            <w:tcW w:type="dxa" w:w="2200"/>
            <w:tcBorders>
              <w:top w:val="single" w:color="6A4A08" w:sz="1"/>
              <w:left w:val="single" w:color="6A4A08" w:sz="1"/>
              <w:bottom w:val="single" w:color="6A4A08" w:sz="1"/>
              <w:right w:val="single" w:color="6A4A08" w:sz="1"/>
            </w:tcBorders>
            <w:shd w:fill="6A4A08" w:val="clear"/>
            <w:tcMar>
              <w:top w:type="dxa" w:w="80"/>
              <w:left w:type="dxa" w:w="120"/>
              <w:bottom w:type="dxa" w:w="80"/>
              <w:right w:type="dxa" w:w="120"/>
            </w:tcMar>
          </w:tcPr>
          <w:p>
            <w:r>
              <w:rPr>
                <w:rFonts w:ascii="Arial" w:cs="Arial" w:eastAsia="Arial" w:hAnsi="Arial"/>
                <w:b/>
                <w:bCs/>
                <w:color w:val="FFFFFF"/>
                <w:sz w:val="20"/>
                <w:szCs w:val="20"/>
              </w:rPr>
              <w:t xml:space="preserve">Beneficial Insect</w:t>
            </w:r>
          </w:p>
        </w:tc>
        <w:tc>
          <w:tcPr>
            <w:tcW w:type="dxa" w:w="2000"/>
            <w:tcBorders>
              <w:top w:val="single" w:color="6A4A08" w:sz="1"/>
              <w:left w:val="single" w:color="6A4A08" w:sz="1"/>
              <w:bottom w:val="single" w:color="6A4A08" w:sz="1"/>
              <w:right w:val="single" w:color="6A4A08" w:sz="1"/>
            </w:tcBorders>
            <w:shd w:fill="6A4A08" w:val="clear"/>
            <w:tcMar>
              <w:top w:type="dxa" w:w="80"/>
              <w:left w:type="dxa" w:w="120"/>
              <w:bottom w:type="dxa" w:w="80"/>
              <w:right w:type="dxa" w:w="120"/>
            </w:tcMar>
          </w:tcPr>
          <w:p>
            <w:r>
              <w:rPr>
                <w:rFonts w:ascii="Arial" w:cs="Arial" w:eastAsia="Arial" w:hAnsi="Arial"/>
                <w:b/>
                <w:bCs/>
                <w:color w:val="FFFFFF"/>
                <w:sz w:val="20"/>
                <w:szCs w:val="20"/>
              </w:rPr>
              <w:t xml:space="preserve">When to Purchase</w:t>
            </w:r>
          </w:p>
        </w:tc>
        <w:tc>
          <w:tcPr>
            <w:tcW w:type="dxa" w:w="2400"/>
            <w:tcBorders>
              <w:top w:val="single" w:color="6A4A08" w:sz="1"/>
              <w:left w:val="single" w:color="6A4A08" w:sz="1"/>
              <w:bottom w:val="single" w:color="6A4A08" w:sz="1"/>
              <w:right w:val="single" w:color="6A4A08" w:sz="1"/>
            </w:tcBorders>
            <w:shd w:fill="6A4A08" w:val="clear"/>
            <w:tcMar>
              <w:top w:type="dxa" w:w="80"/>
              <w:left w:type="dxa" w:w="120"/>
              <w:bottom w:type="dxa" w:w="80"/>
              <w:right w:type="dxa" w:w="120"/>
            </w:tcMar>
          </w:tcPr>
          <w:p>
            <w:r>
              <w:rPr>
                <w:rFonts w:ascii="Arial" w:cs="Arial" w:eastAsia="Arial" w:hAnsi="Arial"/>
                <w:b/>
                <w:bCs/>
                <w:color w:val="FFFFFF"/>
                <w:sz w:val="20"/>
                <w:szCs w:val="20"/>
              </w:rPr>
              <w:t xml:space="preserve">Release Strategy</w:t>
            </w:r>
          </w:p>
        </w:tc>
        <w:tc>
          <w:tcPr>
            <w:tcW w:type="dxa" w:w="1900"/>
            <w:tcBorders>
              <w:top w:val="single" w:color="6A4A08" w:sz="1"/>
              <w:left w:val="single" w:color="6A4A08" w:sz="1"/>
              <w:bottom w:val="single" w:color="6A4A08" w:sz="1"/>
              <w:right w:val="single" w:color="6A4A08" w:sz="1"/>
            </w:tcBorders>
            <w:shd w:fill="6A4A08" w:val="clear"/>
            <w:tcMar>
              <w:top w:type="dxa" w:w="80"/>
              <w:left w:type="dxa" w:w="120"/>
              <w:bottom w:type="dxa" w:w="80"/>
              <w:right w:type="dxa" w:w="120"/>
            </w:tcMar>
          </w:tcPr>
          <w:p>
            <w:r>
              <w:rPr>
                <w:rFonts w:ascii="Arial" w:cs="Arial" w:eastAsia="Arial" w:hAnsi="Arial"/>
                <w:b/>
                <w:bCs/>
                <w:color w:val="FFFFFF"/>
                <w:sz w:val="20"/>
                <w:szCs w:val="20"/>
              </w:rPr>
              <w:t xml:space="preserve">Expected Effectiveness</w:t>
            </w:r>
          </w:p>
        </w:tc>
        <w:tc>
          <w:tcPr>
            <w:tcW w:type="dxa" w:w="860"/>
            <w:tcBorders>
              <w:top w:val="single" w:color="6A4A08" w:sz="1"/>
              <w:left w:val="single" w:color="6A4A08" w:sz="1"/>
              <w:bottom w:val="single" w:color="6A4A08" w:sz="1"/>
              <w:right w:val="single" w:color="6A4A08" w:sz="1"/>
            </w:tcBorders>
            <w:shd w:fill="6A4A08" w:val="clear"/>
            <w:tcMar>
              <w:top w:type="dxa" w:w="80"/>
              <w:left w:type="dxa" w:w="120"/>
              <w:bottom w:type="dxa" w:w="80"/>
              <w:right w:type="dxa" w:w="120"/>
            </w:tcMar>
          </w:tcPr>
          <w:p>
            <w:r>
              <w:rPr>
                <w:rFonts w:ascii="Arial" w:cs="Arial" w:eastAsia="Arial" w:hAnsi="Arial"/>
                <w:b/>
                <w:bCs/>
                <w:color w:val="FFFFFF"/>
                <w:sz w:val="20"/>
                <w:szCs w:val="20"/>
              </w:rPr>
              <w:t xml:space="preserve">Important Caveats</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Lacewing eggs
(Chrysoperla spp.)</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aphid, thrips, or whitefly populations are building in spring; most cost-effective purchase for most gardens</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Sprinkle eggs (in a carrier medium) across infested plants at the rate indicated on the package; eggs hatch in 3–5 days and larvae begin feeding immediately</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to very good; lacewing eggs are among the most cost-effective beneficial releases; larvae are highly mobile and actively search for prey</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release when temperatures are below 50°F (eggs will not develop properly). Release when pest populations are still modest, not during a severe outbreak.</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Trichogramma wasps
(Trichogramma spp.)</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Just before or at the beginning of moth/butterfly egg-laying season; best used when you know caterpillar pressure will be significant (based on prior-year experience)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Release cards containing parasitized host eggs near plants where caterpillar pests are expected; wasps emerge over 5–10 days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Very good for preventive caterpillar management; attacking eggs before they hatch is highly effective; provides insurance against early caterpillar establishment</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Releases are more effective when deployed before moths are laying heavily; the wasps are so tiny that they are essentially invisible; do not expect to see results directly</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Predatory mites
(Phytoseiulus persimilis for spider mites; Amblyseius cucumeris for thrips)</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spider mite or thrips damage is first observed; before populations become severe</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 on infested plants at the rate specified; keep releases cool and moist until application; apply in early morning or evening</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good to outstanding, particularly in greenhouse and container situations where they cannot disperse widely</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 persimilis requires humidity above 60% for peak effectiveness — inadequate humidity causes rapid population decline. Do not apply acaricides before release.</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Encarsia formosa
(Greenhouse whitefly parasitoid)</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When whitefly populations are first detected in greenhouse or indoor garden; do not wait until populations are severe</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Release on yellow sticky cards containing parasitized whitefly scales; 2–3 releases 1–2 weeks apart</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Outstanding in greenhouse conditions; less effective outdoors where host-finding is more difficult</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Minimum temperature 64°F for activity. Ineffective against Bemisia tabaci (silverleaf whitefly) — use a different strain or species for that pest.</w:t>
            </w:r>
          </w:p>
        </w:tc>
      </w:tr>
      <w:tr>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Aphidius parasitic wasps
(Aphidius colemani)</w:t>
            </w:r>
          </w:p>
        </w:tc>
        <w:tc>
          <w:tcPr>
            <w:tcW w:type="dxa" w:w="20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aphid populations are first appearing and natural Aphidius populations are not yet active (early spring releases can jumpstart control)</w:t>
            </w:r>
          </w:p>
        </w:tc>
        <w:tc>
          <w:tcPr>
            <w:tcW w:type="dxa" w:w="24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Release small batches on infested plants; multiple small releases are more effective than a single large one</w:t>
            </w:r>
          </w:p>
        </w:tc>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in greenhouse and cold frame situations where naturally occurring populations are limited; less necessary in outdoor garden where natural populations establish readily</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Outdoor releases in established gardens with good flower resources often not necessary — natural Aphidius populations typically provide adequate control if pesticides are not disrupting them</w:t>
            </w:r>
          </w:p>
        </w:tc>
      </w:tr>
      <w:tr>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Ladybugs
(Hippodamia convergens)</w:t>
            </w:r>
          </w:p>
        </w:tc>
        <w:tc>
          <w:tcPr>
            <w:tcW w:type="dxa" w:w="20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Generally NOT RECOMMENDED as a primary strategy</w:t>
            </w:r>
          </w:p>
        </w:tc>
        <w:tc>
          <w:tcPr>
            <w:tcW w:type="dxa" w:w="24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If used: refrigerate upon receipt; release at dusk or early morning; mist plants first; release directly onto infested plants</w:t>
            </w:r>
          </w:p>
        </w:tc>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Poor to moderate; commercially collected Hippodamia convergens are wild-caught from hibernating aggregations; most disperse within 1–3 days of release; research consistently shows minimal pest control from ladybug releases</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Studies show 50–95% of released ladybugs disperse within 24–48 hours. The money spent on ladybug releases is better invested in habitat plants that encourage naturally occurring ladybug populations to stay.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2210" w:sz="6"/>
              <w:left w:val="single" w:color="6A2210" w:sz="6"/>
              <w:bottom w:val="single" w:color="6A2210" w:sz="6"/>
              <w:right w:val="single" w:color="6A2210" w:sz="6"/>
            </w:tcBorders>
            <w:shd w:fill="FAEDE8" w:val="clear"/>
            <w:tcMar>
              <w:top w:type="dxa" w:w="120"/>
              <w:left w:type="dxa" w:w="160"/>
              <w:bottom w:type="dxa" w:w="80"/>
              <w:right w:type="dxa" w:w="160"/>
            </w:tcMar>
          </w:tcPr>
          <w:p>
            <w:pPr>
              <w:spacing w:before="0" w:after="0"/>
            </w:pPr>
            <w:r>
              <w:rPr>
                <w:rFonts w:ascii="Arial" w:cs="Arial" w:eastAsia="Arial" w:hAnsi="Arial"/>
                <w:b/>
                <w:bCs/>
                <w:color w:val="6A2210"/>
                <w:sz w:val="24"/>
                <w:szCs w:val="24"/>
              </w:rPr>
              <w:t xml:space="preserve">🐞 The Ladybug Purchase Problem</w:t>
            </w:r>
          </w:p>
        </w:tc>
      </w:tr>
      <w:tr>
        <w:tc>
          <w:tcPr>
            <w:tcBorders>
              <w:top w:val="single" w:color="6A2210" w:sz="6"/>
              <w:left w:val="single" w:color="6A2210" w:sz="6"/>
              <w:bottom w:val="single" w:color="6A2210" w:sz="6"/>
              <w:right w:val="single" w:color="6A2210" w:sz="6"/>
            </w:tcBorders>
            <w:shd w:fill="FAED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Commercially sold ladybugs (Hippodamia convergens) are collected from overwintering aggregations in California’s Sierra Nevada, where they congregate by the millions. This collection is legal but ecologically problematic, and the releases are largely ineffective because: (1) the collected beetles are programmed to disperse after emerging from dormancy, not to settle in a garden; (2) they have not eaten for months and have physiological need to fly before feeding; (3) they carry and can spread parasites and diseases to native ladybug populations; and (4) research shows that 50 to 95 percent of released beetles disperse within 24 to 48 hours.</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The money spent on a bag of ladybugs is far better invested in a flat of sweet alyssum, dill, or fennel that will attract and retain naturally occurring ladybugs, lacewings, and parasitic wasps for the entire season.</w:t>
            </w:r>
          </w:p>
        </w:tc>
      </w:tr>
    </w:tbl>
    <w:p>
      <w:pPr>
        <w:spacing w:before="0" w:after="120"/>
      </w:pPr>
      <w:r>
        <w:t xml:space="preserve"/>
      </w:r>
    </w:p>
    <w:p>
      <w:pPr>
        <w:pBdr>
          <w:bottom w:val="single" w:color="1D4028" w:sz="6" w:space="1"/>
        </w:pBdr>
        <w:spacing w:before="160" w:after="160"/>
      </w:pPr>
      <w:r>
        <w:t xml:space="preserve"/>
      </w:r>
    </w:p>
    <w:p>
      <w:r>
        <w:br w:type="page"/>
      </w:r>
    </w:p>
    <w:p>
      <w:pPr>
        <w:pStyle w:val="Heading1"/>
        <w:spacing w:before="360" w:after="180"/>
      </w:pPr>
      <w:r>
        <w:rPr>
          <w:rFonts w:ascii="Arial" w:cs="Arial" w:eastAsia="Arial" w:hAnsi="Arial"/>
          <w:b/>
          <w:bCs/>
          <w:color w:val="1D4028"/>
          <w:sz w:val="36"/>
          <w:szCs w:val="36"/>
        </w:rPr>
        <w:t xml:space="preserve">Section 10: Seasonal Calendar &amp; Quick Reference</w:t>
      </w:r>
    </w:p>
    <w:p>
      <w:pPr>
        <w:spacing w:before="120" w:after="160" w:line="285"/>
      </w:pPr>
      <w:r>
        <w:rPr>
          <w:rFonts w:ascii="Arial" w:cs="Arial" w:eastAsia="Arial" w:hAnsi="Arial"/>
          <w:sz w:val="22"/>
          <w:szCs w:val="22"/>
        </w:rPr>
        <w:t xml:space="preserve">Beneficial insect populations follow an annual cycle that tracks pest population dynamics. The most effective garden management anticipates these cycles and provides the right resources at the right time, rather than reacting to problems that have already developed.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200"/>
        <w:gridCol w:w="860"/>
      </w:tblGrid>
      <w:tr>
        <w:trPr>
          <w:tblHeader/>
        </w:trPr>
        <w:tc>
          <w:tcPr>
            <w:tcW w:type="dxa" w:w="19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2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Beneficial Insect Activity</w:t>
            </w:r>
          </w:p>
        </w:tc>
        <w:tc>
          <w:tcPr>
            <w:tcW w:type="dxa" w:w="22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Garden Action</w:t>
            </w:r>
          </w:p>
        </w:tc>
        <w:tc>
          <w:tcPr>
            <w:tcW w:type="dxa" w:w="220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What to Plant / Provide</w:t>
            </w:r>
          </w:p>
        </w:tc>
        <w:tc>
          <w:tcPr>
            <w:tcW w:type="dxa" w:w="860"/>
            <w:tcBorders>
              <w:top w:val="single" w:color="38185A" w:sz="1"/>
              <w:left w:val="single" w:color="38185A" w:sz="1"/>
              <w:bottom w:val="single" w:color="38185A" w:sz="1"/>
              <w:right w:val="single" w:color="38185A" w:sz="1"/>
            </w:tcBorders>
            <w:shd w:fill="38185A" w:val="clear"/>
            <w:tcMar>
              <w:top w:type="dxa" w:w="80"/>
              <w:left w:type="dxa" w:w="120"/>
              <w:bottom w:type="dxa" w:w="80"/>
              <w:right w:type="dxa" w:w="120"/>
            </w:tcMar>
          </w:tcPr>
          <w:p>
            <w:r>
              <w:rPr>
                <w:rFonts w:ascii="Arial" w:cs="Arial" w:eastAsia="Arial" w:hAnsi="Arial"/>
                <w:b/>
                <w:bCs/>
                <w:color w:val="FFFFFF"/>
                <w:sz w:val="20"/>
                <w:szCs w:val="20"/>
              </w:rPr>
              <w:t xml:space="preserve">What to Avoid</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Early Spring
(Before growth begins)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Ground beetles active in mild temperatures; overwintering native bees beginning to emerge from stems and soil; some early parasitic wasps active when any flowers are open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cut back stems or remove leaf litter — late-winter cutting destroys overwintering beneficial insects before they emerge. Wait until consistent temperatures above 50°F before cleanup.</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early-blooming bulbs and perennials: early crocuses and native spring ephemerals provide the first nectar/pollen resources of the year</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pesticide application during this critical emergence period; early soil cultivation that destroys ground beetle pupae</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Early Spring
(Soil warming through LFD)</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Native bees emerging from soil and stems; first parasitic wasps active; ground beetles increasing. The first week of warm weather is critical — beneficial insects need food immediately after emergence.</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Begin gentle cleanup of stems that you know to be empty (those over a year old); check hollow stems for occupants before cutting. Install water dishes. Sow dill, cilantro, and phacelia directly.</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Early-blooming flowers (creeping thyme, early Allium, willows if present, native spring ephemerals); allow fruit tree and shrub blossoms to provide nectar</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Do not spray any insecticide during fruit tree bloom; delay any pesticide application until after bloom period has ended</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(Active plant growth)</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Aphid parasitoid wasps become active as aphid populations build; lacewing adults laying eggs; hoverfly populations building. First generation of Cotesia wasps emerging and looking for caterpillar hosts.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Allow some aphid populations to build up to ‘threshold’ — they are the food that feeds the natural enemy community. Monitor caterpillars but wait for parasitoid activity before treating.</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Umbel-family plants most critical now: allow any dill, fennel, cilantro, or parsley to flower. Plant sweet alyssum throughout beds.</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Resist the urge to spray aphids immediately upon seeing them; give Aphidius wasps 7–14 days to respond</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Summer
(Peak growing season)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peak of all beneficial insect activity; parasitic wasp populations are at their height; minute pirate bugs abundant in flowers; hoverfly populations peak; spider mite predatory mites most active</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The goal is to do as little as possible to disrupt the natural enemy community that is providing the maximum pest control. Monitor pest populations; intervene only when thresholds are clearly exceeded.</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Mid-summer flowers: mountain mint, wild bergamot, catmint, cosmos, buckwheat, single-flowered marigolds, zinnia, dill continuing to flower</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Broad-spectrum pesticide applications during this period cause maximum disruption to the natural enemy community at its most valuable season</w:t>
            </w:r>
          </w:p>
        </w:tc>
      </w:tr>
      <w:tr>
        <w:tc>
          <w:tcPr>
            <w:tcW w:type="dxa" w:w="19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Fall
(Transition season)</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Parasitoid wasp populations remain high; aphid parasitoids provide outstanding late-season aphid control; minute pirate bugs peak in late summer for thrips management; ground beetles very active; the natural enemy community begins its most efficient period</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critical planting season: asters, goldenrods, and fall composites must be in bloom during this period to maintain beneficial insect populations through fall pest pressure. This is when the fall insectary pays its highest dividends.</w:t>
            </w:r>
          </w:p>
        </w:tc>
        <w:tc>
          <w:tcPr>
            <w:tcW w:type="dxa" w:w="22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Asters and goldenrod are THE priority; sedum, Joe-Pye weed, anise hyssop, and late-blooming composite and umbel flowers sustain the beneficial insect community through the fall pest season</w:t>
            </w:r>
          </w:p>
        </w:tc>
        <w:tc>
          <w:tcPr>
            <w:tcW w:type="dxa" w:w="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Fall herbicide applications (for lawn weeds) during this period can damage flowering plants that beneficial insects are depending on</w:t>
            </w:r>
          </w:p>
        </w:tc>
      </w:tr>
      <w:tr>
        <w:tc>
          <w:tcPr>
            <w:tcW w:type="dxa" w:w="19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Winter
(Dormant season)</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Beneficial insects overwintering in stems, soil, leaf litter, and artificial structures; ground beetles active on warm days; overwintering beneficial insect eggs in plant material</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DO: leave hollow stems standing; leave leaf litter beneath shrubs undisturbed; check and maintain insect hotel structures; note areas where bloom was insufficient last season and plan additions</w:t>
            </w:r>
          </w:p>
        </w:tc>
        <w:tc>
          <w:tcPr>
            <w:tcW w:type="dxa" w:w="22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Order seeds for next year’s insectary plants: phacelia, buckwheat, Bishop’s flower, sweet alyssum, dill</w:t>
            </w:r>
          </w:p>
        </w:tc>
        <w:tc>
          <w:tcPr>
            <w:tcW w:type="dxa" w:w="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Removing all garden debris and tidying everything bare; this removes the insect community that will provide next spring’s pest control</w:t>
            </w:r>
          </w:p>
        </w:tc>
      </w:tr>
    </w:tbl>
    <w:p>
      <w:pPr>
        <w:spacing w:before="0" w:after="120"/>
      </w:pPr>
      <w:r>
        <w:t xml:space="preserve"/>
      </w:r>
    </w:p>
    <w:p>
      <w:pPr>
        <w:pStyle w:val="Heading2"/>
        <w:spacing w:before="240" w:after="120"/>
      </w:pPr>
      <w:r>
        <w:rPr>
          <w:rFonts w:ascii="Arial" w:cs="Arial" w:eastAsia="Arial" w:hAnsi="Arial"/>
          <w:b/>
          <w:bCs/>
          <w:color w:val="38185A"/>
          <w:sz w:val="28"/>
          <w:szCs w:val="28"/>
        </w:rPr>
        <w:t xml:space="preserve">Quick Reference: Most Common Questions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860"/>
            <w:tcBorders>
              <w:top w:val="single" w:color="1D4028" w:sz="1"/>
              <w:left w:val="single" w:color="1D4028" w:sz="1"/>
              <w:bottom w:val="single" w:color="1D4028" w:sz="1"/>
              <w:right w:val="single" w:color="1D4028" w:sz="1"/>
            </w:tcBorders>
            <w:shd w:fill="1D4028"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have aphids — should I spray?</w:t>
            </w:r>
          </w:p>
        </w:tc>
        <w:tc>
          <w:tcPr>
            <w:tcW w:type="dxa" w:w="5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for mummified brown aphids in the colony and for tiny orange larvae (aphid midge). If either is present, wait 7–14 days. The parasitoid community is already working and will typically collapse the aphid population without intervention. If neither natural enemy is visible, consider: is the colony on a young transplant being severely stunted? If yes, a targeted water spray (no pesticide) can reduce the load while natural enemies establish.</w:t>
            </w:r>
          </w:p>
        </w:tc>
      </w:tr>
      <w:tr>
        <w:tc>
          <w:tcPr>
            <w:tcW w:type="dxa" w:w="3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 bought ladybugs and they all flew away. What did I do wrong?</w:t>
            </w:r>
          </w:p>
        </w:tc>
        <w:tc>
          <w:tcPr>
            <w:tcW w:type="dxa" w:w="5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Nothing — this is the expected outcome. Commercially purchased H. convergens are wild-caught beetles programmed to disperse. The solution is not better release technique; it is investing in habitat plants that attract and retain naturally occurring ladybug populations instead.</w:t>
            </w:r>
          </w:p>
        </w:tc>
      </w:tr>
      <w:tr>
        <w:tc>
          <w:tcPr>
            <w:tcW w:type="dxa" w:w="3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I’ve been planting flowers for two years and I still have pest problems. Why?</w:t>
            </w:r>
          </w:p>
        </w:tc>
        <w:tc>
          <w:tcPr>
            <w:tcW w:type="dxa" w:w="5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possibilities: (1) pesticide use is disrupting the beneficial insect community you are trying to build — even a single broad-spectrum application per season can significantly reduce populations; (2) the beneficial insect community takes 2 to 4 seasons to fully establish in a new garden. Year 3 is typically when gardeners first notice a significant reduction in the need to intervene.</w:t>
            </w:r>
          </w:p>
        </w:tc>
      </w:tr>
      <w:tr>
        <w:tc>
          <w:tcPr>
            <w:tcW w:type="dxa" w:w="3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Are native plants really more important than non-native plants for beneficial insects?</w:t>
            </w:r>
          </w:p>
        </w:tc>
        <w:tc>
          <w:tcPr>
            <w:tcW w:type="dxa" w:w="5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For specialist insects — particularly native bees and some parasitoid wasps — yes, native plants are significantly more valuable because they have co-evolved with the local insect fauna. For generalist beneficial insects like parasitic wasps that feed on nectar from any accessible flower, the best non-native plants (dill, fennel, sweet alyssum, phacelia) are excellent options. A combination of native plants (for specialist species) and high-value non-native insectary plants (for overall abundance) is optimal.</w:t>
            </w:r>
          </w:p>
        </w:tc>
      </w:tr>
      <w:tr>
        <w:tc>
          <w:tcPr>
            <w:tcW w:type="dxa" w:w="350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 neighbor uses pesticides. Does that undermine my beneficial insect garden?</w:t>
            </w:r>
          </w:p>
        </w:tc>
        <w:tc>
          <w:tcPr>
            <w:tcW w:type="dxa" w:w="5860"/>
            <w:tcBorders>
              <w:top w:val="single" w:color="C0C8B0" w:sz="1"/>
              <w:left w:val="single" w:color="C0C8B0" w:sz="1"/>
              <w:bottom w:val="single" w:color="C0C8B0" w:sz="1"/>
              <w:right w:val="single" w:color="C0C8B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Partially, yes — beneficial insect populations are affected by pesticide use in adjacent properties, particularly for mobile insects that forage beyond your property boundaries. However, a well-established, pesticide-free garden with excellent resources still supports significantly higher beneficial insect populations than a comparable garden with no resources, even in a neighborhood with some pesticide use. Your garden becomes a refuge that benefits the surrounding area.</w:t>
            </w:r>
          </w:p>
        </w:tc>
      </w:tr>
      <w:tr>
        <w:tc>
          <w:tcPr>
            <w:tcW w:type="dxa" w:w="350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How long before I see results from a beneficial insect garden?</w:t>
            </w:r>
          </w:p>
        </w:tc>
        <w:tc>
          <w:tcPr>
            <w:tcW w:type="dxa" w:w="5860"/>
            <w:tcBorders>
              <w:top w:val="single" w:color="C0C8B0" w:sz="1"/>
              <w:left w:val="single" w:color="C0C8B0" w:sz="1"/>
              <w:bottom w:val="single" w:color="C0C8B0" w:sz="1"/>
              <w:right w:val="single" w:color="C0C8B0" w:sz="1"/>
            </w:tcBorders>
            <w:shd w:fill="F4EDE6" w:val="clear"/>
            <w:tcMar>
              <w:top w:type="dxa" w:w="80"/>
              <w:left w:type="dxa" w:w="120"/>
              <w:bottom w:type="dxa" w:w="80"/>
              <w:right w:type="dxa" w:w="120"/>
            </w:tcMar>
          </w:tcPr>
          <w:p>
            <w:r>
              <w:rPr>
                <w:rFonts w:ascii="Arial" w:cs="Arial" w:eastAsia="Arial" w:hAnsi="Arial"/>
                <w:b w:val="false"/>
                <w:bCs w:val="false"/>
                <w:sz w:val="20"/>
                <w:szCs w:val="20"/>
              </w:rPr>
              <w:t xml:space="preserve">In year one: some increase in parasitic wasp activity and some reduction in spray need in areas near flowers. In year two: measurably higher beneficial insect diversity and more consistent natural pest control in the vegetable garden. In years three through five: the full beneficial insect community establishes and pest management becomes largely self-regulating with minimal intervention.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028" w:sz="6"/>
              <w:left w:val="single" w:color="1D4028" w:sz="6"/>
              <w:bottom w:val="single" w:color="1D4028" w:sz="6"/>
              <w:right w:val="single" w:color="1D4028" w:sz="6"/>
            </w:tcBorders>
            <w:shd w:fill="E5F0E8" w:val="clear"/>
            <w:tcMar>
              <w:top w:type="dxa" w:w="120"/>
              <w:left w:type="dxa" w:w="160"/>
              <w:bottom w:type="dxa" w:w="80"/>
              <w:right w:type="dxa" w:w="160"/>
            </w:tcMar>
          </w:tcPr>
          <w:p>
            <w:pPr>
              <w:spacing w:before="0" w:after="0"/>
            </w:pPr>
            <w:r>
              <w:rPr>
                <w:rFonts w:ascii="Arial" w:cs="Arial" w:eastAsia="Arial" w:hAnsi="Arial"/>
                <w:b/>
                <w:bCs/>
                <w:color w:val="1D4028"/>
                <w:sz w:val="24"/>
                <w:szCs w:val="24"/>
              </w:rPr>
              <w:t xml:space="preserve">🐞 The Long Investment</w:t>
            </w:r>
          </w:p>
        </w:tc>
      </w:tr>
      <w:tr>
        <w:tc>
          <w:tcPr>
            <w:tcBorders>
              <w:top w:val="single" w:color="1D4028" w:sz="6"/>
              <w:left w:val="single" w:color="1D4028" w:sz="6"/>
              <w:bottom w:val="single" w:color="1D4028" w:sz="6"/>
              <w:right w:val="single" w:color="1D4028" w:sz="6"/>
            </w:tcBorders>
            <w:shd w:fill="E5F0E8"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Building a beneficial insect community in your garden is a long investment that repays in full. In year one, you plant flowers and resist the urge to spray, and you may feel like you are managing more pest pressure with less intervention than before. In year two, you notice that the aphid colonies are collapsing on their own; that the hornworm cocoons are appearing; that the caterpillar populations are declining faster than expected. In year three, the garden begins to feel genuinely different — the pest outbreaks are shorter, less severe, and less frequent.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By year five, gardeners who have committed to this approach consistently report that they spray nothing or nearly nothing; that they see an extraordinary diversity of insects throughout the garden; that the pest problems that drove them to spray in year one now resolve themselves before they become serious. The natural enemy community is doing what it evolved to do, in the environment it needs to do it.</w:t>
            </w:r>
          </w:p>
          <w:p>
            <w:pPr>
              <w:spacing w:before="60" w:after="60"/>
            </w:pPr>
            <w:r>
              <w:rPr>
                <w:rFonts w:ascii="Arial" w:cs="Arial" w:eastAsia="Arial" w:hAnsi="Arial"/>
                <w:i w:val="false"/>
                <w:iCs w:val="false"/>
                <w:color w:val="000000"/>
                <w:sz w:val="21"/>
                <w:szCs w:val="21"/>
              </w:rPr>
              <w:t xml:space="preserve"/>
            </w:r>
          </w:p>
          <w:p>
            <w:pPr>
              <w:spacing w:before="60" w:after="60"/>
            </w:pPr>
            <w:r>
              <w:rPr>
                <w:rFonts w:ascii="Arial" w:cs="Arial" w:eastAsia="Arial" w:hAnsi="Arial"/>
                <w:i/>
                <w:iCs/>
                <w:color w:val="000000"/>
                <w:sz w:val="21"/>
                <w:szCs w:val="21"/>
              </w:rPr>
              <w:t xml:space="preserve">Every plant added to the insectary, every stem left standing through winter, every spray decision reconsidered, and every spray replaced with observation is an investment in that community. It compounds, year over year, until the garden manages itself.</w:t>
            </w:r>
          </w:p>
        </w:tc>
      </w:tr>
    </w:tbl>
    <w:p>
      <w:pPr>
        <w:spacing w:before="0" w:after="120"/>
      </w:pPr>
      <w:r>
        <w:t xml:space="preserve"/>
      </w:r>
    </w:p>
    <w:p>
      <w:pPr>
        <w:spacing w:before="200" w:after="80"/>
        <w:jc w:val="center"/>
      </w:pPr>
      <w:r>
        <w:rPr>
          <w:rFonts w:ascii="Segoe UI Emoji" w:cs="Segoe UI Emoji" w:eastAsia="Segoe UI Emoji" w:hAnsi="Segoe UI Emoji"/>
          <w:sz w:val="40"/>
          <w:szCs w:val="40"/>
        </w:rPr>
        <w:t xml:space="preserve">🐞  🌿  🐝  🌻  🪲  🌱</w:t>
      </w:r>
    </w:p>
    <w:p>
      <w:pPr>
        <w:spacing w:before="0" w:after="80"/>
        <w:jc w:val="center"/>
      </w:pPr>
      <w:r>
        <w:rPr>
          <w:rFonts w:ascii="Arial" w:cs="Arial" w:eastAsia="Arial" w:hAnsi="Arial"/>
          <w:i/>
          <w:iCs/>
          <w:color w:val="1D4028"/>
          <w:sz w:val="25"/>
          <w:szCs w:val="25"/>
        </w:rPr>
        <w:t xml:space="preserve">Plant the flowers. Leave the stems. Stop spraying. They will come.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185A" w:sz="4" w:space="1"/>
      </w:pBdr>
      <w:tabs>
        <w:tab w:val="right" w:pos="9360"/>
      </w:tabs>
      <w:spacing w:before="80" w:after="0"/>
    </w:pPr>
    <w:r>
      <w:rPr>
        <w:rFonts w:ascii="Arial" w:cs="Arial" w:eastAsia="Arial" w:hAnsi="Arial"/>
        <w:color w:val="707880"/>
        <w:sz w:val="18"/>
        <w:szCs w:val="18"/>
      </w:rPr>
      <w:t xml:space="preserve">Attracting Beneficial Insects  •  30 Key Species, Habitat Plants, Garden Design, Regional Guides &amp; Purchasing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028" w:sz="4" w:space="1"/>
      </w:pBdr>
      <w:spacing w:before="0" w:after="80"/>
    </w:pPr>
    <w:r>
      <w:rPr>
        <w:rFonts w:ascii="Arial" w:cs="Arial" w:eastAsia="Arial" w:hAnsi="Arial"/>
        <w:b/>
        <w:bCs/>
        <w:color w:val="1D4028"/>
        <w:sz w:val="18"/>
        <w:szCs w:val="18"/>
      </w:rPr>
      <w:t xml:space="preserve">ATTRACTING BENEFICIAL INSECTS — COMPLETE GUIDE</w:t>
    </w:r>
    <w:r>
      <w:rPr>
        <w:rFonts w:ascii="Arial" w:cs="Arial" w:eastAsia="Arial" w:hAnsi="Arial"/>
        <w:color w:val="707880"/>
        <w:sz w:val="18"/>
        <w:szCs w:val="18"/>
      </w:rPr>
      <w:t xml:space="preserve">   |   Ladybugs, Lacewings, Parasitic Wasps &amp; More • All US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D402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8185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6A4A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2026-03-22T21:46:37.954Z</dcterms:created>
  <dcterms:modified xsi:type="dcterms:W3CDTF">2026-03-22T21:46:37.955Z</dcterms:modified>
</cp:coreProperties>
</file>

<file path=docProps/custom.xml><?xml version="1.0" encoding="utf-8"?>
<Properties xmlns="http://schemas.openxmlformats.org/officeDocument/2006/custom-properties" xmlns:vt="http://schemas.openxmlformats.org/officeDocument/2006/docPropsVTypes"/>
</file>