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60"/>
        <w:jc w:val="center"/>
      </w:pPr>
      <w:r>
        <w:rPr>
          <w:rFonts w:ascii="Segoe UI Emoji" w:cs="Segoe UI Emoji" w:eastAsia="Segoe UI Emoji" w:hAnsi="Segoe UI Emoji"/>
          <w:sz w:val="96"/>
          <w:szCs w:val="96"/>
        </w:rPr>
        <w:t xml:space="preserve">🏡</w:t>
      </w:r>
    </w:p>
    <w:p>
      <w:pPr>
        <w:spacing w:before="0" w:after="60"/>
        <w:jc w:val="center"/>
      </w:pPr>
      <w:r>
        <w:rPr>
          <w:rFonts w:ascii="Arial" w:cs="Arial" w:eastAsia="Arial" w:hAnsi="Arial"/>
          <w:i/>
          <w:iCs/>
          <w:color w:val="616161"/>
          <w:sz w:val="28"/>
          <w:szCs w:val="28"/>
        </w:rPr>
        <w:t xml:space="preserve">The Complete Guide to</w:t>
      </w:r>
    </w:p>
    <w:p>
      <w:pPr>
        <w:spacing w:before="0" w:after="80"/>
        <w:jc w:val="center"/>
      </w:pPr>
      <w:r>
        <w:rPr>
          <w:rFonts w:ascii="Arial" w:cs="Arial" w:eastAsia="Arial" w:hAnsi="Arial"/>
          <w:b/>
          <w:bCs/>
          <w:color w:val="1A237E"/>
          <w:sz w:val="52"/>
          <w:szCs w:val="52"/>
        </w:rPr>
        <w:t xml:space="preserve">FRONT YARD CURB APPEAL</w:t>
      </w:r>
    </w:p>
    <w:p>
      <w:pPr>
        <w:spacing w:before="0" w:after="120"/>
        <w:jc w:val="center"/>
      </w:pPr>
      <w:r>
        <w:rPr>
          <w:rFonts w:ascii="Arial" w:cs="Arial" w:eastAsia="Arial" w:hAnsi="Arial"/>
          <w:i/>
          <w:iCs/>
          <w:color w:val="1565C0"/>
          <w:sz w:val="26"/>
          <w:szCs w:val="26"/>
        </w:rPr>
        <w:t xml:space="preserve">Transform Your Front Yard into a Welcoming, Beautiful First Impression</w:t>
      </w:r>
    </w:p>
    <w:p>
      <w:pPr>
        <w:spacing w:before="0" w:after="280"/>
        <w:jc w:val="center"/>
      </w:pPr>
      <w:r>
        <w:rPr>
          <w:rFonts w:ascii="Arial" w:cs="Arial" w:eastAsia="Arial" w:hAnsi="Arial"/>
          <w:color w:val="616161"/>
          <w:sz w:val="21"/>
          <w:szCs w:val="21"/>
        </w:rPr>
        <w:t xml:space="preserve">Landscape Design  •  Plant Selection  •  Hardscaping  •  Lighting  •  Seasonal Color  •  Maintenance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37E" w:sz="6"/>
              <w:left w:val="single" w:color="1A237E" w:sz="6"/>
              <w:bottom w:val="single" w:color="1A237E" w:sz="6"/>
              <w:right w:val="single" w:color="1A237E" w:sz="6"/>
            </w:tcBorders>
            <w:shd w:fill="E3F2FD" w:val="clear"/>
            <w:tcMar>
              <w:top w:type="dxa" w:w="120"/>
              <w:left w:type="dxa" w:w="160"/>
              <w:bottom w:type="dxa" w:w="80"/>
              <w:right w:type="dxa" w:w="160"/>
            </w:tcMar>
          </w:tcPr>
          <w:p>
            <w:pPr>
              <w:spacing w:before="0" w:after="0"/>
            </w:pPr>
            <w:r>
              <w:rPr>
                <w:rFonts w:ascii="Arial" w:cs="Arial" w:eastAsia="Arial" w:hAnsi="Arial"/>
                <w:b/>
                <w:bCs/>
                <w:color w:val="1A237E"/>
                <w:sz w:val="24"/>
                <w:szCs w:val="24"/>
              </w:rPr>
              <w:t xml:space="preserve">🏡 Why Curb Appeal Is Worth the Investment</w:t>
            </w:r>
          </w:p>
        </w:tc>
      </w:tr>
      <w:tr>
        <w:tc>
          <w:tcPr>
            <w:tcBorders>
              <w:top w:val="single" w:color="1A237E" w:sz="6"/>
              <w:left w:val="single" w:color="1A237E" w:sz="6"/>
              <w:bottom w:val="single" w:color="1A237E" w:sz="6"/>
              <w:right w:val="single" w:color="1A237E" w:sz="6"/>
            </w:tcBorders>
            <w:shd w:fill="E3F2FD"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Your front yard is the only part of your home that every visitor, neighbor, and passerby sees every day. It forms an impression before anyone reaches your door — and that impression communicates something about who you are, how you care for things, and what kind of home lies beyond the threshold.</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The good news: dramatic curb appeal transformations rarely require dramatic budgets. The most impactful changes are often the simplest — a freshly painted front door, a defined edge along the lawn, a well-placed grouping of shrubs. Real estate studies consistently show that strong curb appeal adds 5–10% to a home’s perceived value. But even if you never plan to sell, a beautiful front yard makes coming home feel different. It is one of the few home improvements you benefit from every single day.</w:t>
            </w:r>
          </w:p>
        </w:tc>
      </w:tr>
    </w:tbl>
    <w:p>
      <w:pPr>
        <w:spacing w:before="0" w:after="80"/>
      </w:pPr>
      <w:r>
        <w:t xml:space="preserve"/>
      </w:r>
    </w:p>
    <w:p>
      <w:pPr>
        <w:spacing w:before="60" w:after="100" w:line="276"/>
      </w:pPr>
      <w:r>
        <w:rPr>
          <w:rFonts w:ascii="Arial" w:cs="Arial" w:eastAsia="Arial" w:hAnsi="Arial"/>
          <w:sz w:val="22"/>
          <w:szCs w:val="22"/>
        </w:rPr>
        <w:t xml:space="preserve">A front yard transformation is different from a backyard project in one fundamental way: the front yard has an audience. Unlike a private backyard retreat designed purely for your enjoyment, the front yard exists in relationship to your street, your neighbors, and your neighborhood. The most successful front yard designs balance two things: what you want to see from inside the house, and what makes a generous, welcoming impression from the street.</w:t>
      </w:r>
    </w:p>
    <w:p>
      <w:pPr>
        <w:spacing w:before="60" w:after="120" w:line="276"/>
      </w:pPr>
      <w:r>
        <w:rPr>
          <w:rFonts w:ascii="Arial" w:cs="Arial" w:eastAsia="Arial" w:hAnsi="Arial"/>
          <w:sz w:val="22"/>
          <w:szCs w:val="22"/>
        </w:rPr>
        <w:t xml:space="preserve">This guide walks you through every element of a front yard curb appeal project: reading your space honestly and understanding what you are working with; the key design principles that separate amateur landscapes from confident ones; choosing plants appropriate for your climate, soil, and maintenance level; hardscaping — the bones of the landscape; lighting that makes your home beautiful day and night; quick wins that deliver results without major investment; and a complete seasonal calendar for keeping the front yard looking its best year-round.</w:t>
      </w:r>
    </w:p>
    <w:p>
      <w:pPr>
        <w:pBdr>
          <w:bottom w:val="single" w:color="1A237E" w:sz="6" w:space="1"/>
        </w:pBdr>
        <w:spacing w:before="160" w:after="160"/>
      </w:pPr>
      <w:r>
        <w:t xml:space="preserve"/>
      </w:r>
    </w:p>
    <w:p>
      <w:pPr>
        <w:pStyle w:val="Heading2"/>
        <w:spacing w:before="240" w:after="120"/>
      </w:pPr>
      <w:r>
        <w:rPr>
          <w:rFonts w:ascii="Arial" w:cs="Arial" w:eastAsia="Arial" w:hAnsi="Arial"/>
          <w:b/>
          <w:bCs/>
          <w:color w:val="1565C0"/>
          <w:sz w:val="28"/>
          <w:szCs w:val="28"/>
        </w:rPr>
        <w:t xml:space="preserve">Front Yard Curb Appeal at a Glance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1800"/>
        <w:gridCol w:w="2100"/>
        <w:gridCol w:w="1760"/>
      </w:tblGrid>
      <w:tr>
        <w:trPr>
          <w:tblHeader/>
        </w:trPr>
        <w:tc>
          <w:tcPr>
            <w:tcW w:type="dxa" w:w="19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Project Scale</w:t>
            </w:r>
          </w:p>
        </w:tc>
        <w:tc>
          <w:tcPr>
            <w:tcW w:type="dxa" w:w="18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Time Investment</w:t>
            </w:r>
          </w:p>
        </w:tc>
        <w:tc>
          <w:tcPr>
            <w:tcW w:type="dxa" w:w="18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Budget Range</w:t>
            </w:r>
          </w:p>
        </w:tc>
        <w:tc>
          <w:tcPr>
            <w:tcW w:type="dxa" w:w="21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DIY-Friendly?</w:t>
            </w:r>
          </w:p>
        </w:tc>
        <w:tc>
          <w:tcPr>
            <w:tcW w:type="dxa" w:w="176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Quick Refresh</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 weekends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$200–$800</w:t>
            </w:r>
          </w:p>
        </w:tc>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 fully</w:t>
            </w:r>
          </w:p>
        </w:tc>
        <w:tc>
          <w:tcPr>
            <w:tcW w:type="dxa" w:w="1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Homes that are fundamentally sound but need polish: fresh mulch, new door hardware, seasonal flowers, edging.</w:t>
            </w:r>
          </w:p>
        </w:tc>
      </w:tr>
      <w:tr>
        <w:tc>
          <w:tcPr>
            <w:tcW w:type="dxa" w:w="19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Moderate Makeover</w:t>
            </w:r>
          </w:p>
        </w:tc>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2–4 weekends</w:t>
            </w:r>
          </w:p>
        </w:tc>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$800–$3,000</w:t>
            </w:r>
          </w:p>
        </w:tc>
        <w:tc>
          <w:tcPr>
            <w:tcW w:type="dxa" w:w="21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Mostly — some hardscape may need help</w:t>
            </w:r>
          </w:p>
        </w:tc>
        <w:tc>
          <w:tcPr>
            <w:tcW w:type="dxa" w:w="17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Replacing overgrown shrubs, adding a defined bed, installing pathway lighting, resurfacing the walkway.</w:t>
            </w:r>
          </w:p>
        </w:tc>
      </w:tr>
      <w:tr>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Redesign</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4–10 weekends or phased over 1–2 years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$3,000–$15,000+</w:t>
            </w:r>
          </w:p>
        </w:tc>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Partial — design skill and some contractor work</w:t>
            </w:r>
          </w:p>
        </w:tc>
        <w:tc>
          <w:tcPr>
            <w:tcW w:type="dxa" w:w="1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Starting from scratch, reconfiguring lawn vs. beds, installing new hardscape, full replanting.</w:t>
            </w:r>
          </w:p>
        </w:tc>
      </w:tr>
      <w:tr>
        <w:tc>
          <w:tcPr>
            <w:tcW w:type="dxa" w:w="19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Container &amp; Accent Focus</w:t>
            </w:r>
          </w:p>
        </w:tc>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1 weekend to install; ongoing maintenance</w:t>
            </w:r>
          </w:p>
        </w:tc>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$300–$1,200</w:t>
            </w:r>
          </w:p>
        </w:tc>
        <w:tc>
          <w:tcPr>
            <w:tcW w:type="dxa" w:w="21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Yes — fully</w:t>
            </w:r>
          </w:p>
        </w:tc>
        <w:tc>
          <w:tcPr>
            <w:tcW w:type="dxa" w:w="17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Renters, townhomes, or homeowners who want impact without permanent changes. Containers, window boxes, a statement door.</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6"/>
              <w:left w:val="single" w:color="E65100" w:sz="6"/>
              <w:bottom w:val="single" w:color="E65100" w:sz="6"/>
              <w:right w:val="single" w:color="E65100" w:sz="6"/>
            </w:tcBorders>
            <w:shd w:fill="FFF8E1" w:val="clear"/>
            <w:tcMar>
              <w:top w:type="dxa" w:w="120"/>
              <w:left w:type="dxa" w:w="160"/>
              <w:bottom w:type="dxa" w:w="80"/>
              <w:right w:type="dxa" w:w="160"/>
            </w:tcMar>
          </w:tcPr>
          <w:p>
            <w:pPr>
              <w:spacing w:before="0" w:after="0"/>
            </w:pPr>
            <w:r>
              <w:rPr>
                <w:rFonts w:ascii="Arial" w:cs="Arial" w:eastAsia="Arial" w:hAnsi="Arial"/>
                <w:b/>
                <w:bCs/>
                <w:color w:val="E65100"/>
                <w:sz w:val="24"/>
                <w:szCs w:val="24"/>
              </w:rPr>
              <w:t xml:space="preserve">🏆 The Single Most Effective Curb Appeal Investment</w:t>
            </w:r>
          </w:p>
        </w:tc>
      </w:tr>
      <w:tr>
        <w:tc>
          <w:tcPr>
            <w:tcBorders>
              <w:top w:val="single" w:color="E65100" w:sz="6"/>
              <w:left w:val="single" w:color="E65100" w:sz="6"/>
              <w:bottom w:val="single" w:color="E65100" w:sz="6"/>
              <w:right w:val="single" w:color="E65100" w:sz="6"/>
            </w:tcBorders>
            <w:shd w:fill="FFF8E1"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If you have only one thing to spend money on, spend it on the front door. Paint it a bold, considered color. Replace or polish the hardware. Add a quality light fixture on each side if possible. The front door is the face of your home — it is what people look at, what they walk toward, and what they photograph. A great front door with fresh paint flanked by two well-chosen containers is more impactful than an elaborate landscape with a forgettable entrance.</w:t>
            </w:r>
          </w:p>
        </w:tc>
      </w:tr>
    </w:tbl>
    <w:p>
      <w:pPr>
        <w:spacing w:before="0" w:after="120"/>
      </w:pPr>
      <w:r>
        <w:t xml:space="preserve"/>
      </w:r>
    </w:p>
    <w:p>
      <w:pPr>
        <w:pBdr>
          <w:bottom w:val="single" w:color="1A237E" w:sz="6" w:space="1"/>
        </w:pBdr>
        <w:spacing w:before="160" w:after="160"/>
      </w:pPr>
      <w:r>
        <w:t xml:space="preserve"/>
      </w:r>
    </w:p>
    <w:p>
      <w:r>
        <w:br w:type="page"/>
      </w:r>
    </w:p>
    <w:p>
      <w:pPr>
        <w:pStyle w:val="Heading1"/>
        <w:spacing w:before="360" w:after="180"/>
      </w:pPr>
      <w:r>
        <w:rPr>
          <w:rFonts w:ascii="Arial" w:cs="Arial" w:eastAsia="Arial" w:hAnsi="Arial"/>
          <w:b/>
          <w:bCs/>
          <w:color w:val="1A237E"/>
          <w:sz w:val="36"/>
          <w:szCs w:val="36"/>
        </w:rPr>
        <w:t xml:space="preserve">Section 1: Reading Your Space — Assess Before You Plant</w:t>
      </w:r>
    </w:p>
    <w:p>
      <w:pPr>
        <w:spacing w:before="120" w:after="160" w:line="276"/>
      </w:pPr>
      <w:r>
        <w:rPr>
          <w:rFonts w:ascii="Arial" w:cs="Arial" w:eastAsia="Arial" w:hAnsi="Arial"/>
          <w:sz w:val="22"/>
          <w:szCs w:val="22"/>
        </w:rPr>
        <w:t xml:space="preserve">Every front yard has a set of fixed realities that no amount of enthusiasm can override: the sun exposure it receives, the soil it contains, the drainage patterns, the architectural style of the house, and the scale of the space. The homeowners who achieve the best results are the ones who spend time observing before they spend money buying. A week of honest observation is worth more than an impulsive weekend at the garden center.</w:t>
      </w:r>
    </w:p>
    <w:p>
      <w:pPr>
        <w:pStyle w:val="Heading2"/>
        <w:spacing w:before="240" w:after="120"/>
      </w:pPr>
      <w:r>
        <w:rPr>
          <w:rFonts w:ascii="Arial" w:cs="Arial" w:eastAsia="Arial" w:hAnsi="Arial"/>
          <w:b/>
          <w:bCs/>
          <w:color w:val="1565C0"/>
          <w:sz w:val="28"/>
          <w:szCs w:val="28"/>
        </w:rPr>
        <w:t xml:space="preserve">The Four Questions to Answer Before You Start</w:t>
      </w:r>
    </w:p>
    <w:p>
      <w:pPr>
        <w:pStyle w:val="ListParagraph"/>
        <w:numPr>
          <w:ilvl w:val="0"/>
          <w:numId w:val="2"/>
        </w:numPr>
        <w:spacing w:before="60" w:after="60"/>
      </w:pPr>
      <w:r>
        <w:rPr>
          <w:rFonts w:ascii="Arial" w:cs="Arial" w:eastAsia="Arial" w:hAnsi="Arial"/>
          <w:b/>
          <w:bCs/>
          <w:sz w:val="22"/>
          <w:szCs w:val="22"/>
        </w:rPr>
        <w:t xml:space="preserve">Where does the sun go?</w:t>
      </w:r>
      <w:r>
        <w:rPr>
          <w:rFonts w:ascii="Arial" w:cs="Arial" w:eastAsia="Arial" w:hAnsi="Arial"/>
          <w:sz w:val="22"/>
          <w:szCs w:val="22"/>
        </w:rPr>
        <w:t xml:space="preserve"> Walk your front yard at 8am, noon, and 4pm on a clear day and note which areas are in full sun (6+ hours), part shade (3–6 hours), or full shade (under 3 hours). This single fact determines which plants will thrive and which will struggle. Most front yards have a mix — map it before you plant.</w:t>
      </w:r>
    </w:p>
    <w:p>
      <w:pPr>
        <w:pStyle w:val="ListParagraph"/>
        <w:numPr>
          <w:ilvl w:val="0"/>
          <w:numId w:val="2"/>
        </w:numPr>
        <w:spacing w:before="60" w:after="60"/>
      </w:pPr>
      <w:r>
        <w:rPr>
          <w:rFonts w:ascii="Arial" w:cs="Arial" w:eastAsia="Arial" w:hAnsi="Arial"/>
          <w:b/>
          <w:bCs/>
          <w:sz w:val="22"/>
          <w:szCs w:val="22"/>
        </w:rPr>
        <w:t xml:space="preserve">What is the soil doing?</w:t>
      </w:r>
      <w:r>
        <w:rPr>
          <w:rFonts w:ascii="Arial" w:cs="Arial" w:eastAsia="Arial" w:hAnsi="Arial"/>
          <w:sz w:val="22"/>
          <w:szCs w:val="22"/>
        </w:rPr>
        <w:t xml:space="preserve"> Dig a hole 12 inches deep. Is the soil sandy and loose (drains quickly, dries fast)? Heavy clay (compacts, holds water, slow to drain)? Dark and crumbly (good loam, easy to work)? Knowing your soil type before planting saves expensive failures. A basic soil test — available for $15–25 from your state’s Cooperative Extension service — will also tell you pH and nutrient levels.</w:t>
      </w:r>
    </w:p>
    <w:p>
      <w:pPr>
        <w:pStyle w:val="ListParagraph"/>
        <w:numPr>
          <w:ilvl w:val="0"/>
          <w:numId w:val="2"/>
        </w:numPr>
        <w:spacing w:before="60" w:after="60"/>
      </w:pPr>
      <w:r>
        <w:rPr>
          <w:rFonts w:ascii="Arial" w:cs="Arial" w:eastAsia="Arial" w:hAnsi="Arial"/>
          <w:b/>
          <w:bCs/>
          <w:sz w:val="22"/>
          <w:szCs w:val="22"/>
        </w:rPr>
        <w:t xml:space="preserve">Where does water go when it rains?</w:t>
      </w:r>
      <w:r>
        <w:rPr>
          <w:rFonts w:ascii="Arial" w:cs="Arial" w:eastAsia="Arial" w:hAnsi="Arial"/>
          <w:sz w:val="22"/>
          <w:szCs w:val="22"/>
        </w:rPr>
        <w:t xml:space="preserve"> Watch your yard during and after a heavy rain. Does water pool near the foundation? Run off the driveway toward plantings? Drain quickly from beds? Water management problems — particularly water pooling against a foundation — must be corrected before planting, not after.</w:t>
      </w:r>
    </w:p>
    <w:p>
      <w:pPr>
        <w:pStyle w:val="ListParagraph"/>
        <w:numPr>
          <w:ilvl w:val="0"/>
          <w:numId w:val="2"/>
        </w:numPr>
        <w:spacing w:before="60" w:after="60"/>
      </w:pPr>
      <w:r>
        <w:rPr>
          <w:rFonts w:ascii="Arial" w:cs="Arial" w:eastAsia="Arial" w:hAnsi="Arial"/>
          <w:b/>
          <w:bCs/>
          <w:sz w:val="22"/>
          <w:szCs w:val="22"/>
        </w:rPr>
        <w:t xml:space="preserve">What does the house look like from the street?</w:t>
      </w:r>
      <w:r>
        <w:rPr>
          <w:rFonts w:ascii="Arial" w:cs="Arial" w:eastAsia="Arial" w:hAnsi="Arial"/>
          <w:sz w:val="22"/>
          <w:szCs w:val="22"/>
        </w:rPr>
        <w:t xml:space="preserve"> Stand at the curb and take a photograph. Look at it on your phone as if you were seeing the house for the first time. What draws your eye? What is awkward? Where does the composition feel unbalanced? A photograph is far more honest than your memory of looking at your own home.</w:t>
      </w:r>
    </w:p>
    <w:p>
      <w:pPr>
        <w:spacing w:before="0" w:after="120"/>
      </w:pPr>
      <w:r>
        <w:t xml:space="preserve"/>
      </w:r>
    </w:p>
    <w:p>
      <w:pPr>
        <w:pStyle w:val="Heading2"/>
        <w:spacing w:before="240" w:after="120"/>
      </w:pPr>
      <w:r>
        <w:rPr>
          <w:rFonts w:ascii="Arial" w:cs="Arial" w:eastAsia="Arial" w:hAnsi="Arial"/>
          <w:b/>
          <w:bCs/>
          <w:color w:val="1565C0"/>
          <w:sz w:val="28"/>
          <w:szCs w:val="28"/>
        </w:rPr>
        <w:t xml:space="preserve">Architectural Style &amp; Landscape Compatibility</w:t>
      </w:r>
    </w:p>
    <w:p>
      <w:pPr>
        <w:spacing w:before="60" w:after="100" w:line="276"/>
      </w:pPr>
      <w:r>
        <w:rPr>
          <w:rFonts w:ascii="Arial" w:cs="Arial" w:eastAsia="Arial" w:hAnsi="Arial"/>
          <w:sz w:val="22"/>
          <w:szCs w:val="22"/>
        </w:rPr>
        <w:t xml:space="preserve">The single most common mistake in front yard design is choosing plants and materials that fight the architecture of the house rather than complement it. A formal Federal Colonial with symmetrical windows and a centered door calls for a different landscape language than a relaxed craftsman bungalow or a sleek mid-century modern ranch. Getting this relationship right makes everything else easier.</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100"/>
        <w:gridCol w:w="1800"/>
        <w:gridCol w:w="1660"/>
      </w:tblGrid>
      <w:tr>
        <w:trPr>
          <w:tblHeader/>
        </w:trPr>
        <w:tc>
          <w:tcPr>
            <w:tcW w:type="dxa" w:w="19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Home Style</w:t>
            </w:r>
          </w:p>
        </w:tc>
        <w:tc>
          <w:tcPr>
            <w:tcW w:type="dxa" w:w="19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Landscape Language</w:t>
            </w:r>
          </w:p>
        </w:tc>
        <w:tc>
          <w:tcPr>
            <w:tcW w:type="dxa" w:w="21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Plant Character</w:t>
            </w:r>
          </w:p>
        </w:tc>
        <w:tc>
          <w:tcPr>
            <w:tcW w:type="dxa" w:w="18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Materials to Use</w:t>
            </w:r>
          </w:p>
        </w:tc>
        <w:tc>
          <w:tcPr>
            <w:tcW w:type="dxa" w:w="166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Common Mistakes to Avoid</w:t>
            </w:r>
          </w:p>
        </w:tc>
      </w:tr>
      <w:tr>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Traditional / Colonial</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Formal, symmetrical, balanced</w:t>
            </w:r>
          </w:p>
        </w:tc>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Clipped boxwood, upright hollies, defined hedges, classic foundation shrubs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Brick, painted wood, wrought iron, stone</w:t>
            </w:r>
          </w:p>
        </w:tc>
        <w:tc>
          <w:tcPr>
            <w:tcW w:type="dxa" w:w="16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Over-rustic or naturalistic planting; mixing too many species; informal edges</w:t>
            </w:r>
          </w:p>
        </w:tc>
      </w:tr>
      <w:tr>
        <w:tc>
          <w:tcPr>
            <w:tcW w:type="dxa" w:w="19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Craftsman / Bungalow</w:t>
            </w:r>
          </w:p>
        </w:tc>
        <w:tc>
          <w:tcPr>
            <w:tcW w:type="dxa" w:w="19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Relaxed, layered, artisan feel</w:t>
            </w:r>
          </w:p>
        </w:tc>
        <w:tc>
          <w:tcPr>
            <w:tcW w:type="dxa" w:w="21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Native perennials, ornamental grasses, flowering shrubs, cottage-style mixes</w:t>
            </w:r>
          </w:p>
        </w:tc>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Natural stone, river rock, stained wood, copper</w:t>
            </w:r>
          </w:p>
        </w:tc>
        <w:tc>
          <w:tcPr>
            <w:tcW w:type="dxa" w:w="16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Overly formal clipped hedges; stark modern materials; too much lawn</w:t>
            </w:r>
          </w:p>
        </w:tc>
      </w:tr>
      <w:tr>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Ranch / Mid-Century Modern</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Horizontal, low-profile, clean-lined</w:t>
            </w:r>
          </w:p>
        </w:tc>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 spreading shrubs, ornamental grasses, bold single-species masses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Concrete, steel edging, gravel, large flat stones</w:t>
            </w:r>
          </w:p>
        </w:tc>
        <w:tc>
          <w:tcPr>
            <w:tcW w:type="dxa" w:w="16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Vertical accent plants that fight the roofline; fussy cottage planting; ornate details</w:t>
            </w:r>
          </w:p>
        </w:tc>
      </w:tr>
      <w:tr>
        <w:tc>
          <w:tcPr>
            <w:tcW w:type="dxa" w:w="19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Contemporary / Modern</w:t>
            </w:r>
          </w:p>
        </w:tc>
        <w:tc>
          <w:tcPr>
            <w:tcW w:type="dxa" w:w="19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Minimal, sculptural, high-contrast</w:t>
            </w:r>
          </w:p>
        </w:tc>
        <w:tc>
          <w:tcPr>
            <w:tcW w:type="dxa" w:w="21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Architectural plants (agaves, ornamental grasses, succulents in warm zones), bold masses</w:t>
            </w:r>
          </w:p>
        </w:tc>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Concrete, corten steel, black steel edging, decomposed granite</w:t>
            </w:r>
          </w:p>
        </w:tc>
        <w:tc>
          <w:tcPr>
            <w:tcW w:type="dxa" w:w="16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Cluttered mixed plantings; traditional flower beds; ornate containers or fixtures</w:t>
            </w:r>
          </w:p>
        </w:tc>
      </w:tr>
      <w:tr>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Victorian / Queen Anne</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Lush, layered, romantic</w:t>
            </w:r>
          </w:p>
        </w:tc>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Roses, flowering perennials, boxwood edging, climbing vines, cottage abundance</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Painted wood, ornate iron, stone, brick</w:t>
            </w:r>
          </w:p>
        </w:tc>
        <w:tc>
          <w:tcPr>
            <w:tcW w:type="dxa" w:w="16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Stark minimalism; large gravel areas; modern materials</w:t>
            </w:r>
          </w:p>
        </w:tc>
      </w:tr>
      <w:tr>
        <w:tc>
          <w:tcPr>
            <w:tcW w:type="dxa" w:w="19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Cape Cod / Cottage</w:t>
            </w:r>
          </w:p>
        </w:tc>
        <w:tc>
          <w:tcPr>
            <w:tcW w:type="dxa" w:w="19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Soft, naturalistic, charming</w:t>
            </w:r>
          </w:p>
        </w:tc>
        <w:tc>
          <w:tcPr>
            <w:tcW w:type="dxa" w:w="21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Lavender, roses, ornamental grasses, perennials, informal hedges</w:t>
            </w:r>
          </w:p>
        </w:tc>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Painted white fences, weathered wood, natural stone</w:t>
            </w:r>
          </w:p>
        </w:tc>
        <w:tc>
          <w:tcPr>
            <w:tcW w:type="dxa" w:w="16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Overly formal or corporate-landscape planting; too-large specimen trees near house</w:t>
            </w:r>
          </w:p>
        </w:tc>
      </w:tr>
    </w:tbl>
    <w:p>
      <w:pPr>
        <w:spacing w:before="0" w:after="120"/>
      </w:pPr>
      <w:r>
        <w:t xml:space="preserve"/>
      </w:r>
    </w:p>
    <w:p>
      <w:pPr>
        <w:pStyle w:val="Heading2"/>
        <w:spacing w:before="240" w:after="120"/>
      </w:pPr>
      <w:r>
        <w:rPr>
          <w:rFonts w:ascii="Arial" w:cs="Arial" w:eastAsia="Arial" w:hAnsi="Arial"/>
          <w:b/>
          <w:bCs/>
          <w:color w:val="1565C0"/>
          <w:sz w:val="28"/>
          <w:szCs w:val="28"/>
        </w:rPr>
        <w:t xml:space="preserve">Scale, Proportion &amp; the Street View</w:t>
      </w:r>
    </w:p>
    <w:p>
      <w:pPr>
        <w:spacing w:before="60" w:after="100" w:line="276"/>
      </w:pPr>
      <w:r>
        <w:rPr>
          <w:rFonts w:ascii="Arial" w:cs="Arial" w:eastAsia="Arial" w:hAnsi="Arial"/>
          <w:sz w:val="22"/>
          <w:szCs w:val="22"/>
        </w:rPr>
        <w:t xml:space="preserve">Front yard design is fundamentally an exercise in proportion. The plants, beds, paths, and structures must be scaled to the house — not to how the plants look at the nursery when you buy them. This is where most DIY front yards go wrong: the plants are the right species but the wrong size relative to the architecture.</w:t>
      </w:r>
    </w:p>
    <w:p>
      <w:pPr>
        <w:pStyle w:val="ListParagraph"/>
        <w:numPr>
          <w:ilvl w:val="0"/>
          <w:numId w:val="2"/>
        </w:numPr>
        <w:spacing w:before="60" w:after="60"/>
      </w:pPr>
      <w:r>
        <w:rPr>
          <w:rFonts w:ascii="Arial" w:cs="Arial" w:eastAsia="Arial" w:hAnsi="Arial"/>
          <w:b/>
          <w:bCs/>
          <w:sz w:val="22"/>
          <w:szCs w:val="22"/>
        </w:rPr>
        <w:t xml:space="preserve">Foundation plantings:</w:t>
      </w:r>
      <w:r>
        <w:rPr>
          <w:rFonts w:ascii="Arial" w:cs="Arial" w:eastAsia="Arial" w:hAnsi="Arial"/>
          <w:sz w:val="22"/>
          <w:szCs w:val="22"/>
        </w:rPr>
        <w:t xml:space="preserve"> The plants directly in front of the house should frame it, not hide it. A mature shrub that covers windows or reaches the eaves is a proportion failure. At maturity, foundation plantings should be no more than two-thirds the height of the foundation wall they are adjacent to.</w:t>
      </w:r>
    </w:p>
    <w:p>
      <w:pPr>
        <w:pStyle w:val="ListParagraph"/>
        <w:numPr>
          <w:ilvl w:val="0"/>
          <w:numId w:val="2"/>
        </w:numPr>
        <w:spacing w:before="60" w:after="60"/>
      </w:pPr>
      <w:r>
        <w:rPr>
          <w:rFonts w:ascii="Arial" w:cs="Arial" w:eastAsia="Arial" w:hAnsi="Arial"/>
          <w:b/>
          <w:bCs/>
          <w:sz w:val="22"/>
          <w:szCs w:val="22"/>
        </w:rPr>
        <w:t xml:space="preserve">The rule of thirds:</w:t>
      </w:r>
      <w:r>
        <w:rPr>
          <w:rFonts w:ascii="Arial" w:cs="Arial" w:eastAsia="Arial" w:hAnsi="Arial"/>
          <w:sz w:val="22"/>
          <w:szCs w:val="22"/>
        </w:rPr>
        <w:t xml:space="preserve"> Divide your front yard mentally into thirds: the far third (street to sidewalk), the middle third (sidewalk to foundation bed edge), and the near third (foundation beds). Each zone should have a distinct character that complements rather than competes with the others.</w:t>
      </w:r>
    </w:p>
    <w:p>
      <w:pPr>
        <w:pStyle w:val="ListParagraph"/>
        <w:numPr>
          <w:ilvl w:val="0"/>
          <w:numId w:val="2"/>
        </w:numPr>
        <w:spacing w:before="60" w:after="60"/>
      </w:pPr>
      <w:r>
        <w:rPr>
          <w:rFonts w:ascii="Arial" w:cs="Arial" w:eastAsia="Arial" w:hAnsi="Arial"/>
          <w:b/>
          <w:bCs/>
          <w:sz w:val="22"/>
          <w:szCs w:val="22"/>
        </w:rPr>
        <w:t xml:space="preserve">Odd numbers:</w:t>
      </w:r>
      <w:r>
        <w:rPr>
          <w:rFonts w:ascii="Arial" w:cs="Arial" w:eastAsia="Arial" w:hAnsi="Arial"/>
          <w:sz w:val="22"/>
          <w:szCs w:val="22"/>
        </w:rPr>
        <w:t xml:space="preserve"> Plant in groups of three, five, or seven — not two or four. Odd numbers look natural and dynamic; even numbers look institutional or accidental. This applies to container groupings, shrubs, and perennial masses alike.</w:t>
      </w:r>
    </w:p>
    <w:p>
      <w:pPr>
        <w:pStyle w:val="ListParagraph"/>
        <w:numPr>
          <w:ilvl w:val="0"/>
          <w:numId w:val="2"/>
        </w:numPr>
        <w:spacing w:before="60" w:after="60"/>
      </w:pPr>
      <w:r>
        <w:rPr>
          <w:rFonts w:ascii="Arial" w:cs="Arial" w:eastAsia="Arial" w:hAnsi="Arial"/>
          <w:b/>
          <w:bCs/>
          <w:sz w:val="22"/>
          <w:szCs w:val="22"/>
        </w:rPr>
        <w:t xml:space="preserve">Vary the height:</w:t>
      </w:r>
      <w:r>
        <w:rPr>
          <w:rFonts w:ascii="Arial" w:cs="Arial" w:eastAsia="Arial" w:hAnsi="Arial"/>
          <w:sz w:val="22"/>
          <w:szCs w:val="22"/>
        </w:rPr>
        <w:t xml:space="preserve"> Every planting composition needs a range of heights: a tall element (upright shrub or small tree), a mid-height element (perennials or medium shrubs), and a low element (ground covers or edging plants). Flat, single-height planting looks unfinished from the street.</w:t>
      </w:r>
    </w:p>
    <w:p>
      <w:pPr>
        <w:pStyle w:val="ListParagraph"/>
        <w:numPr>
          <w:ilvl w:val="0"/>
          <w:numId w:val="2"/>
        </w:numPr>
        <w:spacing w:before="60" w:after="60"/>
      </w:pPr>
      <w:r>
        <w:rPr>
          <w:rFonts w:ascii="Arial" w:cs="Arial" w:eastAsia="Arial" w:hAnsi="Arial"/>
          <w:b/>
          <w:bCs/>
          <w:sz w:val="22"/>
          <w:szCs w:val="22"/>
        </w:rPr>
        <w:t xml:space="preserve">The 10-foot rule:</w:t>
      </w:r>
      <w:r>
        <w:rPr>
          <w:rFonts w:ascii="Arial" w:cs="Arial" w:eastAsia="Arial" w:hAnsi="Arial"/>
          <w:sz w:val="22"/>
          <w:szCs w:val="22"/>
        </w:rPr>
        <w:t xml:space="preserve"> Walk to the curb and hold up your thumb at arm’s length. If a plant or fixture disappears behind your thumb, it is too small to register from the street. Front yard plants need mass and scale to read at street distance.</w:t>
      </w:r>
    </w:p>
    <w:p>
      <w:pPr>
        <w:spacing w:before="0" w:after="120"/>
      </w:pPr>
      <w:r>
        <w:t xml:space="preserve"/>
      </w:r>
    </w:p>
    <w:p>
      <w:pPr>
        <w:pBdr>
          <w:bottom w:val="single" w:color="1A237E" w:sz="6" w:space="1"/>
        </w:pBdr>
        <w:spacing w:before="160" w:after="160"/>
      </w:pPr>
      <w:r>
        <w:t xml:space="preserve"/>
      </w:r>
    </w:p>
    <w:p>
      <w:r>
        <w:br w:type="page"/>
      </w:r>
    </w:p>
    <w:p>
      <w:pPr>
        <w:pStyle w:val="Heading1"/>
        <w:spacing w:before="360" w:after="180"/>
      </w:pPr>
      <w:r>
        <w:rPr>
          <w:rFonts w:ascii="Arial" w:cs="Arial" w:eastAsia="Arial" w:hAnsi="Arial"/>
          <w:b/>
          <w:bCs/>
          <w:color w:val="1A237E"/>
          <w:sz w:val="36"/>
          <w:szCs w:val="36"/>
        </w:rPr>
        <w:t xml:space="preserve">Section 2: The Design Principles That Make It Work</w:t>
      </w:r>
    </w:p>
    <w:p>
      <w:pPr>
        <w:spacing w:before="120" w:after="160" w:line="276"/>
      </w:pPr>
      <w:r>
        <w:rPr>
          <w:rFonts w:ascii="Arial" w:cs="Arial" w:eastAsia="Arial" w:hAnsi="Arial"/>
          <w:sz w:val="22"/>
          <w:szCs w:val="22"/>
        </w:rPr>
        <w:t xml:space="preserve">Great front yard design is not about having the most plants or spending the most money — it is about a small number of principles applied consistently. These principles are what separate a front yard that looks like a confident, intentional design from one that looks like a series of separate purchases arranged in proximity to each other.</w:t>
      </w:r>
    </w:p>
    <w:p>
      <w:pPr>
        <w:pStyle w:val="Heading2"/>
        <w:spacing w:before="240" w:after="120"/>
      </w:pPr>
      <w:r>
        <w:rPr>
          <w:rFonts w:ascii="Arial" w:cs="Arial" w:eastAsia="Arial" w:hAnsi="Arial"/>
          <w:b/>
          <w:bCs/>
          <w:color w:val="1565C0"/>
          <w:sz w:val="28"/>
          <w:szCs w:val="28"/>
        </w:rPr>
        <w:t xml:space="preserve">🎨 Color Coordination — Working With Your House</w:t>
      </w:r>
    </w:p>
    <w:p>
      <w:pPr>
        <w:spacing w:before="60" w:after="100" w:line="276"/>
      </w:pPr>
      <w:r>
        <w:rPr>
          <w:rFonts w:ascii="Arial" w:cs="Arial" w:eastAsia="Arial" w:hAnsi="Arial"/>
          <w:sz w:val="22"/>
          <w:szCs w:val="22"/>
        </w:rPr>
        <w:t xml:space="preserve">Your house already has colors: the siding, the roof, the trim, the shutters, and the foundation. The front yard does not exist in isolation from these colors — it exists in relationship to them. The most successful curb appeal transformations start by identifying the fixed color palette and then choosing landscape and door colors that harmonize with it.</w:t>
      </w:r>
    </w:p>
    <w:p>
      <w:pPr>
        <w:pStyle w:val="ListParagraph"/>
        <w:numPr>
          <w:ilvl w:val="0"/>
          <w:numId w:val="2"/>
        </w:numPr>
        <w:spacing w:before="60" w:after="60"/>
      </w:pPr>
      <w:r>
        <w:rPr>
          <w:rFonts w:ascii="Arial" w:cs="Arial" w:eastAsia="Arial" w:hAnsi="Arial"/>
          <w:b/>
          <w:bCs/>
          <w:sz w:val="22"/>
          <w:szCs w:val="22"/>
        </w:rPr>
        <w:t xml:space="preserve">Identify your house’s undertone:</w:t>
      </w:r>
      <w:r>
        <w:rPr>
          <w:rFonts w:ascii="Arial" w:cs="Arial" w:eastAsia="Arial" w:hAnsi="Arial"/>
          <w:sz w:val="22"/>
          <w:szCs w:val="22"/>
        </w:rPr>
        <w:t xml:space="preserve"> Is your siding cool (blue-gray, white, pale green) or warm (cream, tan, brick red, brown)? Cool houses look best with cool-toned door colors (navy, forest green, black, deep teal) and cool-toned flowers (purples, blues, white). Warm houses welcome warm door colors (red, terracotta, deep yellow, copper) and warm flowers (orange, gold, rust, coral).</w:t>
      </w:r>
    </w:p>
    <w:p>
      <w:pPr>
        <w:pStyle w:val="ListParagraph"/>
        <w:numPr>
          <w:ilvl w:val="0"/>
          <w:numId w:val="2"/>
        </w:numPr>
        <w:spacing w:before="60" w:after="60"/>
      </w:pPr>
      <w:r>
        <w:rPr>
          <w:rFonts w:ascii="Arial" w:cs="Arial" w:eastAsia="Arial" w:hAnsi="Arial"/>
          <w:b/>
          <w:bCs/>
          <w:sz w:val="22"/>
          <w:szCs w:val="22"/>
        </w:rPr>
        <w:t xml:space="preserve">The door color:</w:t>
      </w:r>
      <w:r>
        <w:rPr>
          <w:rFonts w:ascii="Arial" w:cs="Arial" w:eastAsia="Arial" w:hAnsi="Arial"/>
          <w:sz w:val="22"/>
          <w:szCs w:val="22"/>
        </w:rPr>
        <w:t xml:space="preserve"> Choose a door color that is clearly different from the siding — contrast is the point. Tested front door colors that work across most architectural styles: classic black (works on almost everything), navy blue, forest green, burgundy, terracotta, and deep red. Avoid colors that are close to your siding color but not quite matching — these look uncertain rather than deliberate.</w:t>
      </w:r>
    </w:p>
    <w:p>
      <w:pPr>
        <w:pStyle w:val="ListParagraph"/>
        <w:numPr>
          <w:ilvl w:val="0"/>
          <w:numId w:val="2"/>
        </w:numPr>
        <w:spacing w:before="60" w:after="60"/>
      </w:pPr>
      <w:r>
        <w:rPr>
          <w:rFonts w:ascii="Arial" w:cs="Arial" w:eastAsia="Arial" w:hAnsi="Arial"/>
          <w:b/>
          <w:bCs/>
          <w:sz w:val="22"/>
          <w:szCs w:val="22"/>
        </w:rPr>
        <w:t xml:space="preserve">Plant color editing:</w:t>
      </w:r>
      <w:r>
        <w:rPr>
          <w:rFonts w:ascii="Arial" w:cs="Arial" w:eastAsia="Arial" w:hAnsi="Arial"/>
          <w:sz w:val="22"/>
          <w:szCs w:val="22"/>
        </w:rPr>
        <w:t xml:space="preserve"> In the planting beds, limit yourself to two or three colors per season. A bed with seven different flower colors looks chaotic from the street; a bed with three colors in large masses looks composed and intentional. Use repetition — the same color or plant appearing in multiple locations creates visual rhythm.</w:t>
      </w:r>
    </w:p>
    <w:p>
      <w:pPr>
        <w:pStyle w:val="ListParagraph"/>
        <w:numPr>
          <w:ilvl w:val="0"/>
          <w:numId w:val="2"/>
        </w:numPr>
        <w:spacing w:before="60" w:after="60"/>
      </w:pPr>
      <w:r>
        <w:rPr>
          <w:rFonts w:ascii="Arial" w:cs="Arial" w:eastAsia="Arial" w:hAnsi="Arial"/>
          <w:b/>
          <w:bCs/>
          <w:sz w:val="22"/>
          <w:szCs w:val="22"/>
        </w:rPr>
        <w:t xml:space="preserve">Foliage counts:</w:t>
      </w:r>
      <w:r>
        <w:rPr>
          <w:rFonts w:ascii="Arial" w:cs="Arial" w:eastAsia="Arial" w:hAnsi="Arial"/>
          <w:sz w:val="22"/>
          <w:szCs w:val="22"/>
        </w:rPr>
        <w:t xml:space="preserve"> Do not think only about flowers. Foliage — dark purple smoke bush, silver artemisia, golden creeping Jenny, blue-green hosta — provides year-round color and texture in a way that flowers cannot. The best curb appeal plantings look composed even when nothing is blooming.</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6"/>
              <w:left w:val="single" w:color="1B5E20" w:sz="6"/>
              <w:bottom w:val="single" w:color="1B5E20" w:sz="6"/>
              <w:right w:val="single" w:color="1B5E20" w:sz="6"/>
            </w:tcBorders>
            <w:shd w:fill="E8F5E9" w:val="clear"/>
            <w:tcMar>
              <w:top w:type="dxa" w:w="120"/>
              <w:left w:type="dxa" w:w="160"/>
              <w:bottom w:type="dxa" w:w="80"/>
              <w:right w:type="dxa" w:w="160"/>
            </w:tcMar>
          </w:tcPr>
          <w:p>
            <w:pPr>
              <w:spacing w:before="0" w:after="0"/>
            </w:pPr>
            <w:r>
              <w:rPr>
                <w:rFonts w:ascii="Arial" w:cs="Arial" w:eastAsia="Arial" w:hAnsi="Arial"/>
                <w:b/>
                <w:bCs/>
                <w:color w:val="1B5E20"/>
                <w:sz w:val="24"/>
                <w:szCs w:val="24"/>
              </w:rPr>
              <w:t xml:space="preserve">🎨 The Power of White</w:t>
            </w:r>
          </w:p>
        </w:tc>
      </w:tr>
      <w:tr>
        <w:tc>
          <w:tcPr>
            <w:tcBorders>
              <w:top w:val="single" w:color="1B5E20" w:sz="6"/>
              <w:left w:val="single" w:color="1B5E20" w:sz="6"/>
              <w:bottom w:val="single" w:color="1B5E20" w:sz="6"/>
              <w:right w:val="single" w:color="1B5E20" w:sz="6"/>
            </w:tcBorders>
            <w:shd w:fill="E8F5E9"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When in doubt, add white. White flowers — white hydrangeas, white roses, white phlox, white alyssum at the edge of a bed — have a unifying effect on a mixed planting that no other color provides. White reads clearly from the street, brightens shaded beds, and makes adjacent colors appear more vivid. A foundation planting that looks muddy often needs nothing more than the addition of white-flowering plants to pull it together. This is one of the most reliable design shortcuts in curb appeal work.</w:t>
            </w:r>
          </w:p>
        </w:tc>
      </w:tr>
    </w:tbl>
    <w:p>
      <w:pPr>
        <w:spacing w:before="0" w:after="120"/>
      </w:pPr>
      <w:r>
        <w:t xml:space="preserve"/>
      </w:r>
    </w:p>
    <w:p>
      <w:pPr>
        <w:pStyle w:val="Heading2"/>
        <w:spacing w:before="240" w:after="120"/>
      </w:pPr>
      <w:r>
        <w:rPr>
          <w:rFonts w:ascii="Arial" w:cs="Arial" w:eastAsia="Arial" w:hAnsi="Arial"/>
          <w:b/>
          <w:bCs/>
          <w:color w:val="1565C0"/>
          <w:sz w:val="28"/>
          <w:szCs w:val="28"/>
        </w:rPr>
        <w:t xml:space="preserve">🛣️ Structure First: Beds, Edges &amp; Lawn</w:t>
      </w:r>
    </w:p>
    <w:p>
      <w:pPr>
        <w:spacing w:before="60" w:after="100" w:line="276"/>
      </w:pPr>
      <w:r>
        <w:rPr>
          <w:rFonts w:ascii="Arial" w:cs="Arial" w:eastAsia="Arial" w:hAnsi="Arial"/>
          <w:sz w:val="22"/>
          <w:szCs w:val="22"/>
        </w:rPr>
        <w:t xml:space="preserve">The structural elements of the front yard — the shape of the beds, the quality of the edges, the condition of the lawn — are what the eye registers first from the street, before it sees any individual plant. A perfectly planted bed with soft, undefined edges looks messy. A simple planting with crisp, defined edges looks professional. Structure is the foundation on which all other improvements rest.</w:t>
      </w:r>
    </w:p>
    <w:p>
      <w:pPr>
        <w:pStyle w:val="ListParagraph"/>
        <w:numPr>
          <w:ilvl w:val="0"/>
          <w:numId w:val="2"/>
        </w:numPr>
        <w:spacing w:before="60" w:after="60"/>
      </w:pPr>
      <w:r>
        <w:rPr>
          <w:rFonts w:ascii="Arial" w:cs="Arial" w:eastAsia="Arial" w:hAnsi="Arial"/>
          <w:b/>
          <w:bCs/>
          <w:sz w:val="22"/>
          <w:szCs w:val="22"/>
        </w:rPr>
        <w:t xml:space="preserve">Edge the beds:</w:t>
      </w:r>
      <w:r>
        <w:rPr>
          <w:rFonts w:ascii="Arial" w:cs="Arial" w:eastAsia="Arial" w:hAnsi="Arial"/>
          <w:sz w:val="22"/>
          <w:szCs w:val="22"/>
        </w:rPr>
        <w:t xml:space="preserve"> A clean edge between bed and lawn is one of the highest-return curb appeal investments. Use a half-moon edger or a spade to cut a crisp, vertical edge. Maintain it monthly during the growing season. The difference between edged and un-edged beds is immediately visible from the street.</w:t>
      </w:r>
    </w:p>
    <w:p>
      <w:pPr>
        <w:pStyle w:val="ListParagraph"/>
        <w:numPr>
          <w:ilvl w:val="0"/>
          <w:numId w:val="2"/>
        </w:numPr>
        <w:spacing w:before="60" w:after="60"/>
      </w:pPr>
      <w:r>
        <w:rPr>
          <w:rFonts w:ascii="Arial" w:cs="Arial" w:eastAsia="Arial" w:hAnsi="Arial"/>
          <w:b/>
          <w:bCs/>
          <w:sz w:val="22"/>
          <w:szCs w:val="22"/>
        </w:rPr>
        <w:t xml:space="preserve">Bed shape:</w:t>
      </w:r>
      <w:r>
        <w:rPr>
          <w:rFonts w:ascii="Arial" w:cs="Arial" w:eastAsia="Arial" w:hAnsi="Arial"/>
          <w:sz w:val="22"/>
          <w:szCs w:val="22"/>
        </w:rPr>
        <w:t xml:space="preserve"> Straight lines convey formality; gentle curves convey relaxed elegance. Avoid beds that wander without purpose — every curve should have a clear reason. Use a garden hose laid on the ground to experiment with curves before cutting. A bed shape that looks good at ground level also needs to look good from the upstairs windows.</w:t>
      </w:r>
    </w:p>
    <w:p>
      <w:pPr>
        <w:pStyle w:val="ListParagraph"/>
        <w:numPr>
          <w:ilvl w:val="0"/>
          <w:numId w:val="2"/>
        </w:numPr>
        <w:spacing w:before="60" w:after="60"/>
      </w:pPr>
      <w:r>
        <w:rPr>
          <w:rFonts w:ascii="Arial" w:cs="Arial" w:eastAsia="Arial" w:hAnsi="Arial"/>
          <w:b/>
          <w:bCs/>
          <w:sz w:val="22"/>
          <w:szCs w:val="22"/>
        </w:rPr>
        <w:t xml:space="preserve">Lawn condition:</w:t>
      </w:r>
      <w:r>
        <w:rPr>
          <w:rFonts w:ascii="Arial" w:cs="Arial" w:eastAsia="Arial" w:hAnsi="Arial"/>
          <w:sz w:val="22"/>
          <w:szCs w:val="22"/>
        </w:rPr>
        <w:t xml:space="preserve"> The lawn is the negative space of the front yard composition. A lush, even lawn makes everything around it look better; a patchy, weedy lawn undermines even excellent planting. Address major lawn issues before investing in beds and plants. A thin lawn usually needs overseeding and fertilization; patches suggest drainage, grub, or soil compaction issues.</w:t>
      </w:r>
    </w:p>
    <w:p>
      <w:pPr>
        <w:pStyle w:val="ListParagraph"/>
        <w:numPr>
          <w:ilvl w:val="0"/>
          <w:numId w:val="2"/>
        </w:numPr>
        <w:spacing w:before="60" w:after="60"/>
      </w:pPr>
      <w:r>
        <w:rPr>
          <w:rFonts w:ascii="Arial" w:cs="Arial" w:eastAsia="Arial" w:hAnsi="Arial"/>
          <w:b/>
          <w:bCs/>
          <w:sz w:val="22"/>
          <w:szCs w:val="22"/>
        </w:rPr>
        <w:t xml:space="preserve">Mulch:</w:t>
      </w:r>
      <w:r>
        <w:rPr>
          <w:rFonts w:ascii="Arial" w:cs="Arial" w:eastAsia="Arial" w:hAnsi="Arial"/>
          <w:sz w:val="22"/>
          <w:szCs w:val="22"/>
        </w:rPr>
        <w:t xml:space="preserve"> Fresh mulch in beds is one of the highest-ROI curb appeal tasks. It suppresses weeds, retains moisture, defines the bed color, and makes plantings look intentional. Apply 2–3 inches of shredded bark or hardwood mulch each spring. Keep mulch 2–3 inches away from plant stems and tree trunks — mulch volcanoes (piled against trunks) are both unsightly and harmful to plants.</w:t>
      </w:r>
    </w:p>
    <w:p>
      <w:pPr>
        <w:pStyle w:val="ListParagraph"/>
        <w:numPr>
          <w:ilvl w:val="0"/>
          <w:numId w:val="2"/>
        </w:numPr>
        <w:spacing w:before="60" w:after="60"/>
      </w:pPr>
      <w:r>
        <w:rPr>
          <w:rFonts w:ascii="Arial" w:cs="Arial" w:eastAsia="Arial" w:hAnsi="Arial"/>
          <w:b/>
          <w:bCs/>
          <w:sz w:val="22"/>
          <w:szCs w:val="22"/>
        </w:rPr>
        <w:t xml:space="preserve">The driveway edge:</w:t>
      </w:r>
      <w:r>
        <w:rPr>
          <w:rFonts w:ascii="Arial" w:cs="Arial" w:eastAsia="Arial" w:hAnsi="Arial"/>
          <w:sz w:val="22"/>
          <w:szCs w:val="22"/>
        </w:rPr>
        <w:t xml:space="preserve"> The edge between lawn and driveway is often neglected but highly visible. Edge it cleanly or install a strip of contrasting material (brick, steel, or stone) to define the transition. Weeds growing from driveway cracks should be removed seasonally.</w:t>
      </w:r>
    </w:p>
    <w:p>
      <w:pPr>
        <w:spacing w:before="0" w:after="120"/>
      </w:pPr>
      <w:r>
        <w:t xml:space="preserve"/>
      </w:r>
    </w:p>
    <w:p>
      <w:pPr>
        <w:pStyle w:val="Heading2"/>
        <w:spacing w:before="240" w:after="120"/>
      </w:pPr>
      <w:r>
        <w:rPr>
          <w:rFonts w:ascii="Arial" w:cs="Arial" w:eastAsia="Arial" w:hAnsi="Arial"/>
          <w:b/>
          <w:bCs/>
          <w:color w:val="1565C0"/>
          <w:sz w:val="28"/>
          <w:szCs w:val="28"/>
        </w:rPr>
        <w:t xml:space="preserve">🌳 Focal Points &amp; Visual Hierarchy</w:t>
      </w:r>
    </w:p>
    <w:p>
      <w:pPr>
        <w:spacing w:before="60" w:after="100" w:line="276"/>
      </w:pPr>
      <w:r>
        <w:rPr>
          <w:rFonts w:ascii="Arial" w:cs="Arial" w:eastAsia="Arial" w:hAnsi="Arial"/>
          <w:sz w:val="22"/>
          <w:szCs w:val="22"/>
        </w:rPr>
        <w:t xml:space="preserve">Every great front yard composition has a clear focal point — one element that the eye travels to first when looking from the street. In most cases, that focal point should be the front door. A well-designed front yard is one that leads the eye through the composition toward the door, rather than scattering attention across unrelated elements.</w:t>
      </w:r>
    </w:p>
    <w:p>
      <w:pPr>
        <w:pStyle w:val="ListParagraph"/>
        <w:numPr>
          <w:ilvl w:val="0"/>
          <w:numId w:val="2"/>
        </w:numPr>
        <w:spacing w:before="60" w:after="60"/>
      </w:pPr>
      <w:r>
        <w:rPr>
          <w:rFonts w:ascii="Arial" w:cs="Arial" w:eastAsia="Arial" w:hAnsi="Arial"/>
          <w:b/>
          <w:bCs/>
          <w:sz w:val="22"/>
          <w:szCs w:val="22"/>
        </w:rPr>
        <w:t xml:space="preserve">Create a clear arrival sequence:</w:t>
      </w:r>
      <w:r>
        <w:rPr>
          <w:rFonts w:ascii="Arial" w:cs="Arial" w:eastAsia="Arial" w:hAnsi="Arial"/>
          <w:sz w:val="22"/>
          <w:szCs w:val="22"/>
        </w:rPr>
        <w:t xml:space="preserve"> The eye should travel from street → path → door. If the path is unclear, hard to see, or does not lead naturally toward the entrance, the arrival experience feels uncertain. A path that is too narrow (under 36 inches), too faint, or not lit at night fails its primary function.</w:t>
      </w:r>
    </w:p>
    <w:p>
      <w:pPr>
        <w:pStyle w:val="ListParagraph"/>
        <w:numPr>
          <w:ilvl w:val="0"/>
          <w:numId w:val="2"/>
        </w:numPr>
        <w:spacing w:before="60" w:after="60"/>
      </w:pPr>
      <w:r>
        <w:rPr>
          <w:rFonts w:ascii="Arial" w:cs="Arial" w:eastAsia="Arial" w:hAnsi="Arial"/>
          <w:b/>
          <w:bCs/>
          <w:sz w:val="22"/>
          <w:szCs w:val="22"/>
        </w:rPr>
        <w:t xml:space="preserve">Use anchor plants:</w:t>
      </w:r>
      <w:r>
        <w:rPr>
          <w:rFonts w:ascii="Arial" w:cs="Arial" w:eastAsia="Arial" w:hAnsi="Arial"/>
          <w:sz w:val="22"/>
          <w:szCs w:val="22"/>
        </w:rPr>
        <w:t xml:space="preserve"> Every composition needs two or three substantial anchor plants — plants with presence and permanence that hold the design together through the seasons. These are typically medium-to-large shrubs or small ornamental trees positioned at key visual corners, flanking the path or door, or marking the bed boundaries.</w:t>
      </w:r>
    </w:p>
    <w:p>
      <w:pPr>
        <w:pStyle w:val="ListParagraph"/>
        <w:numPr>
          <w:ilvl w:val="0"/>
          <w:numId w:val="2"/>
        </w:numPr>
        <w:spacing w:before="60" w:after="60"/>
      </w:pPr>
      <w:r>
        <w:rPr>
          <w:rFonts w:ascii="Arial" w:cs="Arial" w:eastAsia="Arial" w:hAnsi="Arial"/>
          <w:b/>
          <w:bCs/>
          <w:sz w:val="22"/>
          <w:szCs w:val="22"/>
        </w:rPr>
        <w:t xml:space="preserve">Limit ornament:</w:t>
      </w:r>
      <w:r>
        <w:rPr>
          <w:rFonts w:ascii="Arial" w:cs="Arial" w:eastAsia="Arial" w:hAnsi="Arial"/>
          <w:sz w:val="22"/>
          <w:szCs w:val="22"/>
        </w:rPr>
        <w:t xml:space="preserve"> One or two carefully chosen outdoor ornaments (a stone urn, a ceramic pot, a garden sculpture) can add character. More than three ornaments in a small front yard begins to look cluttered and unfocused. Each ornament should be the right scale — an ornament that works at arm’s length may disappear at 50 feet.</w:t>
      </w:r>
    </w:p>
    <w:p>
      <w:pPr>
        <w:pStyle w:val="ListParagraph"/>
        <w:numPr>
          <w:ilvl w:val="0"/>
          <w:numId w:val="2"/>
        </w:numPr>
        <w:spacing w:before="60" w:after="60"/>
      </w:pPr>
      <w:r>
        <w:rPr>
          <w:rFonts w:ascii="Arial" w:cs="Arial" w:eastAsia="Arial" w:hAnsi="Arial"/>
          <w:b/>
          <w:bCs/>
          <w:sz w:val="22"/>
          <w:szCs w:val="22"/>
        </w:rPr>
        <w:t xml:space="preserve">The rule of the eye:</w:t>
      </w:r>
      <w:r>
        <w:rPr>
          <w:rFonts w:ascii="Arial" w:cs="Arial" w:eastAsia="Arial" w:hAnsi="Arial"/>
          <w:sz w:val="22"/>
          <w:szCs w:val="22"/>
        </w:rPr>
        <w:t xml:space="preserve"> Stand at the curb and watch where your eye goes first. If it goes to a dead tree, an overgrown shrub, a rusted mailbox, or the dumpster, that is your first priority — the eye goes to problems before it appreciates beauty. Remove or fix the eyesore before adding any new beauty.</w:t>
      </w:r>
    </w:p>
    <w:p>
      <w:pPr>
        <w:spacing w:before="0" w:after="120"/>
      </w:pPr>
      <w:r>
        <w:t xml:space="preserve"/>
      </w:r>
    </w:p>
    <w:p>
      <w:pPr>
        <w:pBdr>
          <w:bottom w:val="single" w:color="1A237E" w:sz="6" w:space="1"/>
        </w:pBdr>
        <w:spacing w:before="160" w:after="160"/>
      </w:pPr>
      <w:r>
        <w:t xml:space="preserve"/>
      </w:r>
    </w:p>
    <w:p>
      <w:r>
        <w:br w:type="page"/>
      </w:r>
    </w:p>
    <w:p>
      <w:pPr>
        <w:pStyle w:val="Heading1"/>
        <w:spacing w:before="360" w:after="180"/>
      </w:pPr>
      <w:r>
        <w:rPr>
          <w:rFonts w:ascii="Arial" w:cs="Arial" w:eastAsia="Arial" w:hAnsi="Arial"/>
          <w:b/>
          <w:bCs/>
          <w:color w:val="1A237E"/>
          <w:sz w:val="36"/>
          <w:szCs w:val="36"/>
        </w:rPr>
        <w:t xml:space="preserve">Section 3: Plant Selection for Curb Appeal — What Grows Where</w:t>
      </w:r>
    </w:p>
    <w:p>
      <w:pPr>
        <w:spacing w:before="120" w:after="160" w:line="276"/>
      </w:pPr>
      <w:r>
        <w:rPr>
          <w:rFonts w:ascii="Arial" w:cs="Arial" w:eastAsia="Arial" w:hAnsi="Arial"/>
          <w:sz w:val="22"/>
          <w:szCs w:val="22"/>
        </w:rPr>
        <w:t xml:space="preserve">Plant selection is where most curb appeal projects succeed or fail. A beautiful plant in the wrong climate or wrong site is a beautiful plant that slowly dies — and nothing undermines curb appeal faster than declining plants. The most important filter for any front yard plant is: does it thrive in my USDA Hardiness Zone AND my specific site conditions (sun, soil, drainage)? Beauty is secondary to reliability.</w:t>
      </w:r>
    </w:p>
    <w:p>
      <w:pPr>
        <w:pStyle w:val="Heading2"/>
        <w:spacing w:before="240" w:after="120"/>
      </w:pPr>
      <w:r>
        <w:rPr>
          <w:rFonts w:ascii="Arial" w:cs="Arial" w:eastAsia="Arial" w:hAnsi="Arial"/>
          <w:b/>
          <w:bCs/>
          <w:color w:val="1565C0"/>
          <w:sz w:val="28"/>
          <w:szCs w:val="28"/>
        </w:rPr>
        <w:t xml:space="preserve">Foundation Plantings — The Bones of the Front Yard</w:t>
      </w:r>
    </w:p>
    <w:p>
      <w:pPr>
        <w:spacing w:before="60" w:after="100" w:line="276"/>
      </w:pPr>
      <w:r>
        <w:rPr>
          <w:rFonts w:ascii="Arial" w:cs="Arial" w:eastAsia="Arial" w:hAnsi="Arial"/>
          <w:sz w:val="22"/>
          <w:szCs w:val="22"/>
        </w:rPr>
        <w:t xml:space="preserve">Foundation plantings are the permanent, year-round structural plants that anchor the front yard composition. They should be chosen for three qualities above all others: appropriate mature size (they should not outgrow their space), year-round interest, and low maintenance. These are long-term investments.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600"/>
        <w:gridCol w:w="1400"/>
        <w:gridCol w:w="3060"/>
      </w:tblGrid>
      <w:tr>
        <w:trPr>
          <w:tblHeader/>
        </w:trPr>
        <w:tc>
          <w:tcPr>
            <w:tcW w:type="dxa" w:w="24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Plant</w:t>
            </w:r>
          </w:p>
        </w:tc>
        <w:tc>
          <w:tcPr>
            <w:tcW w:type="dxa" w:w="9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Zones</w:t>
            </w:r>
          </w:p>
        </w:tc>
        <w:tc>
          <w:tcPr>
            <w:tcW w:type="dxa" w:w="16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Height / Spread</w:t>
            </w:r>
          </w:p>
        </w:tc>
        <w:tc>
          <w:tcPr>
            <w:tcW w:type="dxa" w:w="14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Sun</w:t>
            </w:r>
          </w:p>
        </w:tc>
        <w:tc>
          <w:tcPr>
            <w:tcW w:type="dxa" w:w="306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Why It Works for Curb Appeal</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Boxwood (Buxus spp.)</w:t>
            </w:r>
          </w:p>
        </w:tc>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4–9</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 ft / 2–5 ft</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sun–part shade</w:t>
            </w:r>
          </w:p>
        </w:tc>
        <w:tc>
          <w:tcPr>
            <w:tcW w:type="dxa" w:w="3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Classic foundation plant. Dense, evergreen, takes shaping well. ‘Green Velvet’ and ‘Green Mountain’ are the most reliable. Avoid in Zone 8+ humid climates where boxwood blight is severe.</w:t>
            </w:r>
          </w:p>
        </w:tc>
      </w:tr>
      <w:tr>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Inkberry Holly (Ilex glabra)</w:t>
            </w:r>
          </w:p>
        </w:tc>
        <w:tc>
          <w:tcPr>
            <w:tcW w:type="dxa" w:w="9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3–9</w:t>
            </w:r>
          </w:p>
        </w:tc>
        <w:tc>
          <w:tcPr>
            <w:tcW w:type="dxa" w:w="1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5–8 ft / 5–8 ft</w:t>
            </w:r>
          </w:p>
        </w:tc>
        <w:tc>
          <w:tcPr>
            <w:tcW w:type="dxa" w:w="1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Full sun–full shade</w:t>
            </w:r>
          </w:p>
        </w:tc>
        <w:tc>
          <w:tcPr>
            <w:tcW w:type="dxa" w:w="30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Native shrub, extremely adaptable, evergreen, tolerates wet soil. ‘Shamrock’ and ‘Compacta’ are tighter-growing. Excellent for problem sites.</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Dwarf Yaupon Holly (Ilex vomitoria)</w:t>
            </w:r>
          </w:p>
        </w:tc>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7–10</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 ft / 3–5 ft</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sun–full shade</w:t>
            </w:r>
          </w:p>
        </w:tc>
        <w:tc>
          <w:tcPr>
            <w:tcW w:type="dxa" w:w="3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Southern native, drought-tolerant once established, deer-resistant. Excellent in the South and Southwest where boxwood struggles.</w:t>
            </w:r>
          </w:p>
        </w:tc>
      </w:tr>
      <w:tr>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Dwarf Mugo Pine (Pinus mugo)</w:t>
            </w:r>
          </w:p>
        </w:tc>
        <w:tc>
          <w:tcPr>
            <w:tcW w:type="dxa" w:w="9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3–7</w:t>
            </w:r>
          </w:p>
        </w:tc>
        <w:tc>
          <w:tcPr>
            <w:tcW w:type="dxa" w:w="1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4–6 ft / 6–8 ft</w:t>
            </w:r>
          </w:p>
        </w:tc>
        <w:tc>
          <w:tcPr>
            <w:tcW w:type="dxa" w:w="1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Full sun</w:t>
            </w:r>
          </w:p>
        </w:tc>
        <w:tc>
          <w:tcPr>
            <w:tcW w:type="dxa" w:w="30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Textural, evergreen, extremely cold-hardy. Excellent for northern foundations where broadleaf evergreens struggle.</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Spirea (Spiraea spp.)</w:t>
            </w:r>
          </w:p>
        </w:tc>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3–9</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 ft / 3–6 ft</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sun</w:t>
            </w:r>
          </w:p>
        </w:tc>
        <w:tc>
          <w:tcPr>
            <w:tcW w:type="dxa" w:w="3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‘Little Princess’ and ‘Magic Carpet’ are compact. Spring flowers followed by attractive foliage. Very adaptable across zones.</w:t>
            </w:r>
          </w:p>
        </w:tc>
      </w:tr>
      <w:tr>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Knock Out Rose (Rosa ‘Radrazz’)</w:t>
            </w:r>
          </w:p>
        </w:tc>
        <w:tc>
          <w:tcPr>
            <w:tcW w:type="dxa" w:w="9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4–9</w:t>
            </w:r>
          </w:p>
        </w:tc>
        <w:tc>
          <w:tcPr>
            <w:tcW w:type="dxa" w:w="1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3–4 ft / 3–4 ft</w:t>
            </w:r>
          </w:p>
        </w:tc>
        <w:tc>
          <w:tcPr>
            <w:tcW w:type="dxa" w:w="1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Full sun</w:t>
            </w:r>
          </w:p>
        </w:tc>
        <w:tc>
          <w:tcPr>
            <w:tcW w:type="dxa" w:w="30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Repeating bloom from spring to frost, disease-resistant, no deadheading required. Provides consistent color impact at foundation.</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Drift Rose (Rosa Meidiland)</w:t>
            </w:r>
          </w:p>
        </w:tc>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4–9</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 ft / 4–5 ft</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sun</w:t>
            </w:r>
          </w:p>
        </w:tc>
        <w:tc>
          <w:tcPr>
            <w:tcW w:type="dxa" w:w="3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Lower and wider than Knock Out; excellent at bed edges and along walkways. Same disease resistance and repeat bloom.</w:t>
            </w:r>
          </w:p>
        </w:tc>
      </w:tr>
      <w:tr>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Japanese Forest Grass (Hakonechloa macra)</w:t>
            </w:r>
          </w:p>
        </w:tc>
        <w:tc>
          <w:tcPr>
            <w:tcW w:type="dxa" w:w="9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4–9</w:t>
            </w:r>
          </w:p>
        </w:tc>
        <w:tc>
          <w:tcPr>
            <w:tcW w:type="dxa" w:w="1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18" / 24"</w:t>
            </w:r>
          </w:p>
        </w:tc>
        <w:tc>
          <w:tcPr>
            <w:tcW w:type="dxa" w:w="1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Part shade–full shade</w:t>
            </w:r>
          </w:p>
        </w:tc>
        <w:tc>
          <w:tcPr>
            <w:tcW w:type="dxa" w:w="30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The finest grass for shaded front entries. ‘Aureola’ provides golden color even in deep shade. Elegant and distinctive.</w:t>
            </w:r>
          </w:p>
        </w:tc>
      </w:tr>
    </w:tbl>
    <w:p>
      <w:pPr>
        <w:spacing w:before="0" w:after="120"/>
      </w:pPr>
      <w:r>
        <w:t xml:space="preserve"/>
      </w:r>
    </w:p>
    <w:p>
      <w:pPr>
        <w:pStyle w:val="Heading2"/>
        <w:spacing w:before="240" w:after="120"/>
      </w:pPr>
      <w:r>
        <w:rPr>
          <w:rFonts w:ascii="Arial" w:cs="Arial" w:eastAsia="Arial" w:hAnsi="Arial"/>
          <w:b/>
          <w:bCs/>
          <w:color w:val="1565C0"/>
          <w:sz w:val="28"/>
          <w:szCs w:val="28"/>
        </w:rPr>
        <w:t xml:space="preserve">Ornamental Trees — Scale, Canopy &amp; Seasonal Drama</w:t>
      </w:r>
    </w:p>
    <w:p>
      <w:pPr>
        <w:spacing w:before="60" w:after="100" w:line="276"/>
      </w:pPr>
      <w:r>
        <w:rPr>
          <w:rFonts w:ascii="Arial" w:cs="Arial" w:eastAsia="Arial" w:hAnsi="Arial"/>
          <w:sz w:val="22"/>
          <w:szCs w:val="22"/>
        </w:rPr>
        <w:t xml:space="preserve">A well-chosen small ornamental tree is the single highest-impact long-term investment in a front yard. It provides year-round structure, seasonal drama, scale relative to the house, and a canopy that no shrub can replicate. The key word is small — a front yard tree must have a mature size appropriate to the space.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700"/>
        <w:gridCol w:w="2200"/>
        <w:gridCol w:w="2160"/>
      </w:tblGrid>
      <w:tr>
        <w:trPr>
          <w:tblHeader/>
        </w:trPr>
        <w:tc>
          <w:tcPr>
            <w:tcW w:type="dxa" w:w="24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Tree</w:t>
            </w:r>
          </w:p>
        </w:tc>
        <w:tc>
          <w:tcPr>
            <w:tcW w:type="dxa" w:w="9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Zones</w:t>
            </w:r>
          </w:p>
        </w:tc>
        <w:tc>
          <w:tcPr>
            <w:tcW w:type="dxa" w:w="17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Mature Size</w:t>
            </w:r>
          </w:p>
        </w:tc>
        <w:tc>
          <w:tcPr>
            <w:tcW w:type="dxa" w:w="22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Season of Interest</w:t>
            </w:r>
          </w:p>
        </w:tc>
        <w:tc>
          <w:tcPr>
            <w:tcW w:type="dxa" w:w="21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Key Consideration</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Serviceberry (Amelanchier spp.)</w:t>
            </w:r>
          </w:p>
        </w:tc>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2–9</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15–25 ft</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Spring flowers, summer berries, fall color</w:t>
            </w:r>
          </w:p>
        </w:tc>
        <w:tc>
          <w:tcPr>
            <w:tcW w:type="dxa" w:w="2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Native, four-season interest, attracts birds. Best all-around small tree for most US climates.</w:t>
            </w:r>
          </w:p>
        </w:tc>
      </w:tr>
      <w:tr>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Japanese Maple (Acer palmatum)</w:t>
            </w:r>
          </w:p>
        </w:tc>
        <w:tc>
          <w:tcPr>
            <w:tcW w:type="dxa" w:w="9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5–8</w:t>
            </w:r>
          </w:p>
        </w:tc>
        <w:tc>
          <w:tcPr>
            <w:tcW w:type="dxa" w:w="1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10–25 ft (variety)</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Year-round — striking foliage, winter form</w:t>
            </w:r>
          </w:p>
        </w:tc>
        <w:tc>
          <w:tcPr>
            <w:tcW w:type="dxa" w:w="21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Demands the right site (afternoon shade in Zones 7–8). Specimen quality — beautiful but requires well-drained, slightly acidic soil.</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Redbud (Cercis canadensis)</w:t>
            </w:r>
          </w:p>
        </w:tc>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4–9</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20–30 ft</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Spring flowers (before leaves), fall color</w:t>
            </w:r>
          </w:p>
        </w:tc>
        <w:tc>
          <w:tcPr>
            <w:tcW w:type="dxa" w:w="2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Spectacular spring bloom on bare branches. Native. ‘Forest Pansy’ has purple foliage all season.</w:t>
            </w:r>
          </w:p>
        </w:tc>
      </w:tr>
      <w:tr>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Crepe Myrtle (Lagerstroemia spp.)</w:t>
            </w:r>
          </w:p>
        </w:tc>
        <w:tc>
          <w:tcPr>
            <w:tcW w:type="dxa" w:w="9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6–10</w:t>
            </w:r>
          </w:p>
        </w:tc>
        <w:tc>
          <w:tcPr>
            <w:tcW w:type="dxa" w:w="1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10–25 ft (variety)</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Summer flowers, fall color, winter bark</w:t>
            </w:r>
          </w:p>
        </w:tc>
        <w:tc>
          <w:tcPr>
            <w:tcW w:type="dxa" w:w="21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The signature summer-flowering tree of the South. ‘Natchez’ (white), ‘Tuscarora’ (coral). Avoid topping (crape murder).</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Dogwood (Cornus florida / kousa)</w:t>
            </w:r>
          </w:p>
        </w:tc>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5–9</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15–25 ft</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Spring flowers, fall color, winter berries</w:t>
            </w:r>
          </w:p>
        </w:tc>
        <w:tc>
          <w:tcPr>
            <w:tcW w:type="dxa" w:w="2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Florida dogwood: native, spectacular spring bloom, partial shade preferred. Kousa dogwood: more disease-resistant, summer bloom.</w:t>
            </w:r>
          </w:p>
        </w:tc>
      </w:tr>
      <w:tr>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Crabapple (Malus spp.)</w:t>
            </w:r>
          </w:p>
        </w:tc>
        <w:tc>
          <w:tcPr>
            <w:tcW w:type="dxa" w:w="9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3–8</w:t>
            </w:r>
          </w:p>
        </w:tc>
        <w:tc>
          <w:tcPr>
            <w:tcW w:type="dxa" w:w="1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8–25 ft (variety)</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Spring flowers, fall/winter fruit</w:t>
            </w:r>
          </w:p>
        </w:tc>
        <w:tc>
          <w:tcPr>
            <w:tcW w:type="dxa" w:w="21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Choose disease-resistant varieties (‘Prairifire,’ ‘Centurion’). Spring bloom is spectacular; persistent fruit provides winter interest.</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Desert Willow (Chilopsis linearis)</w:t>
            </w:r>
          </w:p>
        </w:tc>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7–11</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15–25 ft</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Summer flowers, interesting form</w:t>
            </w:r>
          </w:p>
        </w:tc>
        <w:tc>
          <w:tcPr>
            <w:tcW w:type="dxa" w:w="2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Excellent for Southwest, desert, and arid climates. Trumpet flowers attract hummingbirds. Drought-tolerant once established.</w:t>
            </w:r>
          </w:p>
        </w:tc>
      </w:tr>
      <w:tr>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Sweetbay Magnolia (Magnolia virginiana)</w:t>
            </w:r>
          </w:p>
        </w:tc>
        <w:tc>
          <w:tcPr>
            <w:tcW w:type="dxa" w:w="9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5–10</w:t>
            </w:r>
          </w:p>
        </w:tc>
        <w:tc>
          <w:tcPr>
            <w:tcW w:type="dxa" w:w="1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10–35 ft</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Summer flowers, semi-evergreen foliage</w:t>
            </w:r>
          </w:p>
        </w:tc>
        <w:tc>
          <w:tcPr>
            <w:tcW w:type="dxa" w:w="21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Tolerates wet soil — unusual for ornamental trees. Fragrant white flowers. Semi-evergreen in Zone 7+.</w:t>
            </w:r>
          </w:p>
        </w:tc>
      </w:tr>
    </w:tbl>
    <w:p>
      <w:pPr>
        <w:spacing w:before="0" w:after="120"/>
      </w:pPr>
      <w:r>
        <w:t xml:space="preserve"/>
      </w:r>
    </w:p>
    <w:p>
      <w:pPr>
        <w:pStyle w:val="Heading2"/>
        <w:spacing w:before="240" w:after="120"/>
      </w:pPr>
      <w:r>
        <w:rPr>
          <w:rFonts w:ascii="Arial" w:cs="Arial" w:eastAsia="Arial" w:hAnsi="Arial"/>
          <w:b/>
          <w:bCs/>
          <w:color w:val="1565C0"/>
          <w:sz w:val="28"/>
          <w:szCs w:val="28"/>
        </w:rPr>
        <w:t xml:space="preserve">Perennials &amp; Annuals for Seasonal Color</w:t>
      </w:r>
    </w:p>
    <w:p>
      <w:pPr>
        <w:spacing w:before="60" w:after="100" w:line="276"/>
      </w:pPr>
      <w:r>
        <w:rPr>
          <w:rFonts w:ascii="Arial" w:cs="Arial" w:eastAsia="Arial" w:hAnsi="Arial"/>
          <w:sz w:val="22"/>
          <w:szCs w:val="22"/>
        </w:rPr>
        <w:t xml:space="preserve">Perennials provide the color rhythm of the front yard through the growing season. The best curb appeal perennials are those that look good both in bloom and out of bloom — attractive foliage that holds up through the season is as important as the flowers themselves. Annuals fill gaps and provide continuous color where perennials take a break.</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100"/>
        <w:gridCol w:w="1700"/>
        <w:gridCol w:w="3160"/>
      </w:tblGrid>
      <w:tr>
        <w:trPr>
          <w:tblHeader/>
        </w:trPr>
        <w:tc>
          <w:tcPr>
            <w:tcW w:type="dxa" w:w="22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Plant</w:t>
            </w:r>
          </w:p>
        </w:tc>
        <w:tc>
          <w:tcPr>
            <w:tcW w:type="dxa" w:w="12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1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Zones</w:t>
            </w:r>
          </w:p>
        </w:tc>
        <w:tc>
          <w:tcPr>
            <w:tcW w:type="dxa" w:w="17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Season</w:t>
            </w:r>
          </w:p>
        </w:tc>
        <w:tc>
          <w:tcPr>
            <w:tcW w:type="dxa" w:w="31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Curb Appeal Strength</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Black-Eyed Susan (Rudbeckia fulgida)</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Perennial</w:t>
            </w:r>
          </w:p>
        </w:tc>
        <w:tc>
          <w:tcPr>
            <w:tcW w:type="dxa" w:w="1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3–9</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Midsummer–fall</w:t>
            </w:r>
          </w:p>
        </w:tc>
        <w:tc>
          <w:tcPr>
            <w:tcW w:type="dxa" w:w="3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Bold golden-yellow daisies that read from street distance. Native. Extremely reliable. Excellent massed in large groups.</w:t>
            </w:r>
          </w:p>
        </w:tc>
      </w:tr>
      <w:tr>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Salvia (Salvia nemorosa)</w:t>
            </w:r>
          </w:p>
        </w:tc>
        <w:tc>
          <w:tcPr>
            <w:tcW w:type="dxa" w:w="1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Perennial</w:t>
            </w:r>
          </w:p>
        </w:tc>
        <w:tc>
          <w:tcPr>
            <w:tcW w:type="dxa" w:w="11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3–8</w:t>
            </w:r>
          </w:p>
        </w:tc>
        <w:tc>
          <w:tcPr>
            <w:tcW w:type="dxa" w:w="1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Spring–summer</w:t>
            </w:r>
          </w:p>
        </w:tc>
        <w:tc>
          <w:tcPr>
            <w:tcW w:type="dxa" w:w="31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Purple spikes that rebloom if cut back. ‘May Night’ and ‘Caradonna’ are most striking. Works with almost any front door color.</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Coneflower (Echinacea spp.)</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Perennial</w:t>
            </w:r>
          </w:p>
        </w:tc>
        <w:tc>
          <w:tcPr>
            <w:tcW w:type="dxa" w:w="1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3–9</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Summer–fall</w:t>
            </w:r>
          </w:p>
        </w:tc>
        <w:tc>
          <w:tcPr>
            <w:tcW w:type="dxa" w:w="3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Native, bold flowers, attractive seed heads through winter. Attracts birds. ‘Magnus’ and ‘PowWow Wild Berry’ are exceptional.</w:t>
            </w:r>
          </w:p>
        </w:tc>
      </w:tr>
      <w:tr>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Daylily (Hemerocallis spp.)</w:t>
            </w:r>
          </w:p>
        </w:tc>
        <w:tc>
          <w:tcPr>
            <w:tcW w:type="dxa" w:w="1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Perennial</w:t>
            </w:r>
          </w:p>
        </w:tc>
        <w:tc>
          <w:tcPr>
            <w:tcW w:type="dxa" w:w="11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3–9</w:t>
            </w:r>
          </w:p>
        </w:tc>
        <w:tc>
          <w:tcPr>
            <w:tcW w:type="dxa" w:w="1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Summer</w:t>
            </w:r>
          </w:p>
        </w:tc>
        <w:tc>
          <w:tcPr>
            <w:tcW w:type="dxa" w:w="31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Reliable, drought-tolerant, wide color range. Best in large masses. ‘Stella de Oro’ for compact repeat bloom; ‘Hyperion’ for fragrance.</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Ornamental Grasses</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Perennial</w:t>
            </w:r>
          </w:p>
        </w:tc>
        <w:tc>
          <w:tcPr>
            <w:tcW w:type="dxa" w:w="1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3–10 (varies)</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Year-round form, fall drama</w:t>
            </w:r>
          </w:p>
        </w:tc>
        <w:tc>
          <w:tcPr>
            <w:tcW w:type="dxa" w:w="3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Provide movement, texture, and winter interest when most perennials are gone. ‘Karl Foerster’ (Zone 4), ‘Little Bluestem’ (Zone 3), ‘Muhly Grass’ (Zone 6).</w:t>
            </w:r>
          </w:p>
        </w:tc>
      </w:tr>
      <w:tr>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Creeping Phlox (Phlox subulata)</w:t>
            </w:r>
          </w:p>
        </w:tc>
        <w:tc>
          <w:tcPr>
            <w:tcW w:type="dxa" w:w="1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Perennial</w:t>
            </w:r>
          </w:p>
        </w:tc>
        <w:tc>
          <w:tcPr>
            <w:tcW w:type="dxa" w:w="11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3–9</w:t>
            </w:r>
          </w:p>
        </w:tc>
        <w:tc>
          <w:tcPr>
            <w:tcW w:type="dxa" w:w="1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Spring</w:t>
            </w:r>
          </w:p>
        </w:tc>
        <w:tc>
          <w:tcPr>
            <w:tcW w:type="dxa" w:w="31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Carpet of color in spring, attractive mat of foliage year-round. Excellent at the front edge of beds and cascading over walls.</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Marigolds (Tagetes spp.)</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Annual</w:t>
            </w:r>
          </w:p>
        </w:tc>
        <w:tc>
          <w:tcPr>
            <w:tcW w:type="dxa" w:w="1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zones</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Summer–frost</w:t>
            </w:r>
          </w:p>
        </w:tc>
        <w:tc>
          <w:tcPr>
            <w:tcW w:type="dxa" w:w="3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Unbeatable for continuous, low-maintenance color. ‘Antigua’ and ‘French Vanilla’ for refined look. Deer-resistant.</w:t>
            </w:r>
          </w:p>
        </w:tc>
      </w:tr>
      <w:tr>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Petunias (Petunia × hybrida)</w:t>
            </w:r>
          </w:p>
        </w:tc>
        <w:tc>
          <w:tcPr>
            <w:tcW w:type="dxa" w:w="1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Annual</w:t>
            </w:r>
          </w:p>
        </w:tc>
        <w:tc>
          <w:tcPr>
            <w:tcW w:type="dxa" w:w="11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All zones</w:t>
            </w:r>
          </w:p>
        </w:tc>
        <w:tc>
          <w:tcPr>
            <w:tcW w:type="dxa" w:w="1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Spring–frost</w:t>
            </w:r>
          </w:p>
        </w:tc>
        <w:tc>
          <w:tcPr>
            <w:tcW w:type="dxa" w:w="31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High-impact container and bed flowers. Wave varieties cascade beautifully. Wide color range allows precise color coordination.</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Lantana (Lantana camara)</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Annual / Perennial Z7+</w:t>
            </w:r>
          </w:p>
        </w:tc>
        <w:tc>
          <w:tcPr>
            <w:tcW w:type="dxa" w:w="1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Annual all zones; perennial 7+</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Summer–frost</w:t>
            </w:r>
          </w:p>
        </w:tc>
        <w:tc>
          <w:tcPr>
            <w:tcW w:type="dxa" w:w="3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Extremely heat-tolerant, continuous bloom, attracts butterflies. Ideal for hot climates where other annuals fail. Deer-resistant.</w:t>
            </w:r>
          </w:p>
        </w:tc>
      </w:tr>
    </w:tbl>
    <w:p>
      <w:pPr>
        <w:spacing w:before="0" w:after="120"/>
      </w:pPr>
      <w:r>
        <w:t xml:space="preserve"/>
      </w:r>
    </w:p>
    <w:p>
      <w:pPr>
        <w:pStyle w:val="Heading2"/>
        <w:spacing w:before="240" w:after="120"/>
      </w:pPr>
      <w:r>
        <w:rPr>
          <w:rFonts w:ascii="Arial" w:cs="Arial" w:eastAsia="Arial" w:hAnsi="Arial"/>
          <w:b/>
          <w:bCs/>
          <w:color w:val="1565C0"/>
          <w:sz w:val="28"/>
          <w:szCs w:val="28"/>
        </w:rPr>
        <w:t xml:space="preserve">Regional Plant Guides — What Thrives Where</w:t>
      </w:r>
    </w:p>
    <w:p>
      <w:pPr>
        <w:spacing w:before="60" w:after="100" w:line="276"/>
      </w:pPr>
      <w:r>
        <w:rPr>
          <w:rFonts w:ascii="Arial" w:cs="Arial" w:eastAsia="Arial" w:hAnsi="Arial"/>
          <w:sz w:val="22"/>
          <w:szCs w:val="22"/>
        </w:rPr>
        <w:t xml:space="preserve">No single plant list works for all of America. A plant that is indispensable in the Pacific Northwest may barely survive a Phoenix summer; a plant that thrives in Georgia may die its first New England winter. The regional notes below provide a starting framework — always confirm plant hardiness and suitability with your local Cooperative Extension service.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600"/>
        <w:gridCol w:w="1900"/>
        <w:gridCol w:w="1260"/>
      </w:tblGrid>
      <w:tr>
        <w:trPr>
          <w:tblHeader/>
        </w:trPr>
        <w:tc>
          <w:tcPr>
            <w:tcW w:type="dxa" w:w="180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Region</w:t>
            </w:r>
          </w:p>
        </w:tc>
        <w:tc>
          <w:tcPr>
            <w:tcW w:type="dxa" w:w="180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Climate Challenge</w:t>
            </w:r>
          </w:p>
        </w:tc>
        <w:tc>
          <w:tcPr>
            <w:tcW w:type="dxa" w:w="260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Anchor Shrubs That Thrive</w:t>
            </w:r>
          </w:p>
        </w:tc>
        <w:tc>
          <w:tcPr>
            <w:tcW w:type="dxa" w:w="190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Statement Trees</w:t>
            </w:r>
          </w:p>
        </w:tc>
        <w:tc>
          <w:tcPr>
            <w:tcW w:type="dxa" w:w="126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Annuals to Rely On</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Northeast &amp; New England
(Zones 4–6)</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Cold winters, humid summers, heavy soils</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Knockout Rose, Spirea, Inkberry Holly, Dwarf Mugo Pine, Viburnum</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Serviceberry, Redbud, Crabapple, Dogwood (Kousa)</w:t>
            </w:r>
          </w:p>
        </w:tc>
        <w:tc>
          <w:tcPr>
            <w:tcW w:type="dxa" w:w="12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Impatiens (shade), Marigolds, Petunias, Zinnias</w:t>
            </w:r>
          </w:p>
        </w:tc>
      </w:tr>
      <w:tr>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Mid-Atlantic
(Zones 6–7)</w:t>
            </w:r>
          </w:p>
        </w:tc>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Hot humid summers, variable winters</w:t>
            </w:r>
          </w:p>
        </w:tc>
        <w:tc>
          <w:tcPr>
            <w:tcW w:type="dxa" w:w="2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Boxwood (choose blight-resistant), Inkberry, Knockout Rose, Spirea, Nandina</w:t>
            </w:r>
          </w:p>
        </w:tc>
        <w:tc>
          <w:tcPr>
            <w:tcW w:type="dxa" w:w="19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Dogwood, Redbud, Japanese Maple, Serviceberry</w:t>
            </w:r>
          </w:p>
        </w:tc>
        <w:tc>
          <w:tcPr>
            <w:tcW w:type="dxa" w:w="12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Angelonia, Lantana, Vinca, Petunias, Salvia</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Southeast &amp; Gulf Coast
(Zones 7–9)</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Hot humid summers, mild winters, heavy soils</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Yaupon Holly, Indian Hawthorn, Loropetalum, Camellia, Drift Rose</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Crepe Myrtle, Magnolia, Sweetbay Magnolia, Redbud</w:t>
            </w:r>
          </w:p>
        </w:tc>
        <w:tc>
          <w:tcPr>
            <w:tcW w:type="dxa" w:w="12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Lantana, Caladium (shade), Vinca, Pentas, Salvia</w:t>
            </w:r>
          </w:p>
        </w:tc>
      </w:tr>
      <w:tr>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Midwest &amp; Great Plains
(Zones 4–6)</w:t>
            </w:r>
          </w:p>
        </w:tc>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Cold winters, summer drought possible, heavy clay</w:t>
            </w:r>
          </w:p>
        </w:tc>
        <w:tc>
          <w:tcPr>
            <w:tcW w:type="dxa" w:w="2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Spirea, Viburnum, Knockout Rose, Dwarf Mugo Pine, Juniper</w:t>
            </w:r>
          </w:p>
        </w:tc>
        <w:tc>
          <w:tcPr>
            <w:tcW w:type="dxa" w:w="19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Serviceberry, Redbud, Crabapple, Honeylocust</w:t>
            </w:r>
          </w:p>
        </w:tc>
        <w:tc>
          <w:tcPr>
            <w:tcW w:type="dxa" w:w="12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Marigolds, Zinnias, Petunias, Salvia, Portulaca</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Rocky Mountain &amp; High Desert
(Zones 4–7)</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Cold winters, low humidity, intense sun, alkaline soil</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Apache Plume, Potentilla, Rabbitbrush, Juniper, Dwarf Mugo Pine</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Gambel Oak, Serviceberry, Desert Willow (lower elevations)</w:t>
            </w:r>
          </w:p>
        </w:tc>
        <w:tc>
          <w:tcPr>
            <w:tcW w:type="dxa" w:w="12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Portulaca, Zinnia, Gaillardia, Marigolds, Moss Rose</w:t>
            </w:r>
          </w:p>
        </w:tc>
      </w:tr>
      <w:tr>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Pacific Northwest
(Zones 7–9)</w:t>
            </w:r>
          </w:p>
        </w:tc>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Mild wet winters, dry summers, acidic soils</w:t>
            </w:r>
          </w:p>
        </w:tc>
        <w:tc>
          <w:tcPr>
            <w:tcW w:type="dxa" w:w="2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Rhododendron, Azalea, Boxwood, Pieris, Japanese Maple</w:t>
            </w:r>
          </w:p>
        </w:tc>
        <w:tc>
          <w:tcPr>
            <w:tcW w:type="dxa" w:w="19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Japanese Maple, Dogwood, Magnolia, Vine Maple</w:t>
            </w:r>
          </w:p>
        </w:tc>
        <w:tc>
          <w:tcPr>
            <w:tcW w:type="dxa" w:w="12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Fuchsia, Impatiens, Begonias, Lobelia, Calibrachoa</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California &amp; Coastal West
(Zones 8–10)</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Drought, fire risk, mild winters</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Manzanita, Cistus, California Lilac (Ceanothus), Salvia, Agave</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Desert Willow, Olive, Crape Myrtle, Strawberry Tree</w:t>
            </w:r>
          </w:p>
        </w:tc>
        <w:tc>
          <w:tcPr>
            <w:tcW w:type="dxa" w:w="12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Osteospermum, Lobularia, Gazania, Diascia, Lantana</w:t>
            </w:r>
          </w:p>
        </w:tc>
      </w:tr>
      <w:tr>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Desert Southwest
(Zones 8–11)</w:t>
            </w:r>
          </w:p>
        </w:tc>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Extreme heat, very low rainfall, alkaline soil</w:t>
            </w:r>
          </w:p>
        </w:tc>
        <w:tc>
          <w:tcPr>
            <w:tcW w:type="dxa" w:w="2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Agave, Bougainvillea, Desert Spoon, Palo Verde, Autumn Sage</w:t>
            </w:r>
          </w:p>
        </w:tc>
        <w:tc>
          <w:tcPr>
            <w:tcW w:type="dxa" w:w="19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Desert Willow, Palo Verde, Ironwood, Mesquite, Desert Museum</w:t>
            </w:r>
          </w:p>
        </w:tc>
        <w:tc>
          <w:tcPr>
            <w:tcW w:type="dxa" w:w="12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Portulaca, Gaillardia, Vinca, Angelonia, Pentas</w:t>
            </w:r>
          </w:p>
        </w:tc>
      </w:tr>
    </w:tbl>
    <w:p>
      <w:pPr>
        <w:spacing w:before="0" w:after="120"/>
      </w:pPr>
      <w:r>
        <w:t xml:space="preserve"/>
      </w:r>
    </w:p>
    <w:p>
      <w:pPr>
        <w:pBdr>
          <w:bottom w:val="single" w:color="1A237E" w:sz="6" w:space="1"/>
        </w:pBdr>
        <w:spacing w:before="160" w:after="160"/>
      </w:pPr>
      <w:r>
        <w:t xml:space="preserve"/>
      </w:r>
    </w:p>
    <w:p>
      <w:r>
        <w:br w:type="page"/>
      </w:r>
    </w:p>
    <w:p>
      <w:pPr>
        <w:pStyle w:val="Heading1"/>
        <w:spacing w:before="360" w:after="180"/>
      </w:pPr>
      <w:r>
        <w:rPr>
          <w:rFonts w:ascii="Arial" w:cs="Arial" w:eastAsia="Arial" w:hAnsi="Arial"/>
          <w:b/>
          <w:bCs/>
          <w:color w:val="1A237E"/>
          <w:sz w:val="36"/>
          <w:szCs w:val="36"/>
        </w:rPr>
        <w:t xml:space="preserve">Section 4: Hardscaping — The Bones That Last</w:t>
      </w:r>
    </w:p>
    <w:p>
      <w:pPr>
        <w:spacing w:before="120" w:after="160" w:line="276"/>
      </w:pPr>
      <w:r>
        <w:rPr>
          <w:rFonts w:ascii="Arial" w:cs="Arial" w:eastAsia="Arial" w:hAnsi="Arial"/>
          <w:sz w:val="22"/>
          <w:szCs w:val="22"/>
        </w:rPr>
        <w:t xml:space="preserve">Hardscaping — the non-plant elements of the landscape: walks, paths, driveways, walls, steps, and edging — is the skeleton of the front yard. Like the skeleton, you notice it mostly when it is wrong: a cracked walk, an undefined edge, a crooked step. When it is right, it recedes and makes the plants and the house look better. The investment in hardscaping outlasts any plant by decades.</w:t>
      </w:r>
    </w:p>
    <w:p>
      <w:pPr>
        <w:pStyle w:val="Heading2"/>
        <w:spacing w:before="240" w:after="120"/>
      </w:pPr>
      <w:r>
        <w:rPr>
          <w:rFonts w:ascii="Arial" w:cs="Arial" w:eastAsia="Arial" w:hAnsi="Arial"/>
          <w:b/>
          <w:bCs/>
          <w:color w:val="1565C0"/>
          <w:sz w:val="28"/>
          <w:szCs w:val="28"/>
        </w:rPr>
        <w:t xml:space="preserve">The Front Walk — Your Home’s First Impression</w:t>
      </w:r>
    </w:p>
    <w:p>
      <w:pPr>
        <w:spacing w:before="60" w:after="100" w:line="276"/>
      </w:pPr>
      <w:r>
        <w:rPr>
          <w:rFonts w:ascii="Arial" w:cs="Arial" w:eastAsia="Arial" w:hAnsi="Arial"/>
          <w:sz w:val="22"/>
          <w:szCs w:val="22"/>
        </w:rPr>
        <w:t xml:space="preserve">The front walk is the most important hardscape element in any front yard. It is the path visitors take to reach the door; it is the line the eye follows from street to entrance; it is the element that communicates immediately whether this home is welcoming and cared for. A walk that is too narrow, too indirect, cracked, or poorly materialed undermines every other investment in the yard.</w:t>
      </w:r>
    </w:p>
    <w:p>
      <w:pPr>
        <w:pStyle w:val="ListParagraph"/>
        <w:numPr>
          <w:ilvl w:val="0"/>
          <w:numId w:val="2"/>
        </w:numPr>
        <w:spacing w:before="60" w:after="60"/>
      </w:pPr>
      <w:r>
        <w:rPr>
          <w:rFonts w:ascii="Arial" w:cs="Arial" w:eastAsia="Arial" w:hAnsi="Arial"/>
          <w:b/>
          <w:bCs/>
          <w:sz w:val="22"/>
          <w:szCs w:val="22"/>
        </w:rPr>
        <w:t xml:space="preserve">Minimum width:</w:t>
      </w:r>
      <w:r>
        <w:rPr>
          <w:rFonts w:ascii="Arial" w:cs="Arial" w:eastAsia="Arial" w:hAnsi="Arial"/>
          <w:sz w:val="22"/>
          <w:szCs w:val="22"/>
        </w:rPr>
        <w:t xml:space="preserve"> 36 inches for a secondary walk; 48–60 inches for a primary entry walk. A walk that requires a guest to turn sideways to pass another person is inhospitable. A wider walk also photographs better and accommodates containers flanking the path.</w:t>
      </w:r>
    </w:p>
    <w:p>
      <w:pPr>
        <w:pStyle w:val="ListParagraph"/>
        <w:numPr>
          <w:ilvl w:val="0"/>
          <w:numId w:val="2"/>
        </w:numPr>
        <w:spacing w:before="60" w:after="60"/>
      </w:pPr>
      <w:r>
        <w:rPr>
          <w:rFonts w:ascii="Arial" w:cs="Arial" w:eastAsia="Arial" w:hAnsi="Arial"/>
          <w:b/>
          <w:bCs/>
          <w:sz w:val="22"/>
          <w:szCs w:val="22"/>
        </w:rPr>
        <w:t xml:space="preserve">Material considerations:</w:t>
      </w:r>
      <w:r>
        <w:rPr>
          <w:rFonts w:ascii="Arial" w:cs="Arial" w:eastAsia="Arial" w:hAnsi="Arial"/>
          <w:sz w:val="22"/>
          <w:szCs w:val="22"/>
        </w:rPr>
        <w:t xml:space="preserve"> Poured concrete is the most economical but least attractive long-term; consider stamped or exposed aggregate for more visual interest. Brick is classic and holds its character for decades; choose a brick that complements the house color. Flagstone is versatile and works across most architectural styles; irregular flagstone reads as relaxed, cut flagstone as formal. Pavers offer the widest range of colors, patterns, and textures at moderate cost.</w:t>
      </w:r>
    </w:p>
    <w:p>
      <w:pPr>
        <w:pStyle w:val="ListParagraph"/>
        <w:numPr>
          <w:ilvl w:val="0"/>
          <w:numId w:val="2"/>
        </w:numPr>
        <w:spacing w:before="60" w:after="60"/>
      </w:pPr>
      <w:r>
        <w:rPr>
          <w:rFonts w:ascii="Arial" w:cs="Arial" w:eastAsia="Arial" w:hAnsi="Arial"/>
          <w:b/>
          <w:bCs/>
          <w:sz w:val="22"/>
          <w:szCs w:val="22"/>
        </w:rPr>
        <w:t xml:space="preserve">The line of the walk:</w:t>
      </w:r>
      <w:r>
        <w:rPr>
          <w:rFonts w:ascii="Arial" w:cs="Arial" w:eastAsia="Arial" w:hAnsi="Arial"/>
          <w:sz w:val="22"/>
          <w:szCs w:val="22"/>
        </w:rPr>
        <w:t xml:space="preserve"> A perfectly straight walk works for formal architecture; a gentle, single curve with a clear destination works for more relaxed styles. Avoid walks that wander or curve without reason — people will cut across the lawn if the walk does not offer the most natural path to the door.</w:t>
      </w:r>
    </w:p>
    <w:p>
      <w:pPr>
        <w:pStyle w:val="ListParagraph"/>
        <w:numPr>
          <w:ilvl w:val="0"/>
          <w:numId w:val="2"/>
        </w:numPr>
        <w:spacing w:before="60" w:after="60"/>
      </w:pPr>
      <w:r>
        <w:rPr>
          <w:rFonts w:ascii="Arial" w:cs="Arial" w:eastAsia="Arial" w:hAnsi="Arial"/>
          <w:b/>
          <w:bCs/>
          <w:sz w:val="22"/>
          <w:szCs w:val="22"/>
        </w:rPr>
        <w:t xml:space="preserve">Step transitions:</w:t>
      </w:r>
      <w:r>
        <w:rPr>
          <w:rFonts w:ascii="Arial" w:cs="Arial" w:eastAsia="Arial" w:hAnsi="Arial"/>
          <w:sz w:val="22"/>
          <w:szCs w:val="22"/>
        </w:rPr>
        <w:t xml:space="preserve"> If your grade changes between street and door, steps should be generous (at least 48 inches wide, ideally wider than the walk itself) and have a comfortable rise-to-run ratio: 6–77 inch rise to 12–14 inch run. Steep, narrow steps are a safety issue and look unwelcoming.</w:t>
      </w:r>
    </w:p>
    <w:p>
      <w:pPr>
        <w:spacing w:before="0" w:after="120"/>
      </w:pPr>
      <w:r>
        <w:t xml:space="preserve"/>
      </w:r>
    </w:p>
    <w:p>
      <w:pPr>
        <w:pStyle w:val="Heading2"/>
        <w:spacing w:before="240" w:after="120"/>
      </w:pPr>
      <w:r>
        <w:rPr>
          <w:rFonts w:ascii="Arial" w:cs="Arial" w:eastAsia="Arial" w:hAnsi="Arial"/>
          <w:b/>
          <w:bCs/>
          <w:color w:val="1565C0"/>
          <w:sz w:val="28"/>
          <w:szCs w:val="28"/>
        </w:rPr>
        <w:t xml:space="preserve">Driveways — The Largest Surface in the Front Yard</w:t>
      </w:r>
    </w:p>
    <w:p>
      <w:pPr>
        <w:spacing w:before="60" w:after="100" w:line="276"/>
      </w:pPr>
      <w:r>
        <w:rPr>
          <w:rFonts w:ascii="Arial" w:cs="Arial" w:eastAsia="Arial" w:hAnsi="Arial"/>
          <w:sz w:val="22"/>
          <w:szCs w:val="22"/>
        </w:rPr>
        <w:t xml:space="preserve">In most American front yards, the driveway is the single largest surface visible from the street. A cracked, stained, or poorly maintained driveway drags down the entire curb appeal of the property regardless of how beautiful the plantings are. Conversely, a well-maintained or upgraded driveway dramatically elevates the overall composition.</w:t>
      </w:r>
    </w:p>
    <w:p>
      <w:pPr>
        <w:pStyle w:val="ListParagraph"/>
        <w:numPr>
          <w:ilvl w:val="0"/>
          <w:numId w:val="2"/>
        </w:numPr>
        <w:spacing w:before="60" w:after="60"/>
      </w:pPr>
      <w:r>
        <w:rPr>
          <w:rFonts w:ascii="Arial" w:cs="Arial" w:eastAsia="Arial" w:hAnsi="Arial"/>
          <w:b/>
          <w:bCs/>
          <w:sz w:val="22"/>
          <w:szCs w:val="22"/>
        </w:rPr>
        <w:t xml:space="preserve">Concrete:</w:t>
      </w:r>
      <w:r>
        <w:rPr>
          <w:rFonts w:ascii="Arial" w:cs="Arial" w:eastAsia="Arial" w:hAnsi="Arial"/>
          <w:sz w:val="22"/>
          <w:szCs w:val="22"/>
        </w:rPr>
        <w:t xml:space="preserve"> Long-lasting (30+ years when maintained), versatile, and upgradable with stamping, staining, or exposed aggregate. Seal every 2–3 years. Fill cracks promptly — a crack that is re-sealed when small stays manageable; ignored cracks grow.</w:t>
      </w:r>
    </w:p>
    <w:p>
      <w:pPr>
        <w:pStyle w:val="ListParagraph"/>
        <w:numPr>
          <w:ilvl w:val="0"/>
          <w:numId w:val="2"/>
        </w:numPr>
        <w:spacing w:before="60" w:after="60"/>
      </w:pPr>
      <w:r>
        <w:rPr>
          <w:rFonts w:ascii="Arial" w:cs="Arial" w:eastAsia="Arial" w:hAnsi="Arial"/>
          <w:b/>
          <w:bCs/>
          <w:sz w:val="22"/>
          <w:szCs w:val="22"/>
        </w:rPr>
        <w:t xml:space="preserve">Asphalt:</w:t>
      </w:r>
      <w:r>
        <w:rPr>
          <w:rFonts w:ascii="Arial" w:cs="Arial" w:eastAsia="Arial" w:hAnsi="Arial"/>
          <w:sz w:val="22"/>
          <w:szCs w:val="22"/>
        </w:rPr>
        <w:t xml:space="preserve"> Lower initial cost but requires more frequent maintenance (seal every 2–3 years, resurface every 20–25 years). Softens in extreme heat. Most appropriate in northern climates where freeze-thaw cycles are the primary wear factor.</w:t>
      </w:r>
    </w:p>
    <w:p>
      <w:pPr>
        <w:pStyle w:val="ListParagraph"/>
        <w:numPr>
          <w:ilvl w:val="0"/>
          <w:numId w:val="2"/>
        </w:numPr>
        <w:spacing w:before="60" w:after="60"/>
      </w:pPr>
      <w:r>
        <w:rPr>
          <w:rFonts w:ascii="Arial" w:cs="Arial" w:eastAsia="Arial" w:hAnsi="Arial"/>
          <w:b/>
          <w:bCs/>
          <w:sz w:val="22"/>
          <w:szCs w:val="22"/>
        </w:rPr>
        <w:t xml:space="preserve">Pavers:</w:t>
      </w:r>
      <w:r>
        <w:rPr>
          <w:rFonts w:ascii="Arial" w:cs="Arial" w:eastAsia="Arial" w:hAnsi="Arial"/>
          <w:sz w:val="22"/>
          <w:szCs w:val="22"/>
        </w:rPr>
        <w:t xml:space="preserve"> The highest curb appeal option. Concrete or clay pavers offer color and pattern flexibility, and individual damaged pavers can be replaced without resurfacing the entire drive. Significantly more expensive than concrete or asphalt.</w:t>
      </w:r>
    </w:p>
    <w:p>
      <w:pPr>
        <w:pStyle w:val="ListParagraph"/>
        <w:numPr>
          <w:ilvl w:val="0"/>
          <w:numId w:val="2"/>
        </w:numPr>
        <w:spacing w:before="60" w:after="60"/>
      </w:pPr>
      <w:r>
        <w:rPr>
          <w:rFonts w:ascii="Arial" w:cs="Arial" w:eastAsia="Arial" w:hAnsi="Arial"/>
          <w:b/>
          <w:bCs/>
          <w:sz w:val="22"/>
          <w:szCs w:val="22"/>
        </w:rPr>
        <w:t xml:space="preserve">Driveway borders:</w:t>
      </w:r>
      <w:r>
        <w:rPr>
          <w:rFonts w:ascii="Arial" w:cs="Arial" w:eastAsia="Arial" w:hAnsi="Arial"/>
          <w:sz w:val="22"/>
          <w:szCs w:val="22"/>
        </w:rPr>
        <w:t xml:space="preserve"> Define the edge of the driveway with a contrasting border material (a row of brick, a steel edge, a planted strip of low ground cover) to separate it visually from the lawn and add a designed quality to what might otherwise be a purely utilitarian surface.</w:t>
      </w:r>
    </w:p>
    <w:p>
      <w:pPr>
        <w:pStyle w:val="ListParagraph"/>
        <w:numPr>
          <w:ilvl w:val="0"/>
          <w:numId w:val="2"/>
        </w:numPr>
        <w:spacing w:before="60" w:after="60"/>
      </w:pPr>
      <w:r>
        <w:rPr>
          <w:rFonts w:ascii="Arial" w:cs="Arial" w:eastAsia="Arial" w:hAnsi="Arial"/>
          <w:b/>
          <w:bCs/>
          <w:sz w:val="22"/>
          <w:szCs w:val="22"/>
        </w:rPr>
        <w:t xml:space="preserve">Driveway planting islands:</w:t>
      </w:r>
      <w:r>
        <w:rPr>
          <w:rFonts w:ascii="Arial" w:cs="Arial" w:eastAsia="Arial" w:hAnsi="Arial"/>
          <w:sz w:val="22"/>
          <w:szCs w:val="22"/>
        </w:rPr>
        <w:t xml:space="preserve"> If the driveway is wide enough, a planted island or median strip running the length of the driveway adds tremendous visual interest and softens what is otherwise a large expanse of hard surface.</w:t>
      </w:r>
    </w:p>
    <w:p>
      <w:pPr>
        <w:spacing w:before="0" w:after="120"/>
      </w:pPr>
      <w:r>
        <w:t xml:space="preserve"/>
      </w:r>
    </w:p>
    <w:p>
      <w:pPr>
        <w:pStyle w:val="Heading2"/>
        <w:spacing w:before="240" w:after="120"/>
      </w:pPr>
      <w:r>
        <w:rPr>
          <w:rFonts w:ascii="Arial" w:cs="Arial" w:eastAsia="Arial" w:hAnsi="Arial"/>
          <w:b/>
          <w:bCs/>
          <w:color w:val="1565C0"/>
          <w:sz w:val="28"/>
          <w:szCs w:val="28"/>
        </w:rPr>
        <w:t xml:space="preserve">Retaining Walls, Raised Beds &amp; Garden Borders</w:t>
      </w:r>
    </w:p>
    <w:p>
      <w:pPr>
        <w:spacing w:before="60" w:after="100" w:line="276"/>
      </w:pPr>
      <w:r>
        <w:rPr>
          <w:rFonts w:ascii="Arial" w:cs="Arial" w:eastAsia="Arial" w:hAnsi="Arial"/>
          <w:sz w:val="22"/>
          <w:szCs w:val="22"/>
        </w:rPr>
        <w:t xml:space="preserve">Structural elements that define the vertical dimension of the landscape — retaining walls, raised bed walls, and decorative garden borders — add architectural weight and permanence to a front yard. They are particularly valuable on sloped properties where they transform an awkward grade into a series of defined, plantable terraces.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300"/>
        <w:gridCol w:w="2500"/>
        <w:gridCol w:w="1960"/>
      </w:tblGrid>
      <w:tr>
        <w:trPr>
          <w:tblHeader/>
        </w:trPr>
        <w:tc>
          <w:tcPr>
            <w:tcW w:type="dxa" w:w="200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Material</w:t>
            </w:r>
          </w:p>
        </w:tc>
        <w:tc>
          <w:tcPr>
            <w:tcW w:type="dxa" w:w="160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Character</w:t>
            </w:r>
          </w:p>
        </w:tc>
        <w:tc>
          <w:tcPr>
            <w:tcW w:type="dxa" w:w="130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Typical Cost</w:t>
            </w:r>
          </w:p>
        </w:tc>
        <w:tc>
          <w:tcPr>
            <w:tcW w:type="dxa" w:w="250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196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Maintenance Notes</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Natural Stone (dry-stacked)</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Rustic, timeless, informal or formal</w:t>
            </w:r>
          </w:p>
        </w:tc>
        <w:tc>
          <w:tcPr>
            <w:tcW w:type="dxa" w:w="1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Cottage, craftsman, traditional. Excellent in rocky or hilly regions.</w:t>
            </w:r>
          </w:p>
        </w:tc>
        <w:tc>
          <w:tcPr>
            <w:tcW w:type="dxa" w:w="1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Essentially none once established. May need occasional re-stacking.</w:t>
            </w:r>
          </w:p>
        </w:tc>
      </w:tr>
      <w:tr>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Cut Stone / Bluestone</w:t>
            </w:r>
          </w:p>
        </w:tc>
        <w:tc>
          <w:tcPr>
            <w:tcW w:type="dxa" w:w="1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Formal, precise, elegant</w:t>
            </w:r>
          </w:p>
        </w:tc>
        <w:tc>
          <w:tcPr>
            <w:tcW w:type="dxa" w:w="13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Traditional, contemporary, formal architecture</w:t>
            </w:r>
          </w:p>
        </w:tc>
        <w:tc>
          <w:tcPr>
            <w:tcW w:type="dxa" w:w="19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Very low. Occasional re-pointing if mortared.</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Concrete Block / CMU</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Modern, clean, industrial</w:t>
            </w:r>
          </w:p>
        </w:tc>
        <w:tc>
          <w:tcPr>
            <w:tcW w:type="dxa" w:w="1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Contemporary, modern, ranch</w:t>
            </w:r>
          </w:p>
        </w:tc>
        <w:tc>
          <w:tcPr>
            <w:tcW w:type="dxa" w:w="1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Paint or stucco to improve appearance. Low maintenance.</w:t>
            </w:r>
          </w:p>
        </w:tc>
      </w:tr>
      <w:tr>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Brick</w:t>
            </w:r>
          </w:p>
        </w:tc>
        <w:tc>
          <w:tcPr>
            <w:tcW w:type="dxa" w:w="1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Classic, warm, traditional</w:t>
            </w:r>
          </w:p>
        </w:tc>
        <w:tc>
          <w:tcPr>
            <w:tcW w:type="dxa" w:w="13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Colonial, traditional, craftsman</w:t>
            </w:r>
          </w:p>
        </w:tc>
        <w:tc>
          <w:tcPr>
            <w:tcW w:type="dxa" w:w="19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Low. Re-point mortar every 20–30 years.</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Segmental Retaining Wall Block (e.g. Allan Block)</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Clean, versatile, residential</w:t>
            </w:r>
          </w:p>
        </w:tc>
        <w:tc>
          <w:tcPr>
            <w:tcW w:type="dxa" w:w="1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Any style — choose block profile to match</w:t>
            </w:r>
          </w:p>
        </w:tc>
        <w:tc>
          <w:tcPr>
            <w:tcW w:type="dxa" w:w="1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low. Occasional reseating of shifted units.</w:t>
            </w:r>
          </w:p>
        </w:tc>
      </w:tr>
      <w:tr>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Timber / Landscape Ties</w:t>
            </w:r>
          </w:p>
        </w:tc>
        <w:tc>
          <w:tcPr>
            <w:tcW w:type="dxa" w:w="1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Rustic, informal, natural</w:t>
            </w:r>
          </w:p>
        </w:tc>
        <w:tc>
          <w:tcPr>
            <w:tcW w:type="dxa" w:w="13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Cottage, cabin, rural settings</w:t>
            </w:r>
          </w:p>
        </w:tc>
        <w:tc>
          <w:tcPr>
            <w:tcW w:type="dxa" w:w="19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10–20 year lifespan before decay. Not for formal settings.</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Steel (Corten or painted)</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Modern, minimal, architectural</w:t>
            </w:r>
          </w:p>
        </w:tc>
        <w:tc>
          <w:tcPr>
            <w:tcW w:type="dxa" w:w="1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Contemporary, modern, mid-century</w:t>
            </w:r>
          </w:p>
        </w:tc>
        <w:tc>
          <w:tcPr>
            <w:tcW w:type="dxa" w:w="1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Corten weathers to orange-brown patina. Painted steel needs periodic touch-up.</w:t>
            </w:r>
          </w:p>
        </w:tc>
      </w:tr>
    </w:tbl>
    <w:p>
      <w:pPr>
        <w:spacing w:before="0" w:after="120"/>
      </w:pPr>
      <w:r>
        <w:t xml:space="preserve"/>
      </w:r>
    </w:p>
    <w:p>
      <w:pPr>
        <w:pBdr>
          <w:bottom w:val="single" w:color="1A237E" w:sz="6" w:space="1"/>
        </w:pBdr>
        <w:spacing w:before="160" w:after="160"/>
      </w:pPr>
      <w:r>
        <w:t xml:space="preserve"/>
      </w:r>
    </w:p>
    <w:p>
      <w:r>
        <w:br w:type="page"/>
      </w:r>
    </w:p>
    <w:p>
      <w:pPr>
        <w:pStyle w:val="Heading1"/>
        <w:spacing w:before="360" w:after="180"/>
      </w:pPr>
      <w:r>
        <w:rPr>
          <w:rFonts w:ascii="Arial" w:cs="Arial" w:eastAsia="Arial" w:hAnsi="Arial"/>
          <w:b/>
          <w:bCs/>
          <w:color w:val="1A237E"/>
          <w:sz w:val="36"/>
          <w:szCs w:val="36"/>
        </w:rPr>
        <w:t xml:space="preserve">Section 5: Lighting — Making Your Home Beautiful After Dark</w:t>
      </w:r>
    </w:p>
    <w:p>
      <w:pPr>
        <w:spacing w:before="120" w:after="160" w:line="276"/>
      </w:pPr>
      <w:r>
        <w:rPr>
          <w:rFonts w:ascii="Arial" w:cs="Arial" w:eastAsia="Arial" w:hAnsi="Arial"/>
          <w:sz w:val="22"/>
          <w:szCs w:val="22"/>
        </w:rPr>
        <w:t xml:space="preserve">Outdoor lighting is the most underutilized curb appeal tool in residential front yards. In the daytime, your landscaping speaks for itself. At night, without lighting, even an excellent front yard goes dark and flat. With good lighting, your home’s best features — the architectural detail, the specimen tree, the textured stone walk — are visible at their most dramatic, and the house communicates warmth and welcome long after the sun sets.</w:t>
      </w:r>
    </w:p>
    <w:p>
      <w:pPr>
        <w:pStyle w:val="Heading2"/>
        <w:spacing w:before="240" w:after="120"/>
      </w:pPr>
      <w:r>
        <w:rPr>
          <w:rFonts w:ascii="Arial" w:cs="Arial" w:eastAsia="Arial" w:hAnsi="Arial"/>
          <w:b/>
          <w:bCs/>
          <w:color w:val="1565C0"/>
          <w:sz w:val="28"/>
          <w:szCs w:val="28"/>
        </w:rPr>
        <w:t xml:space="preserve">The Three Lighting Layers</w:t>
      </w:r>
    </w:p>
    <w:p>
      <w:pPr>
        <w:pStyle w:val="ListParagraph"/>
        <w:numPr>
          <w:ilvl w:val="0"/>
          <w:numId w:val="2"/>
        </w:numPr>
        <w:spacing w:before="60" w:after="60"/>
      </w:pPr>
      <w:r>
        <w:rPr>
          <w:rFonts w:ascii="Arial" w:cs="Arial" w:eastAsia="Arial" w:hAnsi="Arial"/>
          <w:b/>
          <w:bCs/>
          <w:sz w:val="22"/>
          <w:szCs w:val="22"/>
        </w:rPr>
        <w:t xml:space="preserve">Task lighting:</w:t>
      </w:r>
      <w:r>
        <w:rPr>
          <w:rFonts w:ascii="Arial" w:cs="Arial" w:eastAsia="Arial" w:hAnsi="Arial"/>
          <w:sz w:val="22"/>
          <w:szCs w:val="22"/>
        </w:rPr>
        <w:t xml:space="preserve"> Illuminates the path and entry for safety and navigation. This is the non-negotiable layer — a walk that cannot be safely followed at night is a liability. Path lights, step lights, and entry fixtures provide task lighting. Adequate brightness without glare is the goal.</w:t>
      </w:r>
    </w:p>
    <w:p>
      <w:pPr>
        <w:pStyle w:val="ListParagraph"/>
        <w:numPr>
          <w:ilvl w:val="0"/>
          <w:numId w:val="2"/>
        </w:numPr>
        <w:spacing w:before="60" w:after="60"/>
      </w:pPr>
      <w:r>
        <w:rPr>
          <w:rFonts w:ascii="Arial" w:cs="Arial" w:eastAsia="Arial" w:hAnsi="Arial"/>
          <w:b/>
          <w:bCs/>
          <w:sz w:val="22"/>
          <w:szCs w:val="22"/>
        </w:rPr>
        <w:t xml:space="preserve">Accent lighting:</w:t>
      </w:r>
      <w:r>
        <w:rPr>
          <w:rFonts w:ascii="Arial" w:cs="Arial" w:eastAsia="Arial" w:hAnsi="Arial"/>
          <w:sz w:val="22"/>
          <w:szCs w:val="22"/>
        </w:rPr>
        <w:t xml:space="preserve"> Highlights specific elements — a specimen tree, an architectural detail, a stone wall, a planting bed — for visual interest and drama. Uplighting trees and architectural features is the most impactful technique. Accent lighting creates depth and dimension that a flat front yard lacks entirely after dark.</w:t>
      </w:r>
    </w:p>
    <w:p>
      <w:pPr>
        <w:pStyle w:val="ListParagraph"/>
        <w:numPr>
          <w:ilvl w:val="0"/>
          <w:numId w:val="2"/>
        </w:numPr>
        <w:spacing w:before="60" w:after="60"/>
      </w:pPr>
      <w:r>
        <w:rPr>
          <w:rFonts w:ascii="Arial" w:cs="Arial" w:eastAsia="Arial" w:hAnsi="Arial"/>
          <w:b/>
          <w:bCs/>
          <w:sz w:val="22"/>
          <w:szCs w:val="22"/>
        </w:rPr>
        <w:t xml:space="preserve">Ambient lighting:</w:t>
      </w:r>
      <w:r>
        <w:rPr>
          <w:rFonts w:ascii="Arial" w:cs="Arial" w:eastAsia="Arial" w:hAnsi="Arial"/>
          <w:sz w:val="22"/>
          <w:szCs w:val="22"/>
        </w:rPr>
        <w:t xml:space="preserve"> Creates overall warmth and glow around the property without targeting specific features. String lights along a porch, warm light from within the house (well-placed interior lighting that glows through windows), and soft diffuse fixtures contribute to the ambient layer.</w:t>
      </w:r>
    </w:p>
    <w:p>
      <w:pPr>
        <w:spacing w:before="0" w:after="120"/>
      </w:pPr>
      <w:r>
        <w:t xml:space="preserve"/>
      </w:r>
    </w:p>
    <w:p>
      <w:pPr>
        <w:pStyle w:val="Heading2"/>
        <w:spacing w:before="240" w:after="120"/>
      </w:pPr>
      <w:r>
        <w:rPr>
          <w:rFonts w:ascii="Arial" w:cs="Arial" w:eastAsia="Arial" w:hAnsi="Arial"/>
          <w:b/>
          <w:bCs/>
          <w:color w:val="1565C0"/>
          <w:sz w:val="28"/>
          <w:szCs w:val="28"/>
        </w:rPr>
        <w:t xml:space="preserve">Fixture Placement &amp; Technique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c>
          <w:tcPr>
            <w:tcW w:type="dxa" w:w="24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4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Where to Use It</w:t>
            </w:r>
          </w:p>
        </w:tc>
        <w:tc>
          <w:tcPr>
            <w:tcW w:type="dxa" w:w="25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Common Mistakes</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Path Lighting</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Illuminates the walking surface and defines the walk at night</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Along the primary walk at 8–10 ft intervals; steps; driveway edges</w:t>
            </w:r>
          </w:p>
        </w:tc>
        <w:tc>
          <w:tcPr>
            <w:tcW w:type="dxa" w:w="2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Too bright (creates glare); too frequent (runway effect); mismatched fixture styles</w:t>
            </w:r>
          </w:p>
        </w:tc>
      </w:tr>
      <w:tr>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Uplighting</w:t>
            </w:r>
          </w:p>
        </w:tc>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Shines light up and into a tree or architectural feature from below</w:t>
            </w:r>
          </w:p>
        </w:tc>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Specimen trees, textured facades, columns, gables, statement shrubs</w:t>
            </w:r>
          </w:p>
        </w:tc>
        <w:tc>
          <w:tcPr>
            <w:tcW w:type="dxa" w:w="25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Pointing lights directly at windows (light pollution into house); over-lighting (harsh, unnatural)</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Downlighting / Moonlighting</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Mounted in trees to cast soft light downward, simulating moonlight</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Large trees with interesting branch structure; over seating areas</w:t>
            </w:r>
          </w:p>
        </w:tc>
        <w:tc>
          <w:tcPr>
            <w:tcW w:type="dxa" w:w="2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Requires installation in the tree; not DIY-friendly for high mounting</w:t>
            </w:r>
          </w:p>
        </w:tc>
      </w:tr>
      <w:tr>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Step Lights</w:t>
            </w:r>
          </w:p>
        </w:tc>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Mounted in the riser of steps to illuminate the tread</w:t>
            </w:r>
          </w:p>
        </w:tc>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Any grade change — steps, low retaining walls, raised bed edges</w:t>
            </w:r>
          </w:p>
        </w:tc>
        <w:tc>
          <w:tcPr>
            <w:tcW w:type="dxa" w:w="25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Pointing outward toward guests’ faces (blinding); too dim to be useful</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Wall Washing</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Even grazing light across a textured surface (stone, brick, board-and-batten)</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Stone walls, textured facades, board fences</w:t>
            </w:r>
          </w:p>
        </w:tc>
        <w:tc>
          <w:tcPr>
            <w:tcW w:type="dxa" w:w="2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Works only on textured surfaces — flat smooth walls gain nothing</w:t>
            </w:r>
          </w:p>
        </w:tc>
      </w:tr>
      <w:tr>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Silhouetting</w:t>
            </w:r>
          </w:p>
        </w:tc>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Light placed behind a plant to create a dramatic backlit silhouette against the house or fence</w:t>
            </w:r>
          </w:p>
        </w:tc>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Distinctive specimens — ornamental grasses, agaves, upright columnar plants</w:t>
            </w:r>
          </w:p>
        </w:tc>
        <w:tc>
          <w:tcPr>
            <w:tcW w:type="dxa" w:w="25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Overused or applied to non-distinctive plants loses impact quickly</w:t>
            </w:r>
          </w:p>
        </w:tc>
      </w:tr>
    </w:tbl>
    <w:p>
      <w:pPr>
        <w:spacing w:before="0" w:after="120"/>
      </w:pPr>
      <w:r>
        <w:t xml:space="preserve"/>
      </w:r>
    </w:p>
    <w:p>
      <w:pPr>
        <w:pStyle w:val="Heading2"/>
        <w:spacing w:before="240" w:after="120"/>
      </w:pPr>
      <w:r>
        <w:rPr>
          <w:rFonts w:ascii="Arial" w:cs="Arial" w:eastAsia="Arial" w:hAnsi="Arial"/>
          <w:b/>
          <w:bCs/>
          <w:color w:val="1565C0"/>
          <w:sz w:val="28"/>
          <w:szCs w:val="28"/>
        </w:rPr>
        <w:t xml:space="preserve">Entry Fixtures — The Most Visible Lighting Decision</w:t>
      </w:r>
    </w:p>
    <w:p>
      <w:pPr>
        <w:spacing w:before="60" w:after="100" w:line="276"/>
      </w:pPr>
      <w:r>
        <w:rPr>
          <w:rFonts w:ascii="Arial" w:cs="Arial" w:eastAsia="Arial" w:hAnsi="Arial"/>
          <w:sz w:val="22"/>
          <w:szCs w:val="22"/>
        </w:rPr>
        <w:t xml:space="preserve">The light fixtures flanking your front door are among the most visible fixtures in the home, viewed by every visitor, every neighbor, and every passerby. They should be: the right scale for the door surround (typically the fixture height should be about one-quarter to one-third the door height), the right style for the architecture, and paired — single fixture entries look incomplete on most houses.</w:t>
      </w:r>
    </w:p>
    <w:p>
      <w:pPr>
        <w:pStyle w:val="ListParagraph"/>
        <w:numPr>
          <w:ilvl w:val="0"/>
          <w:numId w:val="2"/>
        </w:numPr>
        <w:spacing w:before="60" w:after="60"/>
      </w:pPr>
      <w:r>
        <w:rPr>
          <w:rFonts w:ascii="Arial" w:cs="Arial" w:eastAsia="Arial" w:hAnsi="Arial"/>
          <w:b/>
          <w:bCs/>
          <w:sz w:val="22"/>
          <w:szCs w:val="22"/>
        </w:rPr>
        <w:t xml:space="preserve">Scale:</w:t>
      </w:r>
      <w:r>
        <w:rPr>
          <w:rFonts w:ascii="Arial" w:cs="Arial" w:eastAsia="Arial" w:hAnsi="Arial"/>
          <w:sz w:val="22"/>
          <w:szCs w:val="22"/>
        </w:rPr>
        <w:t xml:space="preserve"> Undersized fixtures are the most common mistake. A fixture that looks imposing at the hardware store often disappears against a full-scale exterior wall. When in doubt, choose the larger size.</w:t>
      </w:r>
    </w:p>
    <w:p>
      <w:pPr>
        <w:pStyle w:val="ListParagraph"/>
        <w:numPr>
          <w:ilvl w:val="0"/>
          <w:numId w:val="2"/>
        </w:numPr>
        <w:spacing w:before="60" w:after="60"/>
      </w:pPr>
      <w:r>
        <w:rPr>
          <w:rFonts w:ascii="Arial" w:cs="Arial" w:eastAsia="Arial" w:hAnsi="Arial"/>
          <w:b/>
          <w:bCs/>
          <w:sz w:val="22"/>
          <w:szCs w:val="22"/>
        </w:rPr>
        <w:t xml:space="preserve">Style alignment:</w:t>
      </w:r>
      <w:r>
        <w:rPr>
          <w:rFonts w:ascii="Arial" w:cs="Arial" w:eastAsia="Arial" w:hAnsi="Arial"/>
          <w:sz w:val="22"/>
          <w:szCs w:val="22"/>
        </w:rPr>
        <w:t xml:space="preserve"> Lantern-style fixtures suit traditional, craftsman, and colonial architecture. Clean cylindrical or rectangular fixtures suit contemporary and modern homes. Hammered metal or oil-rubbed bronze suits craftsman and bungalow styles. Polished nickel and chrome suit modern.</w:t>
      </w:r>
    </w:p>
    <w:p>
      <w:pPr>
        <w:pStyle w:val="ListParagraph"/>
        <w:numPr>
          <w:ilvl w:val="0"/>
          <w:numId w:val="2"/>
        </w:numPr>
        <w:spacing w:before="60" w:after="60"/>
      </w:pPr>
      <w:r>
        <w:rPr>
          <w:rFonts w:ascii="Arial" w:cs="Arial" w:eastAsia="Arial" w:hAnsi="Arial"/>
          <w:b/>
          <w:bCs/>
          <w:sz w:val="22"/>
          <w:szCs w:val="22"/>
        </w:rPr>
        <w:t xml:space="preserve">Color:</w:t>
      </w:r>
      <w:r>
        <w:rPr>
          <w:rFonts w:ascii="Arial" w:cs="Arial" w:eastAsia="Arial" w:hAnsi="Arial"/>
          <w:sz w:val="22"/>
          <w:szCs w:val="22"/>
        </w:rPr>
        <w:t xml:space="preserve"> Matte black is the safest, most versatile finish — it works on virtually every architectural style and coordinates with most door hardware. Brass and bronze are warm and traditional. Brushed nickel is clean and contemporary.</w:t>
      </w:r>
    </w:p>
    <w:p>
      <w:pPr>
        <w:pStyle w:val="ListParagraph"/>
        <w:numPr>
          <w:ilvl w:val="0"/>
          <w:numId w:val="2"/>
        </w:numPr>
        <w:spacing w:before="60" w:after="60"/>
      </w:pPr>
      <w:r>
        <w:rPr>
          <w:rFonts w:ascii="Arial" w:cs="Arial" w:eastAsia="Arial" w:hAnsi="Arial"/>
          <w:b/>
          <w:bCs/>
          <w:sz w:val="22"/>
          <w:szCs w:val="22"/>
        </w:rPr>
        <w:t xml:space="preserve">Bulb temperature:</w:t>
      </w:r>
      <w:r>
        <w:rPr>
          <w:rFonts w:ascii="Arial" w:cs="Arial" w:eastAsia="Arial" w:hAnsi="Arial"/>
          <w:sz w:val="22"/>
          <w:szCs w:val="22"/>
        </w:rPr>
        <w:t xml:space="preserve"> Use warm white bulbs (2700–3000K) for entry and path fixtures. Cool white (4000K+) looks institutional and clinical on a residential exterior. Warm light communicates welcome in a way that cool light does not.</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6"/>
              <w:left w:val="single" w:color="E65100" w:sz="6"/>
              <w:bottom w:val="single" w:color="E65100" w:sz="6"/>
              <w:right w:val="single" w:color="E65100" w:sz="6"/>
            </w:tcBorders>
            <w:shd w:fill="FFF8E1" w:val="clear"/>
            <w:tcMar>
              <w:top w:type="dxa" w:w="120"/>
              <w:left w:type="dxa" w:w="160"/>
              <w:bottom w:type="dxa" w:w="80"/>
              <w:right w:type="dxa" w:w="160"/>
            </w:tcMar>
          </w:tcPr>
          <w:p>
            <w:pPr>
              <w:spacing w:before="0" w:after="0"/>
            </w:pPr>
            <w:r>
              <w:rPr>
                <w:rFonts w:ascii="Arial" w:cs="Arial" w:eastAsia="Arial" w:hAnsi="Arial"/>
                <w:b/>
                <w:bCs/>
                <w:color w:val="E65100"/>
                <w:sz w:val="24"/>
                <w:szCs w:val="24"/>
              </w:rPr>
              <w:t xml:space="preserve">💡 Low-Voltage vs. Solar vs. Line-Voltage Lighting</w:t>
            </w:r>
          </w:p>
        </w:tc>
      </w:tr>
      <w:tr>
        <w:tc>
          <w:tcPr>
            <w:tcBorders>
              <w:top w:val="single" w:color="E65100" w:sz="6"/>
              <w:left w:val="single" w:color="E65100" w:sz="6"/>
              <w:bottom w:val="single" w:color="E65100" w:sz="6"/>
              <w:right w:val="single" w:color="E65100" w:sz="6"/>
            </w:tcBorders>
            <w:shd w:fill="FFF8E1"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Low-voltage landscape lighting (12V, powered by a transformer) is the professional standard for landscape accent and path lighting. It is safe, energy-efficient, easy to install as DIY, and offers the widest range of quality fixtures. The transformer plugs into a standard outdoor outlet and can be set on a timer or photocell.</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Solar path lights are appealing but generally produce insufficient light for a quality result — they are dim, inconsistent, and tend to look cheap. They are a reasonable choice only in areas with full sun where no electrical option is practical.</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Line-voltage (120V) fixtures are the standard for permanent entry fixtures and any installation requiring bright, consistent illumination. These require a licensed electrician for installation but provide the most reliable, high-quality light output.</w:t>
            </w:r>
          </w:p>
        </w:tc>
      </w:tr>
    </w:tbl>
    <w:p>
      <w:pPr>
        <w:spacing w:before="0" w:after="120"/>
      </w:pPr>
      <w:r>
        <w:t xml:space="preserve"/>
      </w:r>
    </w:p>
    <w:p>
      <w:pPr>
        <w:pBdr>
          <w:bottom w:val="single" w:color="1A237E" w:sz="6" w:space="1"/>
        </w:pBdr>
        <w:spacing w:before="160" w:after="160"/>
      </w:pPr>
      <w:r>
        <w:t xml:space="preserve"/>
      </w:r>
    </w:p>
    <w:p>
      <w:r>
        <w:br w:type="page"/>
      </w:r>
    </w:p>
    <w:p>
      <w:pPr>
        <w:pStyle w:val="Heading1"/>
        <w:spacing w:before="360" w:after="180"/>
      </w:pPr>
      <w:r>
        <w:rPr>
          <w:rFonts w:ascii="Arial" w:cs="Arial" w:eastAsia="Arial" w:hAnsi="Arial"/>
          <w:b/>
          <w:bCs/>
          <w:color w:val="1A237E"/>
          <w:sz w:val="36"/>
          <w:szCs w:val="36"/>
        </w:rPr>
        <w:t xml:space="preserve">Section 6: Quick Wins — High-Impact Improvements Without Major Investment</w:t>
      </w:r>
    </w:p>
    <w:p>
      <w:pPr>
        <w:spacing w:before="120" w:after="160" w:line="276"/>
      </w:pPr>
      <w:r>
        <w:rPr>
          <w:rFonts w:ascii="Arial" w:cs="Arial" w:eastAsia="Arial" w:hAnsi="Arial"/>
          <w:sz w:val="22"/>
          <w:szCs w:val="22"/>
        </w:rPr>
        <w:t xml:space="preserve">Not every curb appeal improvement requires a landscape contractor, a permit, or a large budget. The following improvements are achievable by any homeowner in a single weekend, cost relatively little, and deliver an immediate, visible difference. Start here before committing to larger projects.</w:t>
      </w:r>
    </w:p>
    <w:p>
      <w:pPr>
        <w:pStyle w:val="Heading2"/>
        <w:spacing w:before="240" w:after="120"/>
      </w:pPr>
      <w:r>
        <w:rPr>
          <w:rFonts w:ascii="Arial" w:cs="Arial" w:eastAsia="Arial" w:hAnsi="Arial"/>
          <w:b/>
          <w:bCs/>
          <w:color w:val="1565C0"/>
          <w:sz w:val="28"/>
          <w:szCs w:val="28"/>
        </w:rPr>
        <w:t xml:space="preserve">The Weekend Transformation Checklist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500"/>
        <w:gridCol w:w="1600"/>
        <w:gridCol w:w="2360"/>
      </w:tblGrid>
      <w:tr>
        <w:trPr>
          <w:tblHeader/>
        </w:trPr>
        <w:tc>
          <w:tcPr>
            <w:tcW w:type="dxa" w:w="22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7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Time Required</w:t>
            </w:r>
          </w:p>
        </w:tc>
        <w:tc>
          <w:tcPr>
            <w:tcW w:type="dxa" w:w="15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Cost Range</w:t>
            </w:r>
          </w:p>
        </w:tc>
        <w:tc>
          <w:tcPr>
            <w:tcW w:type="dxa" w:w="16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Impact Level</w:t>
            </w:r>
          </w:p>
        </w:tc>
        <w:tc>
          <w:tcPr>
            <w:tcW w:type="dxa" w:w="236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Paint the front door</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4–6 hours (including prep and drying)</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$40–$120</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Highest</w:t>
            </w:r>
          </w:p>
        </w:tc>
        <w:tc>
          <w:tcPr>
            <w:tcW w:type="dxa" w:w="2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 exterior paint rated for doors. Satin or semi-gloss sheen. Prep surface properly — this is where most failures happen.</w:t>
            </w:r>
          </w:p>
        </w:tc>
      </w:tr>
      <w:tr>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Replace door hardware</w:t>
            </w:r>
          </w:p>
        </w:tc>
        <w:tc>
          <w:tcPr>
            <w:tcW w:type="dxa" w:w="1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1–2 hours</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$60–$300</w:t>
            </w:r>
          </w:p>
        </w:tc>
        <w:tc>
          <w:tcPr>
            <w:tcW w:type="dxa" w:w="1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 Very High</w:t>
            </w:r>
          </w:p>
        </w:tc>
        <w:tc>
          <w:tcPr>
            <w:tcW w:type="dxa" w:w="23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Deadbolt, handle set, kick plate, house numbers, and door knocker. All in the same finish. Mismatched hardware looks unintentional.</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Install new house numbers</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 minutes</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$20–$120</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High</w:t>
            </w:r>
          </w:p>
        </w:tc>
        <w:tc>
          <w:tcPr>
            <w:tcW w:type="dxa" w:w="2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Choose numbers that are clearly legible from the street. Bold, modern numbers on a clean mounting plate are a significant aesthetic upgrade from plastic stick-ons.</w:t>
            </w:r>
          </w:p>
        </w:tc>
      </w:tr>
      <w:tr>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Edge lawn beds</w:t>
            </w:r>
          </w:p>
        </w:tc>
        <w:tc>
          <w:tcPr>
            <w:tcW w:type="dxa" w:w="1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2–3 hours</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$0 (owned edger) or $15–25 rental</w:t>
            </w:r>
          </w:p>
        </w:tc>
        <w:tc>
          <w:tcPr>
            <w:tcW w:type="dxa" w:w="1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 Very High</w:t>
            </w:r>
          </w:p>
        </w:tc>
        <w:tc>
          <w:tcPr>
            <w:tcW w:type="dxa" w:w="23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The fastest structural improvement available. A crisp edge transforms a mediocre planting into a professional one overnight.</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Apply fresh mulch</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 hours (for average front yard)</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$80–$250</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Very High</w:t>
            </w:r>
          </w:p>
        </w:tc>
        <w:tc>
          <w:tcPr>
            <w:tcW w:type="dxa" w:w="2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 inches of shredded bark. Defines beds, suppresses weeds, makes plantings look intentional. Dark mulch contrasts beautifully with most plant colors.</w:t>
            </w:r>
          </w:p>
        </w:tc>
      </w:tr>
      <w:tr>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Add seasonal containers at entry</w:t>
            </w:r>
          </w:p>
        </w:tc>
        <w:tc>
          <w:tcPr>
            <w:tcW w:type="dxa" w:w="1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1–2 hours</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$60–$200 per container</w:t>
            </w:r>
          </w:p>
        </w:tc>
        <w:tc>
          <w:tcPr>
            <w:tcW w:type="dxa" w:w="1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 High</w:t>
            </w:r>
          </w:p>
        </w:tc>
        <w:tc>
          <w:tcPr>
            <w:tcW w:type="dxa" w:w="23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Two identical containers flanking the door in scale with the entrance. Plant with a thriller (upright), filler (mounding), and spiller (trailing) for maximum impact.</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 wash all hard surfaces</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 hours</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 (owned) or $80–$150 (professional)</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High</w:t>
            </w:r>
          </w:p>
        </w:tc>
        <w:tc>
          <w:tcPr>
            <w:tcW w:type="dxa" w:w="2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Walk, driveway, steps, porch, siding if needed. Removes grime, algae, and staining that accumulates invisibly over time. Transformative.</w:t>
            </w:r>
          </w:p>
        </w:tc>
      </w:tr>
      <w:tr>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Replace the mailbox</w:t>
            </w:r>
          </w:p>
        </w:tc>
        <w:tc>
          <w:tcPr>
            <w:tcW w:type="dxa" w:w="1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1–2 hours</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$30–$200</w:t>
            </w:r>
          </w:p>
        </w:tc>
        <w:tc>
          <w:tcPr>
            <w:tcW w:type="dxa" w:w="1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 Medium-High</w:t>
            </w:r>
          </w:p>
        </w:tc>
        <w:tc>
          <w:tcPr>
            <w:tcW w:type="dxa" w:w="23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A rusted, dented, or dated mailbox signals neglect immediately. Choose a mailbox that matches the scale and style of your landscape.</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Upgrade entry light fixtures</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 hours (if existing wiring)</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$80–$300 per fixture</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High</w:t>
            </w:r>
          </w:p>
        </w:tc>
        <w:tc>
          <w:tcPr>
            <w:tcW w:type="dxa" w:w="2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Easiest if existing mounting remains. Matching fixtures on both sides of the door, correct scale. New fixtures plus a new door color is an extremely effective combination.</w:t>
            </w:r>
          </w:p>
        </w:tc>
      </w:tr>
      <w:tr>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Remove dead / overgrown shrubs</w:t>
            </w:r>
          </w:p>
        </w:tc>
        <w:tc>
          <w:tcPr>
            <w:tcW w:type="dxa" w:w="1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2–6 hours</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$0 (own tools)</w:t>
            </w:r>
          </w:p>
        </w:tc>
        <w:tc>
          <w:tcPr>
            <w:tcW w:type="dxa" w:w="1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 High</w:t>
            </w:r>
          </w:p>
        </w:tc>
        <w:tc>
          <w:tcPr>
            <w:tcW w:type="dxa" w:w="23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A dead plant is worse than an empty space. Removing an eyesore immediately improves the composition — space reads as potential rather than failure.</w:t>
            </w:r>
          </w:p>
        </w:tc>
      </w:tr>
    </w:tbl>
    <w:p>
      <w:pPr>
        <w:spacing w:before="0" w:after="120"/>
      </w:pPr>
      <w:r>
        <w:t xml:space="preserve"/>
      </w:r>
    </w:p>
    <w:p>
      <w:pPr>
        <w:pStyle w:val="Heading2"/>
        <w:spacing w:before="240" w:after="120"/>
      </w:pPr>
      <w:r>
        <w:rPr>
          <w:rFonts w:ascii="Arial" w:cs="Arial" w:eastAsia="Arial" w:hAnsi="Arial"/>
          <w:b/>
          <w:bCs/>
          <w:color w:val="1565C0"/>
          <w:sz w:val="28"/>
          <w:szCs w:val="28"/>
        </w:rPr>
        <w:t xml:space="preserve">Containers — The Portable Front Yard</w:t>
      </w:r>
    </w:p>
    <w:p>
      <w:pPr>
        <w:spacing w:before="60" w:after="100" w:line="276"/>
      </w:pPr>
      <w:r>
        <w:rPr>
          <w:rFonts w:ascii="Arial" w:cs="Arial" w:eastAsia="Arial" w:hAnsi="Arial"/>
          <w:sz w:val="22"/>
          <w:szCs w:val="22"/>
        </w:rPr>
        <w:t xml:space="preserve">Containers are the most flexible curb appeal tool available. They can be repositioned, replanted seasonally, scaled to any space, and removed entirely. They are the answer for renters, for homeowners whose planting beds are not ready to be upgraded, and for anyone who wants immediate impact at a specific spot.</w:t>
      </w:r>
    </w:p>
    <w:p>
      <w:pPr>
        <w:pStyle w:val="ListParagraph"/>
        <w:numPr>
          <w:ilvl w:val="0"/>
          <w:numId w:val="2"/>
        </w:numPr>
        <w:spacing w:before="60" w:after="60"/>
      </w:pPr>
      <w:r>
        <w:rPr>
          <w:rFonts w:ascii="Arial" w:cs="Arial" w:eastAsia="Arial" w:hAnsi="Arial"/>
          <w:b/>
          <w:bCs/>
          <w:sz w:val="22"/>
          <w:szCs w:val="22"/>
        </w:rPr>
        <w:t xml:space="preserve">The thriller-filler-spiller formula:</w:t>
      </w:r>
      <w:r>
        <w:rPr>
          <w:rFonts w:ascii="Arial" w:cs="Arial" w:eastAsia="Arial" w:hAnsi="Arial"/>
          <w:sz w:val="22"/>
          <w:szCs w:val="22"/>
        </w:rPr>
        <w:t xml:space="preserve"> Every container for curb appeal should have three layers: a thriller (tall, dramatic, vertical or bold — a spike, an ornamental grass, a large coleus), a filler (mounding, lush — petunias, begonias, impatiens), and a spiller (trailing over the pot’s edge — sweet potato vine, calibrachoa, bacopa). This formula works in every climate and every season.</w:t>
      </w:r>
    </w:p>
    <w:p>
      <w:pPr>
        <w:pStyle w:val="ListParagraph"/>
        <w:numPr>
          <w:ilvl w:val="0"/>
          <w:numId w:val="2"/>
        </w:numPr>
        <w:spacing w:before="60" w:after="60"/>
      </w:pPr>
      <w:r>
        <w:rPr>
          <w:rFonts w:ascii="Arial" w:cs="Arial" w:eastAsia="Arial" w:hAnsi="Arial"/>
          <w:b/>
          <w:bCs/>
          <w:sz w:val="22"/>
          <w:szCs w:val="22"/>
        </w:rPr>
        <w:t xml:space="preserve">Container scale:</w:t>
      </w:r>
      <w:r>
        <w:rPr>
          <w:rFonts w:ascii="Arial" w:cs="Arial" w:eastAsia="Arial" w:hAnsi="Arial"/>
          <w:sz w:val="22"/>
          <w:szCs w:val="22"/>
        </w:rPr>
        <w:t xml:space="preserve"> Match the container to the architectural scale of the entry. A 12-inch pot at a double 8-foot door looks like an afterthought. At a large entry, use containers 24–36 inches in diameter. At a smaller door, 16–20 inches. Pairs of matching containers always look more intentional than unmatched single pots.</w:t>
      </w:r>
    </w:p>
    <w:p>
      <w:pPr>
        <w:pStyle w:val="ListParagraph"/>
        <w:numPr>
          <w:ilvl w:val="0"/>
          <w:numId w:val="2"/>
        </w:numPr>
        <w:spacing w:before="60" w:after="60"/>
      </w:pPr>
      <w:r>
        <w:rPr>
          <w:rFonts w:ascii="Arial" w:cs="Arial" w:eastAsia="Arial" w:hAnsi="Arial"/>
          <w:b/>
          <w:bCs/>
          <w:sz w:val="22"/>
          <w:szCs w:val="22"/>
        </w:rPr>
        <w:t xml:space="preserve">Seasonal replanting:</w:t>
      </w:r>
      <w:r>
        <w:rPr>
          <w:rFonts w:ascii="Arial" w:cs="Arial" w:eastAsia="Arial" w:hAnsi="Arial"/>
          <w:sz w:val="22"/>
          <w:szCs w:val="22"/>
        </w:rPr>
        <w:t xml:space="preserve"> The best curb appeal containers change three times per year: spring (cool-season annuals — pansies, calibrachoa, snapdragons), summer (warm-season annuals — petunias, geraniums, coleus, trailing sweet potato vine), fall (ornamental cabbage, mums, grasses, dwarf conifers). This rhythm keeps the entry fresh year-round.</w:t>
      </w:r>
    </w:p>
    <w:p>
      <w:pPr>
        <w:pStyle w:val="ListParagraph"/>
        <w:numPr>
          <w:ilvl w:val="0"/>
          <w:numId w:val="2"/>
        </w:numPr>
        <w:spacing w:before="60" w:after="60"/>
      </w:pPr>
      <w:r>
        <w:rPr>
          <w:rFonts w:ascii="Arial" w:cs="Arial" w:eastAsia="Arial" w:hAnsi="Arial"/>
          <w:b/>
          <w:bCs/>
          <w:sz w:val="22"/>
          <w:szCs w:val="22"/>
        </w:rPr>
        <w:t xml:space="preserve">Consistent style:</w:t>
      </w:r>
      <w:r>
        <w:rPr>
          <w:rFonts w:ascii="Arial" w:cs="Arial" w:eastAsia="Arial" w:hAnsi="Arial"/>
          <w:sz w:val="22"/>
          <w:szCs w:val="22"/>
        </w:rPr>
        <w:t xml:space="preserve"> All containers at the entry should be the same material and a similar color family. Terracotta, glazed ceramic (in coordinating colors), concrete, and fiberglass all work. Mismatched containers in different materials and colors look accumulated rather than designed.</w:t>
      </w:r>
    </w:p>
    <w:p>
      <w:pPr>
        <w:spacing w:before="0" w:after="120"/>
      </w:pPr>
      <w:r>
        <w:t xml:space="preserve"/>
      </w:r>
    </w:p>
    <w:p>
      <w:pPr>
        <w:pStyle w:val="Heading2"/>
        <w:spacing w:before="240" w:after="120"/>
      </w:pPr>
      <w:r>
        <w:rPr>
          <w:rFonts w:ascii="Arial" w:cs="Arial" w:eastAsia="Arial" w:hAnsi="Arial"/>
          <w:b/>
          <w:bCs/>
          <w:color w:val="1565C0"/>
          <w:sz w:val="28"/>
          <w:szCs w:val="28"/>
        </w:rPr>
        <w:t xml:space="preserve">The Front Door Transformation — Step by Step</w:t>
      </w:r>
    </w:p>
    <w:p>
      <w:pPr>
        <w:spacing w:before="60" w:after="80" w:line="276"/>
      </w:pPr>
      <w:r>
        <w:rPr>
          <w:rFonts w:ascii="Arial" w:cs="Arial" w:eastAsia="Arial" w:hAnsi="Arial"/>
          <w:sz w:val="22"/>
          <w:szCs w:val="22"/>
        </w:rPr>
        <w:t xml:space="preserve">A front door transformation is the single highest-return weekend project in curb appeal. Done correctly, it dramatically changes the entire personality of the house from the street.</w:t>
      </w:r>
    </w:p>
    <w:p>
      <w:pPr>
        <w:pStyle w:val="ListParagraph"/>
        <w:numPr>
          <w:ilvl w:val="0"/>
          <w:numId w:val="3"/>
        </w:numPr>
        <w:spacing w:before="60" w:after="60"/>
      </w:pPr>
      <w:r>
        <w:rPr>
          <w:rFonts w:ascii="Arial" w:cs="Arial" w:eastAsia="Arial" w:hAnsi="Arial"/>
          <w:b/>
          <w:bCs/>
          <w:sz w:val="22"/>
          <w:szCs w:val="22"/>
        </w:rPr>
        <w:t xml:space="preserve">Photograph first:</w:t>
      </w:r>
      <w:r>
        <w:rPr>
          <w:rFonts w:ascii="Arial" w:cs="Arial" w:eastAsia="Arial" w:hAnsi="Arial"/>
          <w:sz w:val="22"/>
          <w:szCs w:val="22"/>
        </w:rPr>
        <w:t xml:space="preserve"> Take a photograph from the curb before you begin. You will use this to evaluate color choices and to appreciate the transformation afterward.</w:t>
      </w:r>
    </w:p>
    <w:p>
      <w:pPr>
        <w:pStyle w:val="ListParagraph"/>
        <w:numPr>
          <w:ilvl w:val="0"/>
          <w:numId w:val="3"/>
        </w:numPr>
        <w:spacing w:before="60" w:after="60"/>
      </w:pPr>
      <w:r>
        <w:rPr>
          <w:rFonts w:ascii="Arial" w:cs="Arial" w:eastAsia="Arial" w:hAnsi="Arial"/>
          <w:b/>
          <w:bCs/>
          <w:sz w:val="22"/>
          <w:szCs w:val="22"/>
        </w:rPr>
        <w:t xml:space="preserve">Choose the color:</w:t>
      </w:r>
      <w:r>
        <w:rPr>
          <w:rFonts w:ascii="Arial" w:cs="Arial" w:eastAsia="Arial" w:hAnsi="Arial"/>
          <w:sz w:val="22"/>
          <w:szCs w:val="22"/>
        </w:rPr>
        <w:t xml:space="preserve"> Hold paint chips against your house exterior in both natural and artificial light. The color should contrast clearly with the siding and complement your trim color. Look up your architectural style’s most complementary colors if unsure. Most paint brands now offer curated front door color palettes.</w:t>
      </w:r>
    </w:p>
    <w:p>
      <w:pPr>
        <w:pStyle w:val="ListParagraph"/>
        <w:numPr>
          <w:ilvl w:val="0"/>
          <w:numId w:val="3"/>
        </w:numPr>
        <w:spacing w:before="60" w:after="60"/>
      </w:pPr>
      <w:r>
        <w:rPr>
          <w:rFonts w:ascii="Arial" w:cs="Arial" w:eastAsia="Arial" w:hAnsi="Arial"/>
          <w:b/>
          <w:bCs/>
          <w:sz w:val="22"/>
          <w:szCs w:val="22"/>
        </w:rPr>
        <w:t xml:space="preserve">Prepare the surface:</w:t>
      </w:r>
      <w:r>
        <w:rPr>
          <w:rFonts w:ascii="Arial" w:cs="Arial" w:eastAsia="Arial" w:hAnsi="Arial"/>
          <w:sz w:val="22"/>
          <w:szCs w:val="22"/>
        </w:rPr>
        <w:t xml:space="preserve"> Wash the door with TSP substitute and a scrub brush. Sand any peeling paint, fill dents and cracks with wood filler, sand smooth. Wipe down with a tack cloth. Proper prep is 80% of the result — paint applied over an unprepared surface will peel.</w:t>
      </w:r>
    </w:p>
    <w:p>
      <w:pPr>
        <w:pStyle w:val="ListParagraph"/>
        <w:numPr>
          <w:ilvl w:val="0"/>
          <w:numId w:val="3"/>
        </w:numPr>
        <w:spacing w:before="60" w:after="60"/>
      </w:pPr>
      <w:r>
        <w:rPr>
          <w:rFonts w:ascii="Arial" w:cs="Arial" w:eastAsia="Arial" w:hAnsi="Arial"/>
          <w:b/>
          <w:bCs/>
          <w:sz w:val="22"/>
          <w:szCs w:val="22"/>
        </w:rPr>
        <w:t xml:space="preserve">Prime if needed:</w:t>
      </w:r>
      <w:r>
        <w:rPr>
          <w:rFonts w:ascii="Arial" w:cs="Arial" w:eastAsia="Arial" w:hAnsi="Arial"/>
          <w:sz w:val="22"/>
          <w:szCs w:val="22"/>
        </w:rPr>
        <w:t xml:space="preserve"> If changing from a light color to a dark color or vice versa, or if the existing surface is raw wood, apply a coat of exterior primer and allow to dry fully.</w:t>
      </w:r>
    </w:p>
    <w:p>
      <w:pPr>
        <w:pStyle w:val="ListParagraph"/>
        <w:numPr>
          <w:ilvl w:val="0"/>
          <w:numId w:val="3"/>
        </w:numPr>
        <w:spacing w:before="60" w:after="60"/>
      </w:pPr>
      <w:r>
        <w:rPr>
          <w:rFonts w:ascii="Arial" w:cs="Arial" w:eastAsia="Arial" w:hAnsi="Arial"/>
          <w:b/>
          <w:bCs/>
          <w:sz w:val="22"/>
          <w:szCs w:val="22"/>
        </w:rPr>
        <w:t xml:space="preserve">Paint with a foam roller and brush:</w:t>
      </w:r>
      <w:r>
        <w:rPr>
          <w:rFonts w:ascii="Arial" w:cs="Arial" w:eastAsia="Arial" w:hAnsi="Arial"/>
          <w:sz w:val="22"/>
          <w:szCs w:val="22"/>
        </w:rPr>
        <w:t xml:space="preserve"> A foam roller gives a smooth finish on flat panels. A brush is necessary for moldings and details. Apply two thin coats, allowing full drying time between coats. A second coat is not optional — one coat never looks finished.</w:t>
      </w:r>
    </w:p>
    <w:p>
      <w:pPr>
        <w:pStyle w:val="ListParagraph"/>
        <w:numPr>
          <w:ilvl w:val="0"/>
          <w:numId w:val="3"/>
        </w:numPr>
        <w:spacing w:before="60" w:after="60"/>
      </w:pPr>
      <w:r>
        <w:rPr>
          <w:rFonts w:ascii="Arial" w:cs="Arial" w:eastAsia="Arial" w:hAnsi="Arial"/>
          <w:b/>
          <w:bCs/>
          <w:sz w:val="22"/>
          <w:szCs w:val="22"/>
        </w:rPr>
        <w:t xml:space="preserve">Upgrade the hardware:</w:t>
      </w:r>
      <w:r>
        <w:rPr>
          <w:rFonts w:ascii="Arial" w:cs="Arial" w:eastAsia="Arial" w:hAnsi="Arial"/>
          <w:sz w:val="22"/>
          <w:szCs w:val="22"/>
        </w:rPr>
        <w:t xml:space="preserve"> Install new handle set, deadbolt, kick plate, and house numbers in a matching finish. This step elevates the result from a paint job to a transformation.</w:t>
      </w:r>
    </w:p>
    <w:p>
      <w:pPr>
        <w:pStyle w:val="ListParagraph"/>
        <w:numPr>
          <w:ilvl w:val="0"/>
          <w:numId w:val="3"/>
        </w:numPr>
        <w:spacing w:before="60" w:after="60"/>
      </w:pPr>
      <w:r>
        <w:rPr>
          <w:rFonts w:ascii="Arial" w:cs="Arial" w:eastAsia="Arial" w:hAnsi="Arial"/>
          <w:b/>
          <w:bCs/>
          <w:sz w:val="22"/>
          <w:szCs w:val="22"/>
        </w:rPr>
        <w:t xml:space="preserve">Photograph again from the curb:</w:t>
      </w:r>
      <w:r>
        <w:rPr>
          <w:rFonts w:ascii="Arial" w:cs="Arial" w:eastAsia="Arial" w:hAnsi="Arial"/>
          <w:sz w:val="22"/>
          <w:szCs w:val="22"/>
        </w:rPr>
        <w:t xml:space="preserve"> Compare. The difference is reliable and always greater than expected.</w:t>
      </w:r>
    </w:p>
    <w:p>
      <w:pPr>
        <w:spacing w:before="0" w:after="120"/>
      </w:pPr>
      <w:r>
        <w:t xml:space="preserve"/>
      </w:r>
    </w:p>
    <w:p>
      <w:pPr>
        <w:pBdr>
          <w:bottom w:val="single" w:color="1A237E" w:sz="6" w:space="1"/>
        </w:pBdr>
        <w:spacing w:before="160" w:after="160"/>
      </w:pPr>
      <w:r>
        <w:t xml:space="preserve"/>
      </w:r>
    </w:p>
    <w:p>
      <w:r>
        <w:br w:type="page"/>
      </w:r>
    </w:p>
    <w:p>
      <w:pPr>
        <w:pStyle w:val="Heading1"/>
        <w:spacing w:before="360" w:after="180"/>
      </w:pPr>
      <w:r>
        <w:rPr>
          <w:rFonts w:ascii="Arial" w:cs="Arial" w:eastAsia="Arial" w:hAnsi="Arial"/>
          <w:b/>
          <w:bCs/>
          <w:color w:val="1A237E"/>
          <w:sz w:val="36"/>
          <w:szCs w:val="36"/>
        </w:rPr>
        <w:t xml:space="preserve">Section 7: Lawn Alternatives &amp; Water-Wise Front Yards</w:t>
      </w:r>
    </w:p>
    <w:p>
      <w:pPr>
        <w:spacing w:before="120" w:after="160" w:line="276"/>
      </w:pPr>
      <w:r>
        <w:rPr>
          <w:rFonts w:ascii="Arial" w:cs="Arial" w:eastAsia="Arial" w:hAnsi="Arial"/>
          <w:sz w:val="22"/>
          <w:szCs w:val="22"/>
        </w:rPr>
        <w:t xml:space="preserve">The traditional American front lawn — a uniform expanse of mowed grass — is being reconsidered across the country, for reasons ranging from drought and water restriction in the West to time and maintenance burden everywhere. Front yard lawn alternatives can be more beautiful, more ecologically valuable, lower-maintenance, and more distinctive than a conventional lawn. They require a different design sensibility but reward it.</w:t>
      </w:r>
    </w:p>
    <w:p>
      <w:pPr>
        <w:pStyle w:val="Heading2"/>
        <w:spacing w:before="240" w:after="120"/>
      </w:pPr>
      <w:r>
        <w:rPr>
          <w:rFonts w:ascii="Arial" w:cs="Arial" w:eastAsia="Arial" w:hAnsi="Arial"/>
          <w:b/>
          <w:bCs/>
          <w:color w:val="1565C0"/>
          <w:sz w:val="28"/>
          <w:szCs w:val="28"/>
        </w:rPr>
        <w:t xml:space="preserve">Why Consider a Lawn Alternative?</w:t>
      </w:r>
    </w:p>
    <w:p>
      <w:pPr>
        <w:pStyle w:val="ListParagraph"/>
        <w:numPr>
          <w:ilvl w:val="0"/>
          <w:numId w:val="2"/>
        </w:numPr>
        <w:spacing w:before="60" w:after="60"/>
      </w:pPr>
      <w:r>
        <w:rPr>
          <w:rFonts w:ascii="Arial" w:cs="Arial" w:eastAsia="Arial" w:hAnsi="Arial"/>
          <w:b/>
          <w:bCs/>
          <w:sz w:val="22"/>
          <w:szCs w:val="22"/>
        </w:rPr>
        <w:t xml:space="preserve">Water:</w:t>
      </w:r>
      <w:r>
        <w:rPr>
          <w:rFonts w:ascii="Arial" w:cs="Arial" w:eastAsia="Arial" w:hAnsi="Arial"/>
          <w:sz w:val="22"/>
          <w:szCs w:val="22"/>
        </w:rPr>
        <w:t xml:space="preserve"> In California, Nevada, Arizona, New Mexico, and parts of Texas and Colorado, outdoor water restrictions are increasingly limiting conventional lawn irrigation. Native and drought-adapted plantings require a fraction of the water.</w:t>
      </w:r>
    </w:p>
    <w:p>
      <w:pPr>
        <w:pStyle w:val="ListParagraph"/>
        <w:numPr>
          <w:ilvl w:val="0"/>
          <w:numId w:val="2"/>
        </w:numPr>
        <w:spacing w:before="60" w:after="60"/>
      </w:pPr>
      <w:r>
        <w:rPr>
          <w:rFonts w:ascii="Arial" w:cs="Arial" w:eastAsia="Arial" w:hAnsi="Arial"/>
          <w:b/>
          <w:bCs/>
          <w:sz w:val="22"/>
          <w:szCs w:val="22"/>
        </w:rPr>
        <w:t xml:space="preserve">Maintenance:</w:t>
      </w:r>
      <w:r>
        <w:rPr>
          <w:rFonts w:ascii="Arial" w:cs="Arial" w:eastAsia="Arial" w:hAnsi="Arial"/>
          <w:sz w:val="22"/>
          <w:szCs w:val="22"/>
        </w:rPr>
        <w:t xml:space="preserve"> A lawn requires weekly mowing from spring through fall, plus fertilization, aeration, overseeding, and weed control. Many lawn alternatives, once established, require only annual maintenance.</w:t>
      </w:r>
    </w:p>
    <w:p>
      <w:pPr>
        <w:pStyle w:val="ListParagraph"/>
        <w:numPr>
          <w:ilvl w:val="0"/>
          <w:numId w:val="2"/>
        </w:numPr>
        <w:spacing w:before="60" w:after="60"/>
      </w:pPr>
      <w:r>
        <w:rPr>
          <w:rFonts w:ascii="Arial" w:cs="Arial" w:eastAsia="Arial" w:hAnsi="Arial"/>
          <w:b/>
          <w:bCs/>
          <w:sz w:val="22"/>
          <w:szCs w:val="22"/>
        </w:rPr>
        <w:t xml:space="preserve">Ecological value:</w:t>
      </w:r>
      <w:r>
        <w:rPr>
          <w:rFonts w:ascii="Arial" w:cs="Arial" w:eastAsia="Arial" w:hAnsi="Arial"/>
          <w:sz w:val="22"/>
          <w:szCs w:val="22"/>
        </w:rPr>
        <w:t xml:space="preserve"> A native plant front yard provides habitat, food, and shelter for birds, pollinators, and other wildlife that a lawn cannot. Many municipalities now actively encourage native and pollinator-friendly front yard planting.</w:t>
      </w:r>
    </w:p>
    <w:p>
      <w:pPr>
        <w:pStyle w:val="ListParagraph"/>
        <w:numPr>
          <w:ilvl w:val="0"/>
          <w:numId w:val="2"/>
        </w:numPr>
        <w:spacing w:before="60" w:after="60"/>
      </w:pPr>
      <w:r>
        <w:rPr>
          <w:rFonts w:ascii="Arial" w:cs="Arial" w:eastAsia="Arial" w:hAnsi="Arial"/>
          <w:b/>
          <w:bCs/>
          <w:sz w:val="22"/>
          <w:szCs w:val="22"/>
        </w:rPr>
        <w:t xml:space="preserve">HOA considerations:</w:t>
      </w:r>
      <w:r>
        <w:rPr>
          <w:rFonts w:ascii="Arial" w:cs="Arial" w:eastAsia="Arial" w:hAnsi="Arial"/>
          <w:sz w:val="22"/>
          <w:szCs w:val="22"/>
        </w:rPr>
        <w:t xml:space="preserve"> Before removing lawn, review your HOA covenants carefully. Many HOAs have rules regarding front yard plant height, plant types, or minimum lawn percentages. In some states, laws prohibit HOAs from restricting water-wise landscaping — check your local regulations. Convert incrementally and document the design intent if needed.</w:t>
      </w:r>
    </w:p>
    <w:p>
      <w:pPr>
        <w:spacing w:before="0" w:after="120"/>
      </w:pPr>
      <w:r>
        <w:t xml:space="preserve"/>
      </w:r>
    </w:p>
    <w:p>
      <w:pPr>
        <w:pStyle w:val="Heading2"/>
        <w:spacing w:before="240" w:after="120"/>
      </w:pPr>
      <w:r>
        <w:rPr>
          <w:rFonts w:ascii="Arial" w:cs="Arial" w:eastAsia="Arial" w:hAnsi="Arial"/>
          <w:b/>
          <w:bCs/>
          <w:color w:val="1565C0"/>
          <w:sz w:val="28"/>
          <w:szCs w:val="28"/>
        </w:rPr>
        <w:t xml:space="preserve">Lawn Alternative Strategies by Region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500"/>
        <w:gridCol w:w="1600"/>
        <w:gridCol w:w="2060"/>
      </w:tblGrid>
      <w:tr>
        <w:trPr>
          <w:tblHeader/>
        </w:trPr>
        <w:tc>
          <w:tcPr>
            <w:tcW w:type="dxa" w:w="2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20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Best Regions</w:t>
            </w:r>
          </w:p>
        </w:tc>
        <w:tc>
          <w:tcPr>
            <w:tcW w:type="dxa" w:w="15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Water Needs</w:t>
            </w:r>
          </w:p>
        </w:tc>
        <w:tc>
          <w:tcPr>
            <w:tcW w:type="dxa" w:w="16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Maintenance Level</w:t>
            </w:r>
          </w:p>
        </w:tc>
        <w:tc>
          <w:tcPr>
            <w:tcW w:type="dxa" w:w="20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Design Character</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Native Plant Meadow</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Midwest, Northeast, mid-Atlantic, Great Plains</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 after establishment</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Annual: mow once in late winter</w:t>
            </w:r>
          </w:p>
        </w:tc>
        <w:tc>
          <w:tcPr>
            <w:tcW w:type="dxa" w:w="2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Naturalistic, ecological, seasonal color. Requires a clear, designed border to read as intentional rather than neglected.</w:t>
            </w:r>
          </w:p>
        </w:tc>
      </w:tr>
      <w:tr>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Low-Water Native Groundcovers</w:t>
            </w:r>
          </w:p>
        </w:tc>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All regions — choose regionally appropriate species</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Low–medium after establishment</w:t>
            </w:r>
          </w:p>
        </w:tc>
        <w:tc>
          <w:tcPr>
            <w:tcW w:type="dxa" w:w="1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20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Dense, weed-suppressing coverage. Creeping thyme, native sedges, buffalo grass, clover mixes.</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Gravel / Decomposed Granite with Plants</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Southwest, California, Rocky Mountain, dry climates</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low</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 — annual weed management</w:t>
            </w:r>
          </w:p>
        </w:tc>
        <w:tc>
          <w:tcPr>
            <w:tcW w:type="dxa" w:w="2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Clean, contemporary, architectural. Works best with bold plant specimens. Requires careful weed barrier installation.</w:t>
            </w:r>
          </w:p>
        </w:tc>
      </w:tr>
      <w:tr>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Pollinator Garden</w:t>
            </w:r>
          </w:p>
        </w:tc>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All regions — native plants for your ecoregion</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Low–medium after establishment</w:t>
            </w:r>
          </w:p>
        </w:tc>
        <w:tc>
          <w:tcPr>
            <w:tcW w:type="dxa" w:w="1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Low–medium</w:t>
            </w:r>
          </w:p>
        </w:tc>
        <w:tc>
          <w:tcPr>
            <w:tcW w:type="dxa" w:w="20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Lush, colorful, dynamic. Plant native coneflowers, milkweed, black-eyed Susan, native grasses, asters. Design with intention.</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Hardscape-Dominant (Low-Plant)</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Urban, arid, or small-front-yard situations</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low</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2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Pavers, gravel, raised planters with limited but selected planting. Contemporary character.</w:t>
            </w:r>
          </w:p>
        </w:tc>
      </w:tr>
      <w:tr>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Clover Lawn</w:t>
            </w:r>
          </w:p>
        </w:tc>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Northeast, Midwest, mid-Atlantic, Pacific Northwest</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Low (fixes nitrogen, stays green in drought)</w:t>
            </w:r>
          </w:p>
        </w:tc>
        <w:tc>
          <w:tcPr>
            <w:tcW w:type="dxa" w:w="1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Low — mow less frequently than grass</w:t>
            </w:r>
          </w:p>
        </w:tc>
        <w:tc>
          <w:tcPr>
            <w:tcW w:type="dxa" w:w="20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Uniform green coverage, soft texture, flowers attract bees. Increasingly accepted as a mainstream alternative.</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Buffalo Grass / Native Grass Lawn</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Great Plains, Southwest, Texas</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low after establishment</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low — mow 1–2 times per season</w:t>
            </w:r>
          </w:p>
        </w:tc>
        <w:tc>
          <w:tcPr>
            <w:tcW w:type="dxa" w:w="2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Soft blue-green texture, fine-bladed, naturalistic. Dormant in winter. Not appropriate for high-foot-traffic areas.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6"/>
              <w:left w:val="single" w:color="1B5E20" w:sz="6"/>
              <w:bottom w:val="single" w:color="1B5E20" w:sz="6"/>
              <w:right w:val="single" w:color="1B5E20" w:sz="6"/>
            </w:tcBorders>
            <w:shd w:fill="E8F5E9" w:val="clear"/>
            <w:tcMar>
              <w:top w:type="dxa" w:w="120"/>
              <w:left w:type="dxa" w:w="160"/>
              <w:bottom w:type="dxa" w:w="80"/>
              <w:right w:type="dxa" w:w="160"/>
            </w:tcMar>
          </w:tcPr>
          <w:p>
            <w:pPr>
              <w:spacing w:before="0" w:after="0"/>
            </w:pPr>
            <w:r>
              <w:rPr>
                <w:rFonts w:ascii="Arial" w:cs="Arial" w:eastAsia="Arial" w:hAnsi="Arial"/>
                <w:b/>
                <w:bCs/>
                <w:color w:val="1B5E20"/>
                <w:sz w:val="24"/>
                <w:szCs w:val="24"/>
              </w:rPr>
              <w:t xml:space="preserve">🌿 The ‘Designed’ Distinction</w:t>
            </w:r>
          </w:p>
        </w:tc>
      </w:tr>
      <w:tr>
        <w:tc>
          <w:tcPr>
            <w:tcBorders>
              <w:top w:val="single" w:color="1B5E20" w:sz="6"/>
              <w:left w:val="single" w:color="1B5E20" w:sz="6"/>
              <w:bottom w:val="single" w:color="1B5E20" w:sz="6"/>
              <w:right w:val="single" w:color="1B5E20" w:sz="6"/>
            </w:tcBorders>
            <w:shd w:fill="E8F5E9"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The primary reason HOA boards and neighbors object to lawn alternatives is not the plants themselves — it is the impression of abandonment versus intention. A native meadow that reads as neglect will draw complaints; the same plants arranged with a clear border, a defined edge, visible design structure, and a sign identifying it as a native plant garden will draw admiration.</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The key design elements that distinguish a designed naturalistic front yard from an unmaintained one: a crisp mowing edge or hard border around the planting, an obvious path through or around it, groupings rather than random scattering of plants, and seasonal clean-up that shows the bed is tended. Design intention reads clearly from the street even in informal planting styles.</w:t>
            </w:r>
          </w:p>
        </w:tc>
      </w:tr>
    </w:tbl>
    <w:p>
      <w:pPr>
        <w:spacing w:before="0" w:after="120"/>
      </w:pPr>
      <w:r>
        <w:t xml:space="preserve"/>
      </w:r>
    </w:p>
    <w:p>
      <w:pPr>
        <w:pBdr>
          <w:bottom w:val="single" w:color="1A237E" w:sz="6" w:space="1"/>
        </w:pBdr>
        <w:spacing w:before="160" w:after="160"/>
      </w:pPr>
      <w:r>
        <w:t xml:space="preserve"/>
      </w:r>
    </w:p>
    <w:p>
      <w:r>
        <w:br w:type="page"/>
      </w:r>
    </w:p>
    <w:p>
      <w:pPr>
        <w:pStyle w:val="Heading1"/>
        <w:spacing w:before="360" w:after="180"/>
      </w:pPr>
      <w:r>
        <w:rPr>
          <w:rFonts w:ascii="Arial" w:cs="Arial" w:eastAsia="Arial" w:hAnsi="Arial"/>
          <w:b/>
          <w:bCs/>
          <w:color w:val="1A237E"/>
          <w:sz w:val="36"/>
          <w:szCs w:val="36"/>
        </w:rPr>
        <w:t xml:space="preserve">Section 8: The Front Yard Curb Appeal Seasonal Calendar</w:t>
      </w:r>
    </w:p>
    <w:p>
      <w:pPr>
        <w:spacing w:before="120" w:after="160" w:line="276"/>
      </w:pPr>
      <w:r>
        <w:rPr>
          <w:rFonts w:ascii="Arial" w:cs="Arial" w:eastAsia="Arial" w:hAnsi="Arial"/>
          <w:sz w:val="22"/>
          <w:szCs w:val="22"/>
        </w:rPr>
        <w:t xml:space="preserve">Curb appeal is not a one-time project — it is an ongoing rhythm of seasonal tasks, each building on the last. The calendar below uses relative timing anchored to your Last Frost Date (LFD) and First Fall Frost Date (FFD) so it applies across all US climates. Find your local frost dates at your state’s Cooperative Extension service or by entering your zip code at any major seed-starting website.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600"/>
        <w:gridCol w:w="2160"/>
      </w:tblGrid>
      <w:tr>
        <w:trPr>
          <w:tblHeader/>
        </w:trPr>
        <w:tc>
          <w:tcPr>
            <w:tcW w:type="dxa" w:w="20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Season / Timing</w:t>
            </w:r>
          </w:p>
        </w:tc>
        <w:tc>
          <w:tcPr>
            <w:tcW w:type="dxa" w:w="26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Planting &amp; Lawn</w:t>
            </w:r>
          </w:p>
        </w:tc>
        <w:tc>
          <w:tcPr>
            <w:tcW w:type="dxa" w:w="26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Hardscape &amp; Structure</w:t>
            </w:r>
          </w:p>
        </w:tc>
        <w:tc>
          <w:tcPr>
            <w:tcW w:type="dxa" w:w="216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Curb Appeal Focus</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Late Winter
(6–8 weeks before LFD)</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Order seeds, plan seasonal color. Start cool-season annuals indoors if direct-seeding. Assess overwintered beds — cut back ornamental grasses and perennials before new growth.</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 wash walks, driveway, and porch surfaces. Inspect and repair walkway cracks. Check and clean entry light fixtures.</w:t>
            </w:r>
          </w:p>
        </w:tc>
        <w:tc>
          <w:tcPr>
            <w:tcW w:type="dxa" w:w="2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This is planning season: evaluate what worked last year, decide what to change. Order containers, hardware, or fixtures now to have them ready for spring installation.</w:t>
            </w:r>
          </w:p>
        </w:tc>
      </w:tr>
      <w:tr>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Early Spring
(2–4 weeks before LFD)</w:t>
            </w:r>
          </w:p>
        </w:tc>
        <w:tc>
          <w:tcPr>
            <w:tcW w:type="dxa" w:w="2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Apply pre-emergent weed control to lawn. Overseed thin lawn areas. Plant cool-season annuals in containers (pansies, snapdragons, calibrachoa). Divide perennials.</w:t>
            </w:r>
          </w:p>
        </w:tc>
        <w:tc>
          <w:tcPr>
            <w:tcW w:type="dxa" w:w="2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Edge all beds with a sharp half-moon edger — this is the highest-ROI spring task. Apply fresh mulch 2–3 inches deep. Plant new perennials and shrubs.</w:t>
            </w:r>
          </w:p>
        </w:tc>
        <w:tc>
          <w:tcPr>
            <w:tcW w:type="dxa" w:w="21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First impression: front yard should look crisply maintained before the main season. Change winter containers to spring color. Plant bulbs that are emerging to containers for instant impact.</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Spring
(Around LFD)</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Transplant warm-season annuals into containers and beds after last frost. Plant annual color in beds. Feed lawn with slow-release fertilizer.</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Install or inspect pathway lighting. Replace any winter-damaged edging. Set up drip irrigation if using it.</w:t>
            </w:r>
          </w:p>
        </w:tc>
        <w:tc>
          <w:tcPr>
            <w:tcW w:type="dxa" w:w="2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Peak installation season. Install new hardscape elements. Plant statement containers. Paint the front door now if planned — weather is ideal for paint application in most regions.</w:t>
            </w:r>
          </w:p>
        </w:tc>
      </w:tr>
      <w:tr>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Early Summer
(2–6 weeks after LFD)</w:t>
            </w:r>
          </w:p>
        </w:tc>
        <w:tc>
          <w:tcPr>
            <w:tcW w:type="dxa" w:w="2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Deadhead spent spring blooms. Stake tall perennials before they need it. Apply slow-release fertilizer to containers. Water regularly as heat builds.</w:t>
            </w:r>
          </w:p>
        </w:tc>
        <w:tc>
          <w:tcPr>
            <w:tcW w:type="dxa" w:w="2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Repair any emerging lawn-to-bed edge disruptions. Driveway sealing (if needed) is best done in warm, dry weather.</w:t>
            </w:r>
          </w:p>
        </w:tc>
        <w:tc>
          <w:tcPr>
            <w:tcW w:type="dxa" w:w="21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Summer curb appeal peak. Make sure the composition looks its best at its busiest season. Photograph from the curb and evaluate: what needs adjusting?</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Midsummer
(Peak growing season)</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Water consistently — containers may need daily watering in hot climates. Trim hedges and shrubs to maintain shape. Cut back declining perennials to encourage rebloom. Apply second round of fertilizer to lawn.</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Edge beds again — a second-season edging maintains the spring crispness that weeds and grass runners erode. Trim any plants overhanging the walk.</w:t>
            </w:r>
          </w:p>
        </w:tc>
        <w:tc>
          <w:tcPr>
            <w:tcW w:type="dxa" w:w="2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This is the season visitors and neighbors see the yard most. Keep it at peak: deadhead, edge, mulch as needed. This is the season for evening curb appeal review — stand at the curb after dark and evaluate the lighting.</w:t>
            </w:r>
          </w:p>
        </w:tc>
      </w:tr>
      <w:tr>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Early Fall
(6–8 weeks before FFD)</w:t>
            </w:r>
          </w:p>
        </w:tc>
        <w:tc>
          <w:tcPr>
            <w:tcW w:type="dxa" w:w="2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Plant cool-season annuals (ornamental kale, pansies, asters, mums) to replace summer annuals. Plant spring bulbs (tulips, daffodils, alliums). Overseed bare lawn patches — fall is the best time to establish new grass in cool-season climates.</w:t>
            </w:r>
          </w:p>
        </w:tc>
        <w:tc>
          <w:tcPr>
            <w:tcW w:type="dxa" w:w="2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Plant new shrubs and trees now — fall planting allows root establishment before winter. Plant perennials. Add any new hardscape elements before ground freezes.</w:t>
            </w:r>
          </w:p>
        </w:tc>
        <w:tc>
          <w:tcPr>
            <w:tcW w:type="dxa" w:w="21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The fall transformation: replace tired summer containers with fall color. Add pumpkins, cornstalks, or ornamental gourds for seasonal character. Fall foliage from trees and shrubs provides free drama.</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Late Fall / Winter
(After FFD)</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Cut back perennials (or leave seed heads for winter interest and birds). Mulch root zones of marginally hardy plants. Remove summer annuals from containers and beds. Plant spring bulbs until ground freezes.</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Drain and store irrigation systems before hard freeze. Store decorative containers that may crack in freeze-thaw cycles. Repair walkways and steps before ice season.</w:t>
            </w:r>
          </w:p>
        </w:tc>
        <w:tc>
          <w:tcPr>
            <w:tcW w:type="dxa" w:w="2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Winter curb appeal relies on structure: evergreen plantings, ornamental grasses left standing, berry-producing shrubs (holly, viburnum), and birch or multi-stem dogwoods with interesting bark. Lighting matters more in winter — check fixtures and replace burnt bulbs.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E2723" w:sz="6"/>
              <w:left w:val="single" w:color="3E2723" w:sz="6"/>
              <w:bottom w:val="single" w:color="3E2723" w:sz="6"/>
              <w:right w:val="single" w:color="3E2723" w:sz="6"/>
            </w:tcBorders>
            <w:shd w:fill="EFEBE9" w:val="clear"/>
            <w:tcMar>
              <w:top w:type="dxa" w:w="120"/>
              <w:left w:type="dxa" w:w="160"/>
              <w:bottom w:type="dxa" w:w="80"/>
              <w:right w:type="dxa" w:w="160"/>
            </w:tcMar>
          </w:tcPr>
          <w:p>
            <w:pPr>
              <w:spacing w:before="0" w:after="0"/>
            </w:pPr>
            <w:r>
              <w:rPr>
                <w:rFonts w:ascii="Arial" w:cs="Arial" w:eastAsia="Arial" w:hAnsi="Arial"/>
                <w:b/>
                <w:bCs/>
                <w:color w:val="3E2723"/>
                <w:sz w:val="24"/>
                <w:szCs w:val="24"/>
              </w:rPr>
              <w:t xml:space="preserve">🗓️ Regional Timing Notes</w:t>
            </w:r>
          </w:p>
        </w:tc>
      </w:tr>
      <w:tr>
        <w:tc>
          <w:tcPr>
            <w:tcBorders>
              <w:top w:val="single" w:color="3E2723" w:sz="6"/>
              <w:left w:val="single" w:color="3E2723" w:sz="6"/>
              <w:bottom w:val="single" w:color="3E2723" w:sz="6"/>
              <w:right w:val="single" w:color="3E2723" w:sz="6"/>
            </w:tcBorders>
            <w:shd w:fill="EFEBE9"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Zone 3–4 (upper Midwest, northern Plains, northern New England, high elevations): LFD late May–June 15; FFD late August–September. Short window between frosts. Focus spring energy on the first two weeks after LFD. Choose cold-hardy foundation plants. Spring bulbs are particularly impactful — they deliver color before most plantings wake up.</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Zone 5–6 (Midwest, mid-Atlantic, New England, Pacific Northwest, Great Lakes): LFD April 15–May 15; FFD late September–October. The standard American growing season. All recommendations in the calendar above apply as written.</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Zone 7–8 (mid-South, lower mid-Atlantic, Pacific Northwest coast, Southwest highlands): LFD March 15–April 15; FFD October–November. Long season allows two complete cool-season rotations. Fall is an excellent planting season for shrubs, perennials, and trees — take advantage of the mild winters for establishment.</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Zone 9–10 (Deep South, Gulf Coast, California valleys, coastal Southwest, Hawaii): Near or fully frost-free. Cool-season annuals (pansies, snapdragons) are a fall and winter crop; replace with warm-season annuals in spring. Lawn alternatives are most compelling here — drought, heat, and water restrictions make conventional lawn increasingly impractical.</w:t>
            </w:r>
          </w:p>
        </w:tc>
      </w:tr>
    </w:tbl>
    <w:p>
      <w:pPr>
        <w:spacing w:before="0" w:after="120"/>
      </w:pPr>
      <w:r>
        <w:t xml:space="preserve"/>
      </w:r>
    </w:p>
    <w:p>
      <w:pPr>
        <w:pBdr>
          <w:bottom w:val="single" w:color="1A237E" w:sz="6" w:space="1"/>
        </w:pBdr>
        <w:spacing w:before="160" w:after="160"/>
      </w:pPr>
      <w:r>
        <w:t xml:space="preserve"/>
      </w:r>
    </w:p>
    <w:p>
      <w:r>
        <w:br w:type="page"/>
      </w:r>
    </w:p>
    <w:p>
      <w:pPr>
        <w:pStyle w:val="Heading1"/>
        <w:spacing w:before="360" w:after="180"/>
      </w:pPr>
      <w:r>
        <w:rPr>
          <w:rFonts w:ascii="Arial" w:cs="Arial" w:eastAsia="Arial" w:hAnsi="Arial"/>
          <w:b/>
          <w:bCs/>
          <w:color w:val="1A237E"/>
          <w:sz w:val="36"/>
          <w:szCs w:val="36"/>
        </w:rPr>
        <w:t xml:space="preserve">Section 9: Troubleshooting Common Curb Appeal Problems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2800"/>
        <w:gridCol w:w="2560"/>
      </w:tblGrid>
      <w:tr>
        <w:trPr>
          <w:tblHeader/>
        </w:trPr>
        <w:tc>
          <w:tcPr>
            <w:tcW w:type="dxa" w:w="210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190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Likely Cause</w:t>
            </w:r>
          </w:p>
        </w:tc>
        <w:tc>
          <w:tcPr>
            <w:tcW w:type="dxa" w:w="280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Solution</w:t>
            </w:r>
          </w:p>
        </w:tc>
        <w:tc>
          <w:tcPr>
            <w:tcW w:type="dxa" w:w="256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Prevention</w:t>
            </w:r>
          </w:p>
        </w:tc>
      </w:tr>
      <w:tr>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Foundation shrubs have grown to cover windows and siding</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Wrong plant for the space; not pruned at correct time</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Assess whether the plant is salvageable with hard pruning or should be replaced entirely. Many overgrown foundation shrubs are best removed and replaced with compact varieties. Pruning a plant back to its correct size is almost always better than slow removal over several seasons.</w:t>
            </w:r>
          </w:p>
        </w:tc>
        <w:tc>
          <w:tcPr>
            <w:tcW w:type="dxa" w:w="2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Select plants by mature size, not current nursery size. ‘Dwarf’ varieties of most foundation plants exist for exactly this reason. Check the mature dimensions before purchasing.</w:t>
            </w:r>
          </w:p>
        </w:tc>
      </w:tr>
      <w:tr>
        <w:tc>
          <w:tcPr>
            <w:tcW w:type="dxa" w:w="21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Lawn is patchy, thin, or full of weeds</w:t>
            </w:r>
          </w:p>
        </w:tc>
        <w:tc>
          <w:tcPr>
            <w:tcW w:type="dxa" w:w="19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Compaction, shade, drainage problems, grubs, or soil pH imbalance</w:t>
            </w:r>
          </w:p>
        </w:tc>
        <w:tc>
          <w:tcPr>
            <w:tcW w:type="dxa" w:w="2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Perform a soil test to identify pH and nutrient issues. Address drainage or compaction before reseeding. Overseed in fall (cool-season grasses) or spring (warm-season grasses). Spot-treat weeds rather than broadcasting herbicide over a thin lawn.</w:t>
            </w:r>
          </w:p>
        </w:tc>
        <w:tc>
          <w:tcPr>
            <w:tcW w:type="dxa" w:w="25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Annual aeration, seasonal fertilization with soil-appropriate products, and correct mowing height (never remove more than one-third of grass blade at once) maintain lawn health.</w:t>
            </w:r>
          </w:p>
        </w:tc>
      </w:tr>
      <w:tr>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Mulch has washed or blown away, leaving bare soil visible</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Mulch depth was insufficient, or drainage washes it from beds on slopes</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Re-apply to 2–3 inch depth. On slopes, use heavier shredded bark or pine straw, which interlocks and resists washing better than dyed wood chips. Install a bed border to hold mulch in place.</w:t>
            </w:r>
          </w:p>
        </w:tc>
        <w:tc>
          <w:tcPr>
            <w:tcW w:type="dxa" w:w="2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Edges hold mulch better than open lawn transitions. Install a steel, stone, or brick edge around all beds.</w:t>
            </w:r>
          </w:p>
        </w:tc>
      </w:tr>
      <w:tr>
        <w:tc>
          <w:tcPr>
            <w:tcW w:type="dxa" w:w="21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Plants look unhealthy despite regular care</w:t>
            </w:r>
          </w:p>
        </w:tc>
        <w:tc>
          <w:tcPr>
            <w:tcW w:type="dxa" w:w="19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Wrong plant for the site (sun, soil, drainage mismatch)</w:t>
            </w:r>
          </w:p>
        </w:tc>
        <w:tc>
          <w:tcPr>
            <w:tcW w:type="dxa" w:w="2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Identify the specific cultural mismatch: is the plant getting too little sun? Too much water? Wrong soil pH? Most plant health problems are site problems, not care problems. The right plant in the right place needs very little intervention.</w:t>
            </w:r>
          </w:p>
        </w:tc>
        <w:tc>
          <w:tcPr>
            <w:tcW w:type="dxa" w:w="25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The most important investment before purchasing is research. Confirm sun requirements, soil preference, and mature size before buying.</w:t>
            </w:r>
          </w:p>
        </w:tc>
      </w:tr>
      <w:tr>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Front yard looks different from the rest of the neighborhood in a negative way</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Too much contrast or visual conflict with the neighborhood character</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Curb appeal exists in a neighborhood context. A very contemporary front yard in a row of traditional colonials, or an elaborate formal garden in a casual suburban neighborhood, creates visual tension. Study the neighborhood’s style and work with it rather than against it.</w:t>
            </w:r>
          </w:p>
        </w:tc>
        <w:tc>
          <w:tcPr>
            <w:tcW w:type="dxa" w:w="2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 materials and plants that are consistent with your neighborhood’s character while making your home clearly the best-maintained version of that character.</w:t>
            </w:r>
          </w:p>
        </w:tc>
      </w:tr>
      <w:tr>
        <w:tc>
          <w:tcPr>
            <w:tcW w:type="dxa" w:w="21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Seasonal color dies out mid-summer leaving bare spots</w:t>
            </w:r>
          </w:p>
        </w:tc>
        <w:tc>
          <w:tcPr>
            <w:tcW w:type="dxa" w:w="19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Cool-season annuals not replaced when heat hits; mid-summer perennial gap</w:t>
            </w:r>
          </w:p>
        </w:tc>
        <w:tc>
          <w:tcPr>
            <w:tcW w:type="dxa" w:w="2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Plan for seasonal transitions: have warm-season annuals ready to go in when cool-season plants are pulled. Design perennial plantings to have something coming into bloom at every point in the season — stagger bloom times intentionally.</w:t>
            </w:r>
          </w:p>
        </w:tc>
        <w:tc>
          <w:tcPr>
            <w:tcW w:type="dxa" w:w="25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Succession planting — always having the next season’s color started or purchased before the current season ends — prevents the bare-bed problem.</w:t>
            </w:r>
          </w:p>
        </w:tc>
      </w:tr>
      <w:tr>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Night lighting is uneven, with dark zones and harsh bright spots</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Lights placed by guess rather than plan; mismatched fixture brightness</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Map the light coverage at night (walk the property after dark) and identify gaps and glare points. Reduce brightness in over-lit areas with lower-wattage bulbs; add fixtures to dark zones. Adjust fixture aim on uplights.</w:t>
            </w:r>
          </w:p>
        </w:tc>
        <w:tc>
          <w:tcPr>
            <w:tcW w:type="dxa" w:w="2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 the lighting layout on paper before installing. Consider how each fixture interacts with adjacent fixtures. Use a single transformer brand and bulb temperature (2700K throughout) for consistency.</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37E" w:sz="6"/>
              <w:left w:val="single" w:color="1A237E" w:sz="6"/>
              <w:bottom w:val="single" w:color="1A237E" w:sz="6"/>
              <w:right w:val="single" w:color="1A237E" w:sz="6"/>
            </w:tcBorders>
            <w:shd w:fill="E3F2FD" w:val="clear"/>
            <w:tcMar>
              <w:top w:type="dxa" w:w="120"/>
              <w:left w:type="dxa" w:w="160"/>
              <w:bottom w:type="dxa" w:w="80"/>
              <w:right w:type="dxa" w:w="160"/>
            </w:tcMar>
          </w:tcPr>
          <w:p>
            <w:pPr>
              <w:spacing w:before="0" w:after="0"/>
            </w:pPr>
            <w:r>
              <w:rPr>
                <w:rFonts w:ascii="Arial" w:cs="Arial" w:eastAsia="Arial" w:hAnsi="Arial"/>
                <w:b/>
                <w:bCs/>
                <w:color w:val="1A237E"/>
                <w:sz w:val="24"/>
                <w:szCs w:val="24"/>
              </w:rPr>
              <w:t xml:space="preserve">🏡 The Cumulative Effect</w:t>
            </w:r>
          </w:p>
        </w:tc>
      </w:tr>
      <w:tr>
        <w:tc>
          <w:tcPr>
            <w:tcBorders>
              <w:top w:val="single" w:color="1A237E" w:sz="6"/>
              <w:left w:val="single" w:color="1A237E" w:sz="6"/>
              <w:bottom w:val="single" w:color="1A237E" w:sz="6"/>
              <w:right w:val="single" w:color="1A237E" w:sz="6"/>
            </w:tcBorders>
            <w:shd w:fill="E3F2FD"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Curb appeal is not one big decision — it is the cumulative effect of dozens of small ones made consistently over time. The home that wins neighborhood admiration is rarely the one with the most dramatic landscape; it is the one where every detail has been attended to: the walk is edged, the mulch is fresh, the door color is deliberate, the plants are healthy, the lights are on and properly aimed, and the hardware gleams.</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Begin wherever the gap is largest. Edge the beds today. Paint the door this weekend. Replace the mailbox next month. Each improvement raises the quality of the entire composition and makes the next improvement more visible and rewarding.</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The front yard is the first and last thing you see every time you leave and return home. It is worth making it beautiful.</w:t>
            </w:r>
          </w:p>
        </w:tc>
      </w:tr>
    </w:tbl>
    <w:p>
      <w:pPr>
        <w:spacing w:before="0" w:after="120"/>
      </w:pPr>
      <w:r>
        <w:t xml:space="preserve"/>
      </w:r>
    </w:p>
    <w:p>
      <w:pPr>
        <w:spacing w:before="200" w:after="80"/>
        <w:jc w:val="center"/>
      </w:pPr>
      <w:r>
        <w:rPr>
          <w:rFonts w:ascii="Segoe UI Emoji" w:cs="Segoe UI Emoji" w:eastAsia="Segoe UI Emoji" w:hAnsi="Segoe UI Emoji"/>
          <w:sz w:val="40"/>
          <w:szCs w:val="40"/>
        </w:rPr>
        <w:t xml:space="preserve">🏡  🌳  🌼  🛣️  💡  🌿</w:t>
      </w:r>
    </w:p>
    <w:p>
      <w:pPr>
        <w:spacing w:before="0" w:after="80"/>
        <w:jc w:val="center"/>
      </w:pPr>
      <w:r>
        <w:rPr>
          <w:rFonts w:ascii="Arial" w:cs="Arial" w:eastAsia="Arial" w:hAnsi="Arial"/>
          <w:i/>
          <w:iCs/>
          <w:color w:val="1A237E"/>
          <w:sz w:val="26"/>
          <w:szCs w:val="26"/>
        </w:rPr>
        <w:t xml:space="preserve">A beautiful entrance begins with a single decision. Make it today.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65C0" w:sz="4" w:space="1"/>
      </w:pBdr>
      <w:tabs>
        <w:tab w:val="right" w:pos="9360"/>
      </w:tabs>
      <w:spacing w:before="80" w:after="0"/>
    </w:pPr>
    <w:r>
      <w:rPr>
        <w:rFonts w:ascii="Arial" w:cs="Arial" w:eastAsia="Arial" w:hAnsi="Arial"/>
        <w:color w:val="616161"/>
        <w:sz w:val="18"/>
        <w:szCs w:val="18"/>
      </w:rPr>
      <w:t xml:space="preserve">The Complete Front Yard Curb Appeal Guide  •  Design, Plants, Hardscaping, Lighting &amp; Seasonal Care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37E" w:sz="4" w:space="1"/>
      </w:pBdr>
      <w:spacing w:before="0" w:after="80"/>
    </w:pPr>
    <w:r>
      <w:rPr>
        <w:rFonts w:ascii="Arial" w:cs="Arial" w:eastAsia="Arial" w:hAnsi="Arial"/>
        <w:b/>
        <w:bCs/>
        <w:color w:val="1A237E"/>
        <w:sz w:val="18"/>
        <w:szCs w:val="18"/>
      </w:rPr>
      <w:t xml:space="preserve">FRONT YARD CURB APPEAL — COMPLETE GUIDE</w:t>
    </w:r>
    <w:r>
      <w:rPr>
        <w:rFonts w:ascii="Arial" w:cs="Arial" w:eastAsia="Arial" w:hAnsi="Arial"/>
        <w:color w:val="616161"/>
        <w:sz w:val="18"/>
        <w:szCs w:val="18"/>
      </w:rPr>
      <w:t xml:space="preserve">   |   All US Climates &amp; Architectural Styles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237E"/>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565C0"/>
      <w:sz w:val="28"/>
      <w:szCs w:val="28"/>
    </w:rPr>
  </w:style>
  <w:style w:type="paragraph" w:styleId="Heading3">
    <w:name w:val="Heading 3"/>
    <w:basedOn w:val="Normal"/>
    <w:next w:val="Normal"/>
    <w:qFormat/>
    <w:pPr>
      <w:spacing w:before="180" w:after="80"/>
      <w:outlineLvl w:val="2"/>
    </w:pPr>
    <w:rPr>
      <w:rFonts w:ascii="Arial" w:cs="Arial" w:eastAsia="Arial" w:hAnsi="Arial"/>
      <w:b/>
      <w:bCs/>
      <w:color w:val="004D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2026-03-08T08:42:42.661Z</dcterms:created>
  <dcterms:modified xsi:type="dcterms:W3CDTF">2026-03-08T08:42:42.661Z</dcterms:modified>
</cp:coreProperties>
</file>

<file path=docProps/custom.xml><?xml version="1.0" encoding="utf-8"?>
<Properties xmlns="http://schemas.openxmlformats.org/officeDocument/2006/custom-properties" xmlns:vt="http://schemas.openxmlformats.org/officeDocument/2006/docPropsVTypes"/>
</file>