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757575"/>
          <w:sz w:val="28"/>
          <w:szCs w:val="28"/>
        </w:rPr>
        <w:t xml:space="preserve">The Complete Guide to</w:t>
      </w:r>
    </w:p>
    <w:p>
      <w:pPr>
        <w:spacing w:before="0" w:after="80"/>
        <w:jc w:val="center"/>
      </w:pPr>
      <w:r>
        <w:rPr>
          <w:rFonts w:ascii="Arial" w:cs="Arial" w:eastAsia="Arial" w:hAnsi="Arial"/>
          <w:b/>
          <w:bCs/>
          <w:color w:val="1C1C1E"/>
          <w:sz w:val="46"/>
          <w:szCs w:val="46"/>
        </w:rPr>
        <w:t xml:space="preserve">JAPANESE GARDEN ELEMENTS</w:t>
      </w:r>
    </w:p>
    <w:p>
      <w:pPr>
        <w:spacing w:before="0" w:after="120"/>
        <w:jc w:val="center"/>
      </w:pPr>
      <w:r>
        <w:rPr>
          <w:rFonts w:ascii="Arial" w:cs="Arial" w:eastAsia="Arial" w:hAnsi="Arial"/>
          <w:i/>
          <w:iCs/>
          <w:color w:val="2E4A1E"/>
          <w:sz w:val="26"/>
          <w:szCs w:val="26"/>
        </w:rPr>
        <w:t xml:space="preserve">Bring Tranquility and Harmony to Your Space with Japanese Garden Principles</w:t>
      </w:r>
    </w:p>
    <w:p>
      <w:pPr>
        <w:spacing w:before="0" w:after="280"/>
        <w:jc w:val="center"/>
      </w:pPr>
      <w:r>
        <w:rPr>
          <w:rFonts w:ascii="Arial" w:cs="Arial" w:eastAsia="Arial" w:hAnsi="Arial"/>
          <w:color w:val="757575"/>
          <w:sz w:val="21"/>
          <w:szCs w:val="21"/>
        </w:rPr>
        <w:t xml:space="preserve">Design Principles  •  Stone &amp; Water  •  Plants  •  Structures  •  Dry Gardens  •  Regional Adaptation  •  Small-Space Gardens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74F" w:sz="6"/>
              <w:left w:val="single" w:color="37474F" w:sz="6"/>
              <w:bottom w:val="single" w:color="37474F" w:sz="6"/>
              <w:right w:val="single" w:color="37474F" w:sz="6"/>
            </w:tcBorders>
            <w:shd w:fill="ECEFF1" w:val="clear"/>
            <w:tcMar>
              <w:top w:type="dxa" w:w="120"/>
              <w:left w:type="dxa" w:w="160"/>
              <w:bottom w:type="dxa" w:w="80"/>
              <w:right w:type="dxa" w:w="160"/>
            </w:tcMar>
          </w:tcPr>
          <w:p>
            <w:pPr>
              <w:spacing w:before="0" w:after="0"/>
            </w:pPr>
            <w:r>
              <w:rPr>
                <w:rFonts w:ascii="Arial" w:cs="Arial" w:eastAsia="Arial" w:hAnsi="Arial"/>
                <w:b/>
                <w:bCs/>
                <w:color w:val="37474F"/>
                <w:sz w:val="24"/>
                <w:szCs w:val="24"/>
              </w:rPr>
              <w:t xml:space="preserve">🌿 Ma: The Art of Meaningful Space</w:t>
            </w:r>
          </w:p>
        </w:tc>
      </w:tr>
      <w:tr>
        <w:tc>
          <w:tcPr>
            <w:tcBorders>
              <w:top w:val="single" w:color="37474F" w:sz="6"/>
              <w:left w:val="single" w:color="37474F" w:sz="6"/>
              <w:bottom w:val="single" w:color="37474F" w:sz="6"/>
              <w:right w:val="single" w:color="37474F" w:sz="6"/>
            </w:tcBorders>
            <w:shd w:fill="ECEFF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Japanese concept of ma — often translated as ‘negative space’ or ‘pause’ — is the philosophical foundation of Japanese garden design. In the Western tradition, garden design typically asks: what should I fill this space with? Japanese garden design asks the opposite: what is the quality of the emptiness I am creating, and how does what I place make that emptiness meaningful?</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distinction — between filling space and composing it — is the most important concept to carry with you through this guide. A Japanese garden is not a garden with Japanese plants or Japanese ornaments. It is a garden designed around restraint, asymmetry, the suggestion of nature rather than its reproduction, and the experience of stillness that well-designed space creates in the people who move through it.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Japanese gardens have been practiced and refined over more than a thousand years, drawing from Shinto reverence for nature, Buddhist contemplative traditions, and the aesthetic philosophy of wabi-sabi — the beauty of imperfection, impermanence, and incompleteness. These principles translate powerfully into American gardens of any size, in any climate, and with any budget. What they require is not money or space, but a different way of seeing.</w:t>
            </w:r>
          </w:p>
        </w:tc>
      </w:tr>
    </w:tbl>
    <w:p>
      <w:pPr>
        <w:spacing w:before="0" w:after="80"/>
      </w:pPr>
      <w:r>
        <w:t xml:space="preserve"/>
      </w:r>
    </w:p>
    <w:p>
      <w:pPr>
        <w:spacing w:before="60" w:after="100" w:line="280"/>
      </w:pPr>
      <w:r>
        <w:rPr>
          <w:rFonts w:ascii="Arial" w:cs="Arial" w:eastAsia="Arial" w:hAnsi="Arial"/>
          <w:sz w:val="22"/>
          <w:szCs w:val="22"/>
        </w:rPr>
        <w:t xml:space="preserve">This guide is organized to take you from philosophy to practice in a logical sequence: first the core aesthetic principles that inform every decision, then the major elements of Japanese garden design — stone, water, plants, structures — each treated in depth. A section on the dry garden (karesansui) addresses the most distinctive and widely imitated Japanese garden form. Regional adaptation notes throughout ensure the principles are applicable across all American climates, from the rainy Pacific Northwest to the desert Southwest, from the humid Southeast to the cold-winter Midwest. The guide closes with a comprehensive approach to small-space Japanese gardens, because many of the finest expressions of Japanese garden principles occur in very limited spaces.</w:t>
      </w:r>
    </w:p>
    <w:p>
      <w:pPr>
        <w:spacing w:before="60" w:after="120" w:line="280"/>
      </w:pPr>
      <w:r>
        <w:rPr>
          <w:rFonts w:ascii="Arial" w:cs="Arial" w:eastAsia="Arial" w:hAnsi="Arial"/>
          <w:sz w:val="22"/>
          <w:szCs w:val="22"/>
        </w:rPr>
        <w:t xml:space="preserve">Whether you are redesigning an acre or arranging a balcony, the principles here will change how you see garden space — and once you have seen garden design through the lens of wabi-sabi and ma, it is very difficult to unsee it.</w:t>
      </w:r>
    </w:p>
    <w:p>
      <w:pPr>
        <w:pBdr>
          <w:bottom w:val="single" w:color="37474F" w:sz="6" w:space="1"/>
        </w:pBdr>
        <w:spacing w:before="160" w:after="160"/>
      </w:pPr>
      <w:r>
        <w:t xml:space="preserve"/>
      </w:r>
    </w:p>
    <w:p>
      <w:pPr>
        <w:pStyle w:val="Heading2"/>
        <w:spacing w:before="240" w:after="120"/>
      </w:pPr>
      <w:r>
        <w:rPr>
          <w:rFonts w:ascii="Arial" w:cs="Arial" w:eastAsia="Arial" w:hAnsi="Arial"/>
          <w:b/>
          <w:bCs/>
          <w:color w:val="2E4A1E"/>
          <w:sz w:val="28"/>
          <w:szCs w:val="28"/>
        </w:rPr>
        <w:t xml:space="preserve">The Seven Core Aesthetic Principles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160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Japanese Concept</w:t>
            </w:r>
          </w:p>
        </w:tc>
        <w:tc>
          <w:tcPr>
            <w:tcW w:type="dxa" w:w="586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Asymmetry</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Fukinsei</w:t>
            </w:r>
          </w:p>
        </w:tc>
        <w:tc>
          <w:tcPr>
            <w:tcW w:type="dxa" w:w="5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Avoid even numbers, mirror symmetry, and perfectly balanced pairs. Place three stones rather than two; plant five shrubs rather than four. Nature does not organize itself symmetrically, and Japanese garden design follows nature in this. Odd numbers create tension and interest; even numbers create static equilibrium.</w:t>
            </w:r>
          </w:p>
        </w:tc>
      </w:tr>
      <w:tr>
        <w:tc>
          <w:tcPr>
            <w:tcW w:type="dxa" w:w="19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Simplicity</w:t>
            </w:r>
          </w:p>
        </w:tc>
        <w:tc>
          <w:tcPr>
            <w:tcW w:type="dxa" w:w="1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Kanso</w:t>
            </w:r>
          </w:p>
        </w:tc>
        <w:tc>
          <w:tcPr>
            <w:tcW w:type="dxa" w:w="58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Remove rather than add. Every element in the garden should earn its presence. An empty gravel court with three stones says more than a bed crowded with ten plant species. Edit relentlessly. If you are unsure whether an element belongs, remove it and see how the garden feels.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Austere Elegance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Koko</w:t>
            </w:r>
          </w:p>
        </w:tc>
        <w:tc>
          <w:tcPr>
            <w:tcW w:type="dxa" w:w="5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beauty of restraint and age. A weathered stone lantern is more beautiful than a new one; a moss-covered path is more beautiful than a clean concrete one. Choose materials and plants that age gracefully and express time.</w:t>
            </w:r>
          </w:p>
        </w:tc>
      </w:tr>
      <w:tr>
        <w:tc>
          <w:tcPr>
            <w:tcW w:type="dxa" w:w="19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Naturalness</w:t>
            </w:r>
          </w:p>
        </w:tc>
        <w:tc>
          <w:tcPr>
            <w:tcW w:type="dxa" w:w="1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Shizen</w:t>
            </w:r>
          </w:p>
        </w:tc>
        <w:tc>
          <w:tcPr>
            <w:tcW w:type="dxa" w:w="58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Avoid the obviously artificial. Curves rather than straight lines; irregular stone shapes rather than cut, geometric ones; plants pruned to suggest natural growth rather than geometric forms. The goal is a nature so artfully arranged that the arrangement is invisible.</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Subtle Profundity</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Yugen</w:t>
            </w:r>
          </w:p>
        </w:tc>
        <w:tc>
          <w:tcPr>
            <w:tcW w:type="dxa" w:w="5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quality of mystery and depth. A path that curves out of sight is more compelling than one that reveals itself fully. A garden glimpsed through a gate, a lantern half-hidden in shadow, a stone partially buried — these suggest a world larger than what is shown.</w:t>
            </w:r>
          </w:p>
        </w:tc>
      </w:tr>
      <w:tr>
        <w:tc>
          <w:tcPr>
            <w:tcW w:type="dxa" w:w="19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Freedom from Convention</w:t>
            </w:r>
          </w:p>
        </w:tc>
        <w:tc>
          <w:tcPr>
            <w:tcW w:type="dxa" w:w="1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Datsuzoku</w:t>
            </w:r>
          </w:p>
        </w:tc>
        <w:tc>
          <w:tcPr>
            <w:tcW w:type="dxa" w:w="58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The quality of surprise and the unexpected within the ordered whole. A single striking stone in a raked gravel field; an unusual plant among moss and stone. The garden should feel composed but not rigid.</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Stillness &amp; Tranquility</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Seijaku</w:t>
            </w:r>
          </w:p>
        </w:tc>
        <w:tc>
          <w:tcPr>
            <w:tcW w:type="dxa" w:w="5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ultimate goal of Japanese garden design: a quality of active stillness — not emptiness, but silence that is alive. The sound of water over stone, the shadow of a branch moving across gravel, the presence of moss in deep shade. These create the conditions in which stillness is felt.</w:t>
            </w:r>
          </w:p>
        </w:tc>
      </w:tr>
    </w:tbl>
    <w:p>
      <w:pPr>
        <w:spacing w:before="0" w:after="120"/>
      </w:pPr>
      <w:r>
        <w:t xml:space="preserve"/>
      </w:r>
    </w:p>
    <w:p>
      <w:pPr>
        <w:pBdr>
          <w:bottom w:val="single" w:color="37474F" w:sz="6" w:space="1"/>
        </w:pBdr>
        <w:spacing w:before="160" w:after="160"/>
      </w:pPr>
      <w:r>
        <w:t xml:space="preserve"/>
      </w:r>
    </w:p>
    <w:p>
      <w:r>
        <w:br w:type="page"/>
      </w:r>
    </w:p>
    <w:p>
      <w:pPr>
        <w:pStyle w:val="Heading1"/>
        <w:spacing w:before="360" w:after="180"/>
      </w:pPr>
      <w:r>
        <w:rPr>
          <w:rFonts w:ascii="Arial" w:cs="Arial" w:eastAsia="Arial" w:hAnsi="Arial"/>
          <w:b/>
          <w:bCs/>
          <w:color w:val="1C1C1E"/>
          <w:sz w:val="36"/>
          <w:szCs w:val="36"/>
        </w:rPr>
        <w:t xml:space="preserve">Section 1: The Major Japanese Garden Types</w:t>
      </w:r>
    </w:p>
    <w:p>
      <w:pPr>
        <w:spacing w:before="120" w:after="160" w:line="280"/>
      </w:pPr>
      <w:r>
        <w:rPr>
          <w:rFonts w:ascii="Arial" w:cs="Arial" w:eastAsia="Arial" w:hAnsi="Arial"/>
          <w:sz w:val="22"/>
          <w:szCs w:val="22"/>
        </w:rPr>
        <w:t xml:space="preserve">Japanese garden design encompasses several distinct garden types, each with its own history, spatial logic, and aesthetic priorities. Understanding the types helps clarify which approach is most suited to your space, climate, and intentions — and most American Japanese-inspired gardens draw from more than one tradition simultaneously.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800"/>
        <w:gridCol w:w="1500"/>
        <w:gridCol w:w="1360"/>
      </w:tblGrid>
      <w:tr>
        <w:trPr>
          <w:tblHeader/>
        </w:trPr>
        <w:tc>
          <w:tcPr>
            <w:tcW w:type="dxa" w:w="20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Garden Type</w:t>
            </w:r>
          </w:p>
        </w:tc>
        <w:tc>
          <w:tcPr>
            <w:tcW w:type="dxa" w:w="17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Japanese Name</w:t>
            </w:r>
          </w:p>
        </w:tc>
        <w:tc>
          <w:tcPr>
            <w:tcW w:type="dxa" w:w="28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Key Characteristics</w:t>
            </w:r>
          </w:p>
        </w:tc>
        <w:tc>
          <w:tcPr>
            <w:tcW w:type="dxa" w:w="15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Space Required</w:t>
            </w:r>
          </w:p>
        </w:tc>
        <w:tc>
          <w:tcPr>
            <w:tcW w:type="dxa" w:w="136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Best American Application</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Strolling Garden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Kaiyu-shiki-teien</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Designed to be experienced by walking a path; reveals itself in sequential views; typically includes a pond, islands, bridges, and multiple viewpoints; the largest and most complex form</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 typically 1+ acre in traditional form</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Adapted to large suburban or rural properties. The key element is the sequential reveal — the path that unfolds views one at a time. Can be simplified for smaller spaces by reducing the pond to a small water feature.</w:t>
            </w:r>
          </w:p>
        </w:tc>
      </w:tr>
      <w:t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Dry Garden / Rock Garden</w:t>
            </w:r>
          </w:p>
        </w:tc>
        <w:tc>
          <w:tcPr>
            <w:tcW w:type="dxa" w:w="17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Karesansui</w:t>
            </w:r>
          </w:p>
        </w:tc>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Water represented by raked gravel or sand; islands of stone; minimal planting; designed primarily for contemplation from a fixed viewpoint; the most minimalist and philosophical form</w:t>
            </w:r>
          </w:p>
        </w:tc>
        <w:tc>
          <w:tcPr>
            <w:tcW w:type="dxa" w:w="1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Small — among the most space-efficient garden types</w:t>
            </w:r>
          </w:p>
        </w:tc>
        <w:tc>
          <w:tcPr>
            <w:tcW w:type="dxa" w:w="13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Extremely adaptable to American contexts, including very small spaces, urban courtyards, and low-water climates. Does not require water and is low-maintenance. The most widely imitated Japanese garden form in Western contexts.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Garden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Roji</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Path leading to a tea house or seating area; extremely naturalistic; rough stepping stones; stone lanterns; a water basin (tsukubai) for ritual handwashing; moss and shade plants; deliberately simple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to medium</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Perfectly suited to small American gardens. The path, lantern, water basin, and seating area are the essential elements and all can be scaled to a compact space. Focuses the garden on the experience of arriving and pausing.</w:t>
            </w:r>
          </w:p>
        </w:tc>
      </w:tr>
      <w:t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Courtyard Garden</w:t>
            </w:r>
          </w:p>
        </w:tc>
        <w:tc>
          <w:tcPr>
            <w:tcW w:type="dxa" w:w="17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Tsubo-niwa</w:t>
            </w:r>
          </w:p>
        </w:tc>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Tiny enclosed garden visible from inside a building; often a single composition of stone, moss, bamboo, or a small maple; designed to be seen rather than walked through</w:t>
            </w:r>
          </w:p>
        </w:tc>
        <w:tc>
          <w:tcPr>
            <w:tcW w:type="dxa" w:w="1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Very small — as little as 6–10 square feet</w:t>
            </w:r>
          </w:p>
        </w:tc>
        <w:tc>
          <w:tcPr>
            <w:tcW w:type="dxa" w:w="13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Ideal for urban homes, side yards, and indoor-outdoor spaces. A single composition between two windows; a small courtyard outside a glass door. One of the most achievable Japanese garden forms for American homes.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Paradise Garden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Jodo-teien</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Based on Buddhist Pure Land imagery; large central pond representing the Western Paradise; pavilion or bridge in the center; planting to suggest abundance and serenity</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Historical form less commonly adapted in America, but the central pond with island and bridge is an element that can be incorporated into strolling garden designs.</w:t>
            </w:r>
          </w:p>
        </w:tc>
      </w:tr>
      <w:tr>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Borrowed Scenery Garden</w:t>
            </w:r>
          </w:p>
        </w:tc>
        <w:tc>
          <w:tcPr>
            <w:tcW w:type="dxa" w:w="17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Shakkei</w:t>
            </w:r>
          </w:p>
        </w:tc>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Uses the landscape beyond the garden boundary as part of the composition; trees, hills, or mountains in the distance are ‘borrowed’ by framing them from within the garden</w:t>
            </w:r>
          </w:p>
        </w:tc>
        <w:tc>
          <w:tcPr>
            <w:tcW w:type="dxa" w:w="1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Any size — depends on context</w:t>
            </w:r>
          </w:p>
        </w:tc>
        <w:tc>
          <w:tcPr>
            <w:tcW w:type="dxa" w:w="13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Powerful technique for American properties with views. Frame a distant mountain, tree line, or hillside through a gap in planting or over a low wall. The view becomes part of the garden without belonging to the property.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3B2E" w:sz="6"/>
              <w:left w:val="single" w:color="6D3B2E" w:sz="6"/>
              <w:bottom w:val="single" w:color="6D3B2E" w:sz="6"/>
              <w:right w:val="single" w:color="6D3B2E" w:sz="6"/>
            </w:tcBorders>
            <w:shd w:fill="EFEBE9" w:val="clear"/>
            <w:tcMar>
              <w:top w:type="dxa" w:w="120"/>
              <w:left w:type="dxa" w:w="160"/>
              <w:bottom w:type="dxa" w:w="80"/>
              <w:right w:type="dxa" w:w="160"/>
            </w:tcMar>
          </w:tcPr>
          <w:p>
            <w:pPr>
              <w:spacing w:before="0" w:after="0"/>
            </w:pPr>
            <w:r>
              <w:rPr>
                <w:rFonts w:ascii="Arial" w:cs="Arial" w:eastAsia="Arial" w:hAnsi="Arial"/>
                <w:b/>
                <w:bCs/>
                <w:color w:val="6D3B2E"/>
                <w:sz w:val="24"/>
                <w:szCs w:val="24"/>
              </w:rPr>
              <w:t xml:space="preserve">🌿 Wabi-Sabi: The Beauty You Are Already Looking For</w:t>
            </w:r>
          </w:p>
        </w:tc>
      </w:tr>
      <w:tr>
        <w:tc>
          <w:tcPr>
            <w:tcBorders>
              <w:top w:val="single" w:color="6D3B2E" w:sz="6"/>
              <w:left w:val="single" w:color="6D3B2E" w:sz="6"/>
              <w:bottom w:val="single" w:color="6D3B2E" w:sz="6"/>
              <w:right w:val="single" w:color="6D3B2E" w:sz="6"/>
            </w:tcBorders>
            <w:shd w:fill="EFEB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Wabi-sabi is the Japanese aesthetic of imperfection, impermanence, and incompleteness. It finds beauty in the worn, the asymmetrical, the unfinished, and the aged. A cracked stone bowl more beautiful for its crack. A lantern more beautiful for its lichen. A maple more beautiful for the branch that broke in last winter’s ice storm.</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Wabi-sabi is not an excuse for neglect — a weedy, untended garden is not wabi-sabi; it is just untended. Wabi-sabi is a quality of thoughtful, intentional aging: the patina that is welcomed rather than fought, the imperfection that is composed rather than corrected. In practice, it means choosing natural materials over synthetic, weathered over new, irregular over perfect, and restraint over abundance.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Of all the Japanese aesthetic concepts, wabi-sabi may be the most immediately useful for American gardeners because it gives permission to stop fighting impermanence and start designing with it.</w:t>
            </w:r>
          </w:p>
        </w:tc>
      </w:tr>
    </w:tbl>
    <w:p>
      <w:pPr>
        <w:spacing w:before="0" w:after="120"/>
      </w:pPr>
      <w:r>
        <w:t xml:space="preserve"/>
      </w:r>
    </w:p>
    <w:p>
      <w:pPr>
        <w:pBdr>
          <w:bottom w:val="single" w:color="37474F" w:sz="6" w:space="1"/>
        </w:pBdr>
        <w:spacing w:before="160" w:after="160"/>
      </w:pPr>
      <w:r>
        <w:t xml:space="preserve"/>
      </w:r>
    </w:p>
    <w:p>
      <w:r>
        <w:br w:type="page"/>
      </w:r>
    </w:p>
    <w:p>
      <w:pPr>
        <w:pStyle w:val="Heading1"/>
        <w:spacing w:before="360" w:after="180"/>
      </w:pPr>
      <w:r>
        <w:rPr>
          <w:rFonts w:ascii="Arial" w:cs="Arial" w:eastAsia="Arial" w:hAnsi="Arial"/>
          <w:b/>
          <w:bCs/>
          <w:color w:val="1C1C1E"/>
          <w:sz w:val="36"/>
          <w:szCs w:val="36"/>
        </w:rPr>
        <w:t xml:space="preserve">Section 2: Stone — The Bones of the Japanese Garden</w:t>
      </w:r>
    </w:p>
    <w:p>
      <w:pPr>
        <w:spacing w:before="120" w:after="160" w:line="280"/>
      </w:pPr>
      <w:r>
        <w:rPr>
          <w:rFonts w:ascii="Arial" w:cs="Arial" w:eastAsia="Arial" w:hAnsi="Arial"/>
          <w:sz w:val="22"/>
          <w:szCs w:val="22"/>
        </w:rPr>
        <w:t xml:space="preserve">Stone is the most essential material in Japanese garden design — more fundamental even than plants or water. In the Japanese garden tradition, stones are chosen, positioned, and regarded with the same care and reverence that a sculptor gives to their primary material. Stones are not decoration; they are the structural and spiritual skeleton of the garden, and every other element is arranged in relation to them.</w:t>
      </w:r>
    </w:p>
    <w:p>
      <w:pPr>
        <w:pStyle w:val="Heading2"/>
        <w:spacing w:before="240" w:after="120"/>
      </w:pPr>
      <w:r>
        <w:rPr>
          <w:rFonts w:ascii="Arial" w:cs="Arial" w:eastAsia="Arial" w:hAnsi="Arial"/>
          <w:b/>
          <w:bCs/>
          <w:color w:val="2E4A1E"/>
          <w:sz w:val="28"/>
          <w:szCs w:val="28"/>
        </w:rPr>
        <w:t xml:space="preserve">How to See and Select Stones</w:t>
      </w:r>
    </w:p>
    <w:p>
      <w:pPr>
        <w:spacing w:before="60" w:after="100" w:line="280"/>
      </w:pPr>
      <w:r>
        <w:rPr>
          <w:rFonts w:ascii="Arial" w:cs="Arial" w:eastAsia="Arial" w:hAnsi="Arial"/>
          <w:sz w:val="22"/>
          <w:szCs w:val="22"/>
        </w:rPr>
        <w:t xml:space="preserve">The Japanese tradition of suiseki — the appreciation of naturally formed stones — is the foundation of stone selection for the garden. A stone is chosen for its character: its shape, texture, color, the way it holds moss, the way it casts shadow, and what it suggests to the imagination. A stone that suggests a mountain is placed as a mountain; a flat stone that suggests water is placed near or in a stream.</w:t>
      </w:r>
    </w:p>
    <w:p>
      <w:pPr>
        <w:pStyle w:val="ListParagraph"/>
        <w:numPr>
          <w:ilvl w:val="0"/>
          <w:numId w:val="2"/>
        </w:numPr>
        <w:spacing w:before="60" w:after="60"/>
      </w:pPr>
      <w:r>
        <w:rPr>
          <w:rFonts w:ascii="Arial" w:cs="Arial" w:eastAsia="Arial" w:hAnsi="Arial"/>
          <w:b/>
          <w:bCs/>
          <w:sz w:val="22"/>
          <w:szCs w:val="22"/>
        </w:rPr>
        <w:t xml:space="preserve">Stone character:</w:t>
      </w:r>
      <w:r>
        <w:rPr>
          <w:rFonts w:ascii="Arial" w:cs="Arial" w:eastAsia="Arial" w:hAnsi="Arial"/>
          <w:sz w:val="22"/>
          <w:szCs w:val="22"/>
        </w:rPr>
        <w:t xml:space="preserve"> Seek stones with inherent visual interest — unusual shapes, surface texture that catches light, evidence of weathering or geological history. Avoid stones that are perfectly round, uniformly gray, or without distinguishing features. The stone with a crack, a vein of quartz, a hollow where water collects, or an asymmetric profile is more valuable in Japanese garden terms than a perfect, featureless specimen.</w:t>
      </w:r>
    </w:p>
    <w:p>
      <w:pPr>
        <w:pStyle w:val="ListParagraph"/>
        <w:numPr>
          <w:ilvl w:val="0"/>
          <w:numId w:val="2"/>
        </w:numPr>
        <w:spacing w:before="60" w:after="60"/>
      </w:pPr>
      <w:r>
        <w:rPr>
          <w:rFonts w:ascii="Arial" w:cs="Arial" w:eastAsia="Arial" w:hAnsi="Arial"/>
          <w:b/>
          <w:bCs/>
          <w:sz w:val="22"/>
          <w:szCs w:val="22"/>
        </w:rPr>
        <w:t xml:space="preserve">Scale and proportion:</w:t>
      </w:r>
      <w:r>
        <w:rPr>
          <w:rFonts w:ascii="Arial" w:cs="Arial" w:eastAsia="Arial" w:hAnsi="Arial"/>
          <w:sz w:val="22"/>
          <w:szCs w:val="22"/>
        </w:rPr>
        <w:t xml:space="preserve"> The most common error in stone placement is choosing stones that are too small for the space. A stone that looks impressive at the garden center often looks diminished once set into the ground and surrounded by other elements. If in doubt, choose the larger stone. Partially bury stones — a stone that sits entirely above the ground surface looks placed; a stone whose lower third is buried looks as if it has always been there and belongs to the earth beneath.</w:t>
      </w:r>
    </w:p>
    <w:p>
      <w:pPr>
        <w:pStyle w:val="ListParagraph"/>
        <w:numPr>
          <w:ilvl w:val="0"/>
          <w:numId w:val="2"/>
        </w:numPr>
        <w:spacing w:before="60" w:after="60"/>
      </w:pPr>
      <w:r>
        <w:rPr>
          <w:rFonts w:ascii="Arial" w:cs="Arial" w:eastAsia="Arial" w:hAnsi="Arial"/>
          <w:b/>
          <w:bCs/>
          <w:sz w:val="22"/>
          <w:szCs w:val="22"/>
        </w:rPr>
        <w:t xml:space="preserve">Odd numbers:</w:t>
      </w:r>
      <w:r>
        <w:rPr>
          <w:rFonts w:ascii="Arial" w:cs="Arial" w:eastAsia="Arial" w:hAnsi="Arial"/>
          <w:sz w:val="22"/>
          <w:szCs w:val="22"/>
        </w:rPr>
        <w:t xml:space="preserve"> Place stones in groups of three, five, or seven — never two or four. The classic three-stone arrangement is the fundamental unit of Japanese stone composition: one tall vertical stone (shin, the primary), one lower diagonal stone (soe, the secondary), and one horizontal flat stone (tai, the tertiary). These three represent heaven, humanity, and earth.</w:t>
      </w:r>
    </w:p>
    <w:p>
      <w:pPr>
        <w:pStyle w:val="ListParagraph"/>
        <w:numPr>
          <w:ilvl w:val="0"/>
          <w:numId w:val="2"/>
        </w:numPr>
        <w:spacing w:before="60" w:after="60"/>
      </w:pPr>
      <w:r>
        <w:rPr>
          <w:rFonts w:ascii="Arial" w:cs="Arial" w:eastAsia="Arial" w:hAnsi="Arial"/>
          <w:b/>
          <w:bCs/>
          <w:sz w:val="22"/>
          <w:szCs w:val="22"/>
        </w:rPr>
        <w:t xml:space="preserve">Source locally:</w:t>
      </w:r>
      <w:r>
        <w:rPr>
          <w:rFonts w:ascii="Arial" w:cs="Arial" w:eastAsia="Arial" w:hAnsi="Arial"/>
          <w:sz w:val="22"/>
          <w:szCs w:val="22"/>
        </w:rPr>
        <w:t xml:space="preserve"> Japanese garden design has always used locally sourced stone, not imported stone from another region or country. Granite in New England, limestone in the Midwest, sandstone in the Southwest, basalt in the Pacific Northwest — using the stone that belongs to your landscape grounds the garden in its place and supports the principle of naturalness (shizen). Local stone also weathers more predictably and acquires moss and patina appropriate to your climate.</w:t>
      </w:r>
    </w:p>
    <w:p>
      <w:pPr>
        <w:spacing w:before="0" w:after="120"/>
      </w:pPr>
      <w:r>
        <w:t xml:space="preserve"/>
      </w:r>
    </w:p>
    <w:p>
      <w:pPr>
        <w:pStyle w:val="Heading2"/>
        <w:spacing w:before="240" w:after="120"/>
      </w:pPr>
      <w:r>
        <w:rPr>
          <w:rFonts w:ascii="Arial" w:cs="Arial" w:eastAsia="Arial" w:hAnsi="Arial"/>
          <w:b/>
          <w:bCs/>
          <w:color w:val="2E4A1E"/>
          <w:sz w:val="28"/>
          <w:szCs w:val="28"/>
        </w:rPr>
        <w:t xml:space="preserve">Stone Placement: The Primary Rules</w:t>
      </w:r>
    </w:p>
    <w:p>
      <w:pPr>
        <w:pStyle w:val="ListParagraph"/>
        <w:numPr>
          <w:ilvl w:val="0"/>
          <w:numId w:val="3"/>
        </w:numPr>
        <w:spacing w:before="60" w:after="60"/>
      </w:pPr>
      <w:r>
        <w:rPr>
          <w:rFonts w:ascii="Arial" w:cs="Arial" w:eastAsia="Arial" w:hAnsi="Arial"/>
          <w:b/>
          <w:bCs/>
          <w:sz w:val="22"/>
          <w:szCs w:val="22"/>
        </w:rPr>
        <w:t xml:space="preserve">Bury at least one-third:</w:t>
      </w:r>
      <w:r>
        <w:rPr>
          <w:rFonts w:ascii="Arial" w:cs="Arial" w:eastAsia="Arial" w:hAnsi="Arial"/>
          <w:sz w:val="22"/>
          <w:szCs w:val="22"/>
        </w:rPr>
        <w:t xml:space="preserve"> The portion of the stone below grade anchors it visually to the earth. A stone sitting fully on the surface looks artificial regardless of its intrinsic beauty.</w:t>
      </w:r>
    </w:p>
    <w:p>
      <w:pPr>
        <w:pStyle w:val="ListParagraph"/>
        <w:numPr>
          <w:ilvl w:val="0"/>
          <w:numId w:val="3"/>
        </w:numPr>
        <w:spacing w:before="60" w:after="60"/>
      </w:pPr>
      <w:r>
        <w:rPr>
          <w:rFonts w:ascii="Arial" w:cs="Arial" w:eastAsia="Arial" w:hAnsi="Arial"/>
          <w:b/>
          <w:bCs/>
          <w:sz w:val="22"/>
          <w:szCs w:val="22"/>
        </w:rPr>
        <w:t xml:space="preserve">Lean slightly into the earth:</w:t>
      </w:r>
      <w:r>
        <w:rPr>
          <w:rFonts w:ascii="Arial" w:cs="Arial" w:eastAsia="Arial" w:hAnsi="Arial"/>
          <w:sz w:val="22"/>
          <w:szCs w:val="22"/>
        </w:rPr>
        <w:t xml:space="preserve"> Stones that lean slightly — not straight vertical or perfectly horizontal — look natural and settled. Perfect perpendiculars feel engineered.</w:t>
      </w:r>
    </w:p>
    <w:p>
      <w:pPr>
        <w:pStyle w:val="ListParagraph"/>
        <w:numPr>
          <w:ilvl w:val="0"/>
          <w:numId w:val="3"/>
        </w:numPr>
        <w:spacing w:before="60" w:after="60"/>
      </w:pPr>
      <w:r>
        <w:rPr>
          <w:rFonts w:ascii="Arial" w:cs="Arial" w:eastAsia="Arial" w:hAnsi="Arial"/>
          <w:b/>
          <w:bCs/>
          <w:sz w:val="22"/>
          <w:szCs w:val="22"/>
        </w:rPr>
        <w:t xml:space="preserve">Let the stone’s strongest face forward:</w:t>
      </w:r>
      <w:r>
        <w:rPr>
          <w:rFonts w:ascii="Arial" w:cs="Arial" w:eastAsia="Arial" w:hAnsi="Arial"/>
          <w:sz w:val="22"/>
          <w:szCs w:val="22"/>
        </w:rPr>
        <w:t xml:space="preserve"> Every stone has a face — the side with the most character, the most interesting texture or profile. Find it before placing and orient it toward the primary viewpoint.</w:t>
      </w:r>
    </w:p>
    <w:p>
      <w:pPr>
        <w:pStyle w:val="ListParagraph"/>
        <w:numPr>
          <w:ilvl w:val="0"/>
          <w:numId w:val="3"/>
        </w:numPr>
        <w:spacing w:before="60" w:after="60"/>
      </w:pPr>
      <w:r>
        <w:rPr>
          <w:rFonts w:ascii="Arial" w:cs="Arial" w:eastAsia="Arial" w:hAnsi="Arial"/>
          <w:b/>
          <w:bCs/>
          <w:sz w:val="22"/>
          <w:szCs w:val="22"/>
        </w:rPr>
        <w:t xml:space="preserve">Consider shadow:</w:t>
      </w:r>
      <w:r>
        <w:rPr>
          <w:rFonts w:ascii="Arial" w:cs="Arial" w:eastAsia="Arial" w:hAnsi="Arial"/>
          <w:sz w:val="22"/>
          <w:szCs w:val="22"/>
        </w:rPr>
        <w:t xml:space="preserve"> How will this stone look at different times of day as light and shadow shift across its surface? A stone without shadow at midday may reveal extraordinary texture at early morning or late afternoon. Place it to take advantage of its best light.</w:t>
      </w:r>
    </w:p>
    <w:p>
      <w:pPr>
        <w:pStyle w:val="ListParagraph"/>
        <w:numPr>
          <w:ilvl w:val="0"/>
          <w:numId w:val="3"/>
        </w:numPr>
        <w:spacing w:before="60" w:after="60"/>
      </w:pPr>
      <w:r>
        <w:rPr>
          <w:rFonts w:ascii="Arial" w:cs="Arial" w:eastAsia="Arial" w:hAnsi="Arial"/>
          <w:b/>
          <w:bCs/>
          <w:sz w:val="22"/>
          <w:szCs w:val="22"/>
        </w:rPr>
        <w:t xml:space="preserve">Never move an important stone casually:</w:t>
      </w:r>
      <w:r>
        <w:rPr>
          <w:rFonts w:ascii="Arial" w:cs="Arial" w:eastAsia="Arial" w:hAnsi="Arial"/>
          <w:sz w:val="22"/>
          <w:szCs w:val="22"/>
        </w:rPr>
        <w:t xml:space="preserve"> Once a key stone is placed well, its position becomes part of the garden’s character. Moving it is a significant decision, not a casual adjustment.</w:t>
      </w:r>
    </w:p>
    <w:p>
      <w:pPr>
        <w:spacing w:before="0" w:after="120"/>
      </w:pPr>
      <w:r>
        <w:t xml:space="preserve"/>
      </w:r>
    </w:p>
    <w:p>
      <w:pPr>
        <w:pStyle w:val="Heading2"/>
        <w:spacing w:before="240" w:after="120"/>
      </w:pPr>
      <w:r>
        <w:rPr>
          <w:rFonts w:ascii="Arial" w:cs="Arial" w:eastAsia="Arial" w:hAnsi="Arial"/>
          <w:b/>
          <w:bCs/>
          <w:color w:val="2E4A1E"/>
          <w:sz w:val="28"/>
          <w:szCs w:val="28"/>
        </w:rPr>
        <w:t xml:space="preserve">Types of Stone Features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3000"/>
        <w:gridCol w:w="2460"/>
      </w:tblGrid>
      <w:tr>
        <w:trPr>
          <w:tblHeader/>
        </w:trPr>
        <w:tc>
          <w:tcPr>
            <w:tcW w:type="dxa" w:w="220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Stone Feature</w:t>
            </w:r>
          </w:p>
        </w:tc>
        <w:tc>
          <w:tcPr>
            <w:tcW w:type="dxa" w:w="170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Japanese Term</w:t>
            </w:r>
          </w:p>
        </w:tc>
        <w:tc>
          <w:tcPr>
            <w:tcW w:type="dxa" w:w="300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Function &amp; Character</w:t>
            </w:r>
          </w:p>
        </w:tc>
        <w:tc>
          <w:tcPr>
            <w:tcW w:type="dxa" w:w="246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Placement Notes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Garden Rock / Specimen Stone</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Ishi</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fundamental unit. A single stone of character placed as a focal point, anchor to a composition, or as part of a stone group.</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Place partially buried, face toward primary viewpoint, with at least two supporting smaller stones in the composition.</w:t>
            </w:r>
          </w:p>
        </w:tc>
      </w:tr>
      <w:t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Stepping Stones</w:t>
            </w:r>
          </w:p>
        </w:tc>
        <w:tc>
          <w:tcPr>
            <w:tcW w:type="dxa" w:w="17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Tobi-ishi</w:t>
            </w:r>
          </w:p>
        </w:tc>
        <w:tc>
          <w:tcPr>
            <w:tcW w:type="dxa" w:w="3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The path through the garden. Flat-topped stones placed for walking — but also composing the rhythm and experience of the garden journey.</w:t>
            </w:r>
          </w:p>
        </w:tc>
        <w:tc>
          <w:tcPr>
            <w:tcW w:type="dxa" w:w="24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Space irregularly (not evenly) at a natural walking stride. Vary stone sizes. Sink flush with or slightly above grade. Set in moss, gravel, or planting — not concrete.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Stone Path</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Nobiishi</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more continuous stone surface than stepping stones — slabs set close together. More formal than tobi-ishi; used in tea gardens near the tea house.</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tightly with minimal gaps; fill gaps with moss or fine gravel. Maintain the irregular outline of each stone rather than cutting to uniform shapes.</w:t>
            </w:r>
          </w:p>
        </w:tc>
      </w:tr>
      <w:t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Stone Lantern</w:t>
            </w:r>
          </w:p>
        </w:tc>
        <w:tc>
          <w:tcPr>
            <w:tcW w:type="dxa" w:w="17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Ishidoro</w:t>
            </w:r>
          </w:p>
        </w:tc>
        <w:tc>
          <w:tcPr>
            <w:tcW w:type="dxa" w:w="3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Perhaps the most iconic Japanese garden element in Western interpretation. Originally functional; now primarily compositional and symbolic.</w:t>
            </w:r>
          </w:p>
        </w:tc>
        <w:tc>
          <w:tcPr>
            <w:tcW w:type="dxa" w:w="24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Full section below. Never place in the center of a composition; always offset to the side. Site near water or a path intersection.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Basin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Tsukubai</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stone basin for water — originally for ritual handwashing in the tea garden; now a water feature and composition element. Typically accompanied by a bamboo spout, surrounding stones, and a drain.</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Positioned low (the name means ‘to crouch’) near a path or entry. The surrounding stones — the yakuishi — are as important as the basin itself.</w:t>
            </w:r>
          </w:p>
        </w:tc>
      </w:tr>
      <w:t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Dry Waterfall</w:t>
            </w:r>
          </w:p>
        </w:tc>
        <w:tc>
          <w:tcPr>
            <w:tcW w:type="dxa" w:w="17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Kare-taki</w:t>
            </w:r>
          </w:p>
        </w:tc>
        <w:tc>
          <w:tcPr>
            <w:tcW w:type="dxa" w:w="3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Stones arranged to suggest a waterfall without water — the central stone feature of a dry garden. Creates the visual dynamic of falling water through vertical stone arrangement.</w:t>
            </w:r>
          </w:p>
        </w:tc>
        <w:tc>
          <w:tcPr>
            <w:tcW w:type="dxa" w:w="24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Three primary stones: a tall central stone (the fall), flanking stones suggesting the water’s spread, and flat stones at the base suggesting a pool. Orient so primary light falls across the composition.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Bridge Stone</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Ishi-bashi</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single large flat stone laid across a dry stream, small water feature, or path depression to suggest a bridge — one of the most elegant Japanese garden elements.</w:t>
            </w:r>
          </w:p>
        </w:tc>
        <w:tc>
          <w:tcPr>
            <w:tcW w:type="dxa" w:w="2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span the gap fully, with both ends resting on stable ground or supporting stones. Choose a stone with natural horizontal character. One of the most powerful single-element garden features.</w:t>
            </w:r>
          </w:p>
        </w:tc>
      </w:tr>
    </w:tbl>
    <w:p>
      <w:pPr>
        <w:spacing w:before="0" w:after="120"/>
      </w:pPr>
      <w:r>
        <w:t xml:space="preserve"/>
      </w:r>
    </w:p>
    <w:p>
      <w:pPr>
        <w:pStyle w:val="Heading2"/>
        <w:spacing w:before="240" w:after="120"/>
      </w:pPr>
      <w:r>
        <w:rPr>
          <w:rFonts w:ascii="Arial" w:cs="Arial" w:eastAsia="Arial" w:hAnsi="Arial"/>
          <w:b/>
          <w:bCs/>
          <w:color w:val="2E4A1E"/>
          <w:sz w:val="28"/>
          <w:szCs w:val="28"/>
        </w:rPr>
        <w:t xml:space="preserve">Stone Lanterns: Selection and Placement</w:t>
      </w:r>
    </w:p>
    <w:p>
      <w:pPr>
        <w:spacing w:before="60" w:after="100" w:line="280"/>
      </w:pPr>
      <w:r>
        <w:rPr>
          <w:rFonts w:ascii="Arial" w:cs="Arial" w:eastAsia="Arial" w:hAnsi="Arial"/>
          <w:sz w:val="22"/>
          <w:szCs w:val="22"/>
        </w:rPr>
        <w:t xml:space="preserve">The stone lantern (ishidoro) is the element most frequently imported into Western garden contexts, often placed with more enthusiasm than understanding. A lantern placed correctly is a powerful compositional anchor; placed incorrectly, it looks like an afterthought from a garden center.</w:t>
      </w:r>
    </w:p>
    <w:p>
      <w:pPr>
        <w:pStyle w:val="ListParagraph"/>
        <w:numPr>
          <w:ilvl w:val="0"/>
          <w:numId w:val="2"/>
        </w:numPr>
        <w:spacing w:before="60" w:after="60"/>
      </w:pPr>
      <w:r>
        <w:rPr>
          <w:rFonts w:ascii="Arial" w:cs="Arial" w:eastAsia="Arial" w:hAnsi="Arial"/>
          <w:b/>
          <w:bCs/>
          <w:sz w:val="22"/>
          <w:szCs w:val="22"/>
        </w:rPr>
        <w:t xml:space="preserve">Classic lantern types:</w:t>
      </w:r>
      <w:r>
        <w:rPr>
          <w:rFonts w:ascii="Arial" w:cs="Arial" w:eastAsia="Arial" w:hAnsi="Arial"/>
          <w:sz w:val="22"/>
          <w:szCs w:val="22"/>
        </w:rPr>
        <w:t xml:space="preserve"> The yukimi-doro (snow-viewing lantern) sits low on short legs and was designed to be reflected in water — place near ponds, streams, or water basins. The kasuga-doro stands tall on a single column and was originally used in temple and shrine gardens — place beside a path or at the intersection of paths. The oribe-doro has a distinctive carved face panel and typically stands in a tea garden beside the path.</w:t>
      </w:r>
    </w:p>
    <w:p>
      <w:pPr>
        <w:pStyle w:val="ListParagraph"/>
        <w:numPr>
          <w:ilvl w:val="0"/>
          <w:numId w:val="2"/>
        </w:numPr>
        <w:spacing w:before="60" w:after="60"/>
      </w:pPr>
      <w:r>
        <w:rPr>
          <w:rFonts w:ascii="Arial" w:cs="Arial" w:eastAsia="Arial" w:hAnsi="Arial"/>
          <w:b/>
          <w:bCs/>
          <w:sz w:val="22"/>
          <w:szCs w:val="22"/>
        </w:rPr>
        <w:t xml:space="preserve">Material:</w:t>
      </w:r>
      <w:r>
        <w:rPr>
          <w:rFonts w:ascii="Arial" w:cs="Arial" w:eastAsia="Arial" w:hAnsi="Arial"/>
          <w:sz w:val="22"/>
          <w:szCs w:val="22"/>
        </w:rPr>
        <w:t xml:space="preserve"> Natural granite that has begun to weather and acquire moss is ideal. Cast concrete lanterns often look cheap and lightweight; if budget requires concrete, choose a dense, well-cast version and allow it several years to weather before judging. Never use plastic or resin lanterns.</w:t>
      </w:r>
    </w:p>
    <w:p>
      <w:pPr>
        <w:pStyle w:val="ListParagraph"/>
        <w:numPr>
          <w:ilvl w:val="0"/>
          <w:numId w:val="2"/>
        </w:numPr>
        <w:spacing w:before="60" w:after="60"/>
      </w:pPr>
      <w:r>
        <w:rPr>
          <w:rFonts w:ascii="Arial" w:cs="Arial" w:eastAsia="Arial" w:hAnsi="Arial"/>
          <w:b/>
          <w:bCs/>
          <w:sz w:val="22"/>
          <w:szCs w:val="22"/>
        </w:rPr>
        <w:t xml:space="preserve">Placement rules:</w:t>
      </w:r>
      <w:r>
        <w:rPr>
          <w:rFonts w:ascii="Arial" w:cs="Arial" w:eastAsia="Arial" w:hAnsi="Arial"/>
          <w:sz w:val="22"/>
          <w:szCs w:val="22"/>
        </w:rPr>
        <w:t xml:space="preserve"> Never place a lantern in the center of a garden. Always offset it — beside a path, at the edge of water, partially obscured by a plant or stone. A lantern half-hidden behind a maple branch is more interesting than one standing in open view. Site it where it will eventually acquire moss — north-facing and near water are ideal.</w:t>
      </w:r>
    </w:p>
    <w:p>
      <w:pPr>
        <w:pStyle w:val="ListParagraph"/>
        <w:numPr>
          <w:ilvl w:val="0"/>
          <w:numId w:val="2"/>
        </w:numPr>
        <w:spacing w:before="60" w:after="60"/>
      </w:pPr>
      <w:r>
        <w:rPr>
          <w:rFonts w:ascii="Arial" w:cs="Arial" w:eastAsia="Arial" w:hAnsi="Arial"/>
          <w:b/>
          <w:bCs/>
          <w:sz w:val="22"/>
          <w:szCs w:val="22"/>
        </w:rPr>
        <w:t xml:space="preserve">Number:</w:t>
      </w:r>
      <w:r>
        <w:rPr>
          <w:rFonts w:ascii="Arial" w:cs="Arial" w:eastAsia="Arial" w:hAnsi="Arial"/>
          <w:sz w:val="22"/>
          <w:szCs w:val="22"/>
        </w:rPr>
        <w:t xml:space="preserve"> One lantern per garden in most contexts. Two lanterns positioned symmetrically flanking an entry is a formal arrangement (appropriate for temple-style gates); elsewhere, a single lantern is more powerful.</w:t>
      </w:r>
    </w:p>
    <w:p>
      <w:pPr>
        <w:spacing w:before="0" w:after="120"/>
      </w:pPr>
      <w:r>
        <w:t xml:space="preserve"/>
      </w:r>
    </w:p>
    <w:p>
      <w:pPr>
        <w:pBdr>
          <w:bottom w:val="single" w:color="37474F" w:sz="6" w:space="1"/>
        </w:pBdr>
        <w:spacing w:before="160" w:after="160"/>
      </w:pPr>
      <w:r>
        <w:t xml:space="preserve"/>
      </w:r>
    </w:p>
    <w:p>
      <w:r>
        <w:br w:type="page"/>
      </w:r>
    </w:p>
    <w:p>
      <w:pPr>
        <w:pStyle w:val="Heading1"/>
        <w:spacing w:before="360" w:after="180"/>
      </w:pPr>
      <w:r>
        <w:rPr>
          <w:rFonts w:ascii="Arial" w:cs="Arial" w:eastAsia="Arial" w:hAnsi="Arial"/>
          <w:b/>
          <w:bCs/>
          <w:color w:val="1C1C1E"/>
          <w:sz w:val="36"/>
          <w:szCs w:val="36"/>
        </w:rPr>
        <w:t xml:space="preserve">Section 3: Water — Stillness, Movement, and the Suggestion of Both</w:t>
      </w:r>
    </w:p>
    <w:p>
      <w:pPr>
        <w:spacing w:before="120" w:after="160" w:line="280"/>
      </w:pPr>
      <w:r>
        <w:rPr>
          <w:rFonts w:ascii="Arial" w:cs="Arial" w:eastAsia="Arial" w:hAnsi="Arial"/>
          <w:sz w:val="22"/>
          <w:szCs w:val="22"/>
        </w:rPr>
        <w:t xml:space="preserve">Water in the Japanese garden is never merely decorative — it is philosophical. Still water represents the mind in meditation: reflective, calm, and containing the sky. Moving water represents the continuous change of nature: the stream that is never the same water twice, the waterfall that appears permanent but is in constant flux. Even in the dry garden (karesansui), where no actual water exists, gravel is raked to suggest the movement of water across stone — because the absence of water, thoughtfully composed, can evoke water more powerfully than water itself.</w:t>
      </w:r>
    </w:p>
    <w:p>
      <w:pPr>
        <w:pStyle w:val="Heading2"/>
        <w:spacing w:before="240" w:after="120"/>
      </w:pPr>
      <w:r>
        <w:rPr>
          <w:rFonts w:ascii="Arial" w:cs="Arial" w:eastAsia="Arial" w:hAnsi="Arial"/>
          <w:b/>
          <w:bCs/>
          <w:color w:val="2E4A1E"/>
          <w:sz w:val="28"/>
          <w:szCs w:val="28"/>
        </w:rPr>
        <w:t xml:space="preserve">Ponds and Still Water</w:t>
      </w:r>
    </w:p>
    <w:p>
      <w:pPr>
        <w:spacing w:before="60" w:after="100" w:line="280"/>
      </w:pPr>
      <w:r>
        <w:rPr>
          <w:rFonts w:ascii="Arial" w:cs="Arial" w:eastAsia="Arial" w:hAnsi="Arial"/>
          <w:sz w:val="22"/>
          <w:szCs w:val="22"/>
        </w:rPr>
        <w:t xml:space="preserve">A Japanese garden pond is not a swimming pool, a koi pond of the Western commercial variety, or a reflecting pool with geometric edges. It is an asymmetric, naturalistic water body whose edges blend into planting, stone, and moss in a way that suggests a natural lake or mountain tarn.</w:t>
      </w:r>
    </w:p>
    <w:p>
      <w:pPr>
        <w:pStyle w:val="ListParagraph"/>
        <w:numPr>
          <w:ilvl w:val="0"/>
          <w:numId w:val="2"/>
        </w:numPr>
        <w:spacing w:before="60" w:after="60"/>
      </w:pPr>
      <w:r>
        <w:rPr>
          <w:rFonts w:ascii="Arial" w:cs="Arial" w:eastAsia="Arial" w:hAnsi="Arial"/>
          <w:b/>
          <w:bCs/>
          <w:sz w:val="22"/>
          <w:szCs w:val="22"/>
        </w:rPr>
        <w:t xml:space="preserve">Shape:</w:t>
      </w:r>
      <w:r>
        <w:rPr>
          <w:rFonts w:ascii="Arial" w:cs="Arial" w:eastAsia="Arial" w:hAnsi="Arial"/>
          <w:sz w:val="22"/>
          <w:szCs w:val="22"/>
        </w:rPr>
        <w:t xml:space="preserve"> Irregular and asymmetric. The shoreline should be varied — bays and peninsulas rather than a uniform oval or rectangle. Draw the pond shape by laying a garden hose loosely and stepping back to evaluate it from the primary viewpoint before excavating.</w:t>
      </w:r>
    </w:p>
    <w:p>
      <w:pPr>
        <w:pStyle w:val="ListParagraph"/>
        <w:numPr>
          <w:ilvl w:val="0"/>
          <w:numId w:val="2"/>
        </w:numPr>
        <w:spacing w:before="60" w:after="60"/>
      </w:pPr>
      <w:r>
        <w:rPr>
          <w:rFonts w:ascii="Arial" w:cs="Arial" w:eastAsia="Arial" w:hAnsi="Arial"/>
          <w:b/>
          <w:bCs/>
          <w:sz w:val="22"/>
          <w:szCs w:val="22"/>
        </w:rPr>
        <w:t xml:space="preserve">Depth:</w:t>
      </w:r>
      <w:r>
        <w:rPr>
          <w:rFonts w:ascii="Arial" w:cs="Arial" w:eastAsia="Arial" w:hAnsi="Arial"/>
          <w:sz w:val="22"/>
          <w:szCs w:val="22"/>
        </w:rPr>
        <w:t xml:space="preserve"> A minimum of 18–24 inches in most climates to maintain water clarity and temperature stability. Where koi are intended, 3–4 feet is preferred. In climates where ponds freeze (Zone 6 and colder), depth below the frost line allows fish to overwinter; in Zone 5 and colder, consider a pond heater or choose not to overwinter fish.</w:t>
      </w:r>
    </w:p>
    <w:p>
      <w:pPr>
        <w:pStyle w:val="ListParagraph"/>
        <w:numPr>
          <w:ilvl w:val="0"/>
          <w:numId w:val="2"/>
        </w:numPr>
        <w:spacing w:before="60" w:after="60"/>
      </w:pPr>
      <w:r>
        <w:rPr>
          <w:rFonts w:ascii="Arial" w:cs="Arial" w:eastAsia="Arial" w:hAnsi="Arial"/>
          <w:b/>
          <w:bCs/>
          <w:sz w:val="22"/>
          <w:szCs w:val="22"/>
        </w:rPr>
        <w:t xml:space="preserve">Edges:</w:t>
      </w:r>
      <w:r>
        <w:rPr>
          <w:rFonts w:ascii="Arial" w:cs="Arial" w:eastAsia="Arial" w:hAnsi="Arial"/>
          <w:sz w:val="22"/>
          <w:szCs w:val="22"/>
        </w:rPr>
        <w:t xml:space="preserve"> The most important part of a Japanese garden pond is where the water meets the land. Lay flat stones partially into the water at the waterline. Let planting — iris, rush, sedge — extend into the water at the shallow margins. In one or two places, allow the bank to drop steeply to deep water with no intermediate stone, creating visual depth and mystery.</w:t>
      </w:r>
    </w:p>
    <w:p>
      <w:pPr>
        <w:pStyle w:val="ListParagraph"/>
        <w:numPr>
          <w:ilvl w:val="0"/>
          <w:numId w:val="2"/>
        </w:numPr>
        <w:spacing w:before="60" w:after="60"/>
      </w:pPr>
      <w:r>
        <w:rPr>
          <w:rFonts w:ascii="Arial" w:cs="Arial" w:eastAsia="Arial" w:hAnsi="Arial"/>
          <w:b/>
          <w:bCs/>
          <w:sz w:val="22"/>
          <w:szCs w:val="22"/>
        </w:rPr>
        <w:t xml:space="preserve">Islands:</w:t>
      </w:r>
      <w:r>
        <w:rPr>
          <w:rFonts w:ascii="Arial" w:cs="Arial" w:eastAsia="Arial" w:hAnsi="Arial"/>
          <w:sz w:val="22"/>
          <w:szCs w:val="22"/>
        </w:rPr>
        <w:t xml:space="preserve"> Even a very small island — a single stone rising from the water, or a small planted mound — dramatically increases the complexity and interest of a garden pond. The island is the point around which the water turns; it creates foreground and background, near and far, in a way that a simple pond without an island cannot.</w:t>
      </w:r>
    </w:p>
    <w:p>
      <w:pPr>
        <w:pStyle w:val="ListParagraph"/>
        <w:numPr>
          <w:ilvl w:val="0"/>
          <w:numId w:val="2"/>
        </w:numPr>
        <w:spacing w:before="60" w:after="60"/>
      </w:pPr>
      <w:r>
        <w:rPr>
          <w:rFonts w:ascii="Arial" w:cs="Arial" w:eastAsia="Arial" w:hAnsi="Arial"/>
          <w:b/>
          <w:bCs/>
          <w:sz w:val="22"/>
          <w:szCs w:val="22"/>
        </w:rPr>
        <w:t xml:space="preserve">Koi:</w:t>
      </w:r>
      <w:r>
        <w:rPr>
          <w:rFonts w:ascii="Arial" w:cs="Arial" w:eastAsia="Arial" w:hAnsi="Arial"/>
          <w:sz w:val="22"/>
          <w:szCs w:val="22"/>
        </w:rPr>
        <w:t xml:space="preserve"> Koi are optional but traditional in many Japanese garden styles. They add movement and color — the flash of orange and white beneath the water surface is part of the designed experience. Koi require filtration, minimum pond depth, and feeding. Native goldfish are a lower-maintenance alternative. Both attract herons, which are part of the garden’s natural ecology.</w:t>
      </w:r>
    </w:p>
    <w:p>
      <w:pPr>
        <w:spacing w:before="0" w:after="120"/>
      </w:pPr>
      <w:r>
        <w:t xml:space="preserve"/>
      </w:r>
    </w:p>
    <w:p>
      <w:pPr>
        <w:pStyle w:val="Heading2"/>
        <w:spacing w:before="240" w:after="120"/>
      </w:pPr>
      <w:r>
        <w:rPr>
          <w:rFonts w:ascii="Arial" w:cs="Arial" w:eastAsia="Arial" w:hAnsi="Arial"/>
          <w:b/>
          <w:bCs/>
          <w:color w:val="2E4A1E"/>
          <w:sz w:val="28"/>
          <w:szCs w:val="28"/>
        </w:rPr>
        <w:t xml:space="preserve">Streams and Moving Water</w:t>
      </w:r>
    </w:p>
    <w:p>
      <w:pPr>
        <w:spacing w:before="60" w:after="100" w:line="280"/>
      </w:pPr>
      <w:r>
        <w:rPr>
          <w:rFonts w:ascii="Arial" w:cs="Arial" w:eastAsia="Arial" w:hAnsi="Arial"/>
          <w:sz w:val="22"/>
          <w:szCs w:val="22"/>
        </w:rPr>
        <w:t xml:space="preserve">A Japanese garden stream suggests a mountain stream — clear water moving over stone, perhaps audible but not dramatically loud, with naturalistic banks and occasional pools where the water slows and deepens. The movement of water in the garden is experienced by ear as much as by eye.</w:t>
      </w:r>
    </w:p>
    <w:p>
      <w:pPr>
        <w:pStyle w:val="ListParagraph"/>
        <w:numPr>
          <w:ilvl w:val="0"/>
          <w:numId w:val="2"/>
        </w:numPr>
        <w:spacing w:before="60" w:after="60"/>
      </w:pPr>
      <w:r>
        <w:rPr>
          <w:rFonts w:ascii="Arial" w:cs="Arial" w:eastAsia="Arial" w:hAnsi="Arial"/>
          <w:b/>
          <w:bCs/>
          <w:sz w:val="22"/>
          <w:szCs w:val="22"/>
        </w:rPr>
        <w:t xml:space="preserve">Sound design:</w:t>
      </w:r>
      <w:r>
        <w:rPr>
          <w:rFonts w:ascii="Arial" w:cs="Arial" w:eastAsia="Arial" w:hAnsi="Arial"/>
          <w:sz w:val="22"/>
          <w:szCs w:val="22"/>
        </w:rPr>
        <w:t xml:space="preserve"> The sound of water is a primary sensory element in the Japanese garden. A narrow channel over rounded stones creates a gentle, continuous sound. Water falling a greater distance over a stone creates a more pronounced sound. In the American garden, this is a powerful tool for masking urban noise — the sound of a small stream can effectively mask traffic sound when positioned between the noise source and the seating area.</w:t>
      </w:r>
    </w:p>
    <w:p>
      <w:pPr>
        <w:pStyle w:val="ListParagraph"/>
        <w:numPr>
          <w:ilvl w:val="0"/>
          <w:numId w:val="2"/>
        </w:numPr>
        <w:spacing w:before="60" w:after="60"/>
      </w:pPr>
      <w:r>
        <w:rPr>
          <w:rFonts w:ascii="Arial" w:cs="Arial" w:eastAsia="Arial" w:hAnsi="Arial"/>
          <w:b/>
          <w:bCs/>
          <w:sz w:val="22"/>
          <w:szCs w:val="22"/>
        </w:rPr>
        <w:t xml:space="preserve">Stream construction:</w:t>
      </w:r>
      <w:r>
        <w:rPr>
          <w:rFonts w:ascii="Arial" w:cs="Arial" w:eastAsia="Arial" w:hAnsi="Arial"/>
          <w:sz w:val="22"/>
          <w:szCs w:val="22"/>
        </w:rPr>
        <w:t xml:space="preserve"> Lay a flexible EPDM liner in the stream channel before placing stones. Position stones to direct water flow and create natural-looking movement. Vary the channel width — narrow passages where water speeds up, wider pools where it slows. Plant the margins immediately with moisture-loving plants: iris, primrose, astilbe, ferns.</w:t>
      </w:r>
    </w:p>
    <w:p>
      <w:pPr>
        <w:pStyle w:val="ListParagraph"/>
        <w:numPr>
          <w:ilvl w:val="0"/>
          <w:numId w:val="2"/>
        </w:numPr>
        <w:spacing w:before="60" w:after="60"/>
      </w:pPr>
      <w:r>
        <w:rPr>
          <w:rFonts w:ascii="Arial" w:cs="Arial" w:eastAsia="Arial" w:hAnsi="Arial"/>
          <w:b/>
          <w:bCs/>
          <w:sz w:val="22"/>
          <w:szCs w:val="22"/>
        </w:rPr>
        <w:t xml:space="preserve">Bamboo spouts (kakei):</w:t>
      </w:r>
      <w:r>
        <w:rPr>
          <w:rFonts w:ascii="Arial" w:cs="Arial" w:eastAsia="Arial" w:hAnsi="Arial"/>
          <w:sz w:val="22"/>
          <w:szCs w:val="22"/>
        </w:rPr>
        <w:t xml:space="preserve"> A bamboo spout — a section of bamboo through which water is directed into a basin, pool, or stream — is one of the most elegant Japanese water elements. The water flows continuously (recirculated by a small pump) and makes a distinctive quiet sound as it strikes the basin or stone below. Extremely effective in small garden spaces.</w:t>
      </w:r>
    </w:p>
    <w:p>
      <w:pPr>
        <w:spacing w:before="0" w:after="120"/>
      </w:pPr>
      <w:r>
        <w:t xml:space="preserve"/>
      </w:r>
    </w:p>
    <w:p>
      <w:pPr>
        <w:pStyle w:val="Heading2"/>
        <w:spacing w:before="240" w:after="120"/>
      </w:pPr>
      <w:r>
        <w:rPr>
          <w:rFonts w:ascii="Arial" w:cs="Arial" w:eastAsia="Arial" w:hAnsi="Arial"/>
          <w:b/>
          <w:bCs/>
          <w:color w:val="2E4A1E"/>
          <w:sz w:val="28"/>
          <w:szCs w:val="28"/>
        </w:rPr>
        <w:t xml:space="preserve">Dry Water: The Karesansui Stream</w:t>
      </w:r>
    </w:p>
    <w:p>
      <w:pPr>
        <w:spacing w:before="60" w:after="100" w:line="280"/>
      </w:pPr>
      <w:r>
        <w:rPr>
          <w:rFonts w:ascii="Arial" w:cs="Arial" w:eastAsia="Arial" w:hAnsi="Arial"/>
          <w:sz w:val="22"/>
          <w:szCs w:val="22"/>
        </w:rPr>
        <w:t xml:space="preserve">The dry stream (kare-nagare) represents a stream or river using carefully raked gravel or small stones. It is one of the most useful Japanese garden techniques for American climates, particularly in drought-prone regions where actual water features are impractical or water use is restricted. Done well, a dry stream is as compelling as a real one.</w:t>
      </w:r>
    </w:p>
    <w:p>
      <w:pPr>
        <w:pStyle w:val="ListParagraph"/>
        <w:numPr>
          <w:ilvl w:val="0"/>
          <w:numId w:val="2"/>
        </w:numPr>
        <w:spacing w:before="60" w:after="60"/>
      </w:pPr>
      <w:r>
        <w:rPr>
          <w:rFonts w:ascii="Arial" w:cs="Arial" w:eastAsia="Arial" w:hAnsi="Arial"/>
          <w:b/>
          <w:bCs/>
          <w:sz w:val="22"/>
          <w:szCs w:val="22"/>
        </w:rPr>
        <w:t xml:space="preserve">Construction:</w:t>
      </w:r>
      <w:r>
        <w:rPr>
          <w:rFonts w:ascii="Arial" w:cs="Arial" w:eastAsia="Arial" w:hAnsi="Arial"/>
          <w:sz w:val="22"/>
          <w:szCs w:val="22"/>
        </w:rPr>
        <w:t xml:space="preserve"> Excavate a naturalistic channel 6–12 inches deeper than surrounding grade. Line with landscape fabric. Fill with small rounded river stones (1–3 inch diameter) or decomposed granite in a contrasting color from surrounding ground material. Place larger stones at the margins and at bends in the channel where a real stream would deposit them.</w:t>
      </w:r>
    </w:p>
    <w:p>
      <w:pPr>
        <w:pStyle w:val="ListParagraph"/>
        <w:numPr>
          <w:ilvl w:val="0"/>
          <w:numId w:val="2"/>
        </w:numPr>
        <w:spacing w:before="60" w:after="60"/>
      </w:pPr>
      <w:r>
        <w:rPr>
          <w:rFonts w:ascii="Arial" w:cs="Arial" w:eastAsia="Arial" w:hAnsi="Arial"/>
          <w:b/>
          <w:bCs/>
          <w:sz w:val="22"/>
          <w:szCs w:val="22"/>
        </w:rPr>
        <w:t xml:space="preserve">Bridges:</w:t>
      </w:r>
      <w:r>
        <w:rPr>
          <w:rFonts w:ascii="Arial" w:cs="Arial" w:eastAsia="Arial" w:hAnsi="Arial"/>
          <w:sz w:val="22"/>
          <w:szCs w:val="22"/>
        </w:rPr>
        <w:t xml:space="preserve"> A flat stone bridge over a dry stream — a single large slab spanning the channel — is one of the most effective small-scale Japanese garden features and requires no water or pump. The bridge implies the stream; the stream implies water; the whole composition implies a landscape in miniature.</w:t>
      </w:r>
    </w:p>
    <w:p>
      <w:pPr>
        <w:pStyle w:val="ListParagraph"/>
        <w:numPr>
          <w:ilvl w:val="0"/>
          <w:numId w:val="2"/>
        </w:numPr>
        <w:spacing w:before="60" w:after="60"/>
      </w:pPr>
      <w:r>
        <w:rPr>
          <w:rFonts w:ascii="Arial" w:cs="Arial" w:eastAsia="Arial" w:hAnsi="Arial"/>
          <w:b/>
          <w:bCs/>
          <w:sz w:val="22"/>
          <w:szCs w:val="22"/>
        </w:rPr>
        <w:t xml:space="preserve">Planting:</w:t>
      </w:r>
      <w:r>
        <w:rPr>
          <w:rFonts w:ascii="Arial" w:cs="Arial" w:eastAsia="Arial" w:hAnsi="Arial"/>
          <w:sz w:val="22"/>
          <w:szCs w:val="22"/>
        </w:rPr>
        <w:t xml:space="preserve"> Plant the margins of the dry stream with plants that would naturally be found at a stream bank — ferns, hostas, irises, sedges — even though no water is present. The planting confirms the stream’s identity to the imagination.</w:t>
      </w:r>
    </w:p>
    <w:p>
      <w:pPr>
        <w:spacing w:before="0" w:after="120"/>
      </w:pPr>
      <w:r>
        <w:t xml:space="preserve"/>
      </w:r>
    </w:p>
    <w:p>
      <w:pPr>
        <w:pStyle w:val="Heading2"/>
        <w:spacing w:before="240" w:after="120"/>
      </w:pPr>
      <w:r>
        <w:rPr>
          <w:rFonts w:ascii="Arial" w:cs="Arial" w:eastAsia="Arial" w:hAnsi="Arial"/>
          <w:b/>
          <w:bCs/>
          <w:color w:val="2E4A1E"/>
          <w:sz w:val="28"/>
          <w:szCs w:val="28"/>
        </w:rPr>
        <w:t xml:space="preserve">The Water Basin (Tsukubai)</w:t>
      </w:r>
    </w:p>
    <w:p>
      <w:pPr>
        <w:spacing w:before="60" w:after="100" w:line="280"/>
      </w:pPr>
      <w:r>
        <w:rPr>
          <w:rFonts w:ascii="Arial" w:cs="Arial" w:eastAsia="Arial" w:hAnsi="Arial"/>
          <w:sz w:val="22"/>
          <w:szCs w:val="22"/>
        </w:rPr>
        <w:t xml:space="preserve">The tsukubai — a low stone basin filled with water — is one of the most achievable and beautiful Japanese garden elements for small American gardens. In the tea garden tradition, it was used for ritual handwashing before the tea ceremony; in the contemporary garden, it is a miniature water feature, bird bath, and compositional anchor simultaneously.</w:t>
      </w:r>
    </w:p>
    <w:p>
      <w:pPr>
        <w:pStyle w:val="ListParagraph"/>
        <w:numPr>
          <w:ilvl w:val="0"/>
          <w:numId w:val="2"/>
        </w:numPr>
        <w:spacing w:before="60" w:after="60"/>
      </w:pPr>
      <w:r>
        <w:rPr>
          <w:rFonts w:ascii="Arial" w:cs="Arial" w:eastAsia="Arial" w:hAnsi="Arial"/>
          <w:b/>
          <w:bCs/>
          <w:sz w:val="22"/>
          <w:szCs w:val="22"/>
        </w:rPr>
        <w:t xml:space="preserve">The composition:</w:t>
      </w:r>
      <w:r>
        <w:rPr>
          <w:rFonts w:ascii="Arial" w:cs="Arial" w:eastAsia="Arial" w:hAnsi="Arial"/>
          <w:sz w:val="22"/>
          <w:szCs w:val="22"/>
        </w:rPr>
        <w:t xml:space="preserve"> The tsukubai is never placed alone. The surrounding stones (yakuishi) are part of the composition: a tall stone to one side (the candle stone, where a lantern was placed), a flat stone in front (the stepping stone from which one crouches to use the basin), and a lower stone to the opposite side of the candle stone. A bamboo spout typically supplies water. Small rounded stones at the base (the umi, or sea) complete the scene.</w:t>
      </w:r>
    </w:p>
    <w:p>
      <w:pPr>
        <w:pStyle w:val="ListParagraph"/>
        <w:numPr>
          <w:ilvl w:val="0"/>
          <w:numId w:val="2"/>
        </w:numPr>
        <w:spacing w:before="60" w:after="60"/>
      </w:pPr>
      <w:r>
        <w:rPr>
          <w:rFonts w:ascii="Arial" w:cs="Arial" w:eastAsia="Arial" w:hAnsi="Arial"/>
          <w:b/>
          <w:bCs/>
          <w:sz w:val="22"/>
          <w:szCs w:val="22"/>
        </w:rPr>
        <w:t xml:space="preserve">Scale:</w:t>
      </w:r>
      <w:r>
        <w:rPr>
          <w:rFonts w:ascii="Arial" w:cs="Arial" w:eastAsia="Arial" w:hAnsi="Arial"/>
          <w:sz w:val="22"/>
          <w:szCs w:val="22"/>
        </w:rPr>
        <w:t xml:space="preserve"> The basin itself can be as small as 12 inches in diameter and 6–8 inches deep. Prefabricated cast stone and natural stone basins are widely available at garden centers. A natural boulder with a depression drilled by a mason is the most authentic and beautiful option.</w:t>
      </w:r>
    </w:p>
    <w:p>
      <w:pPr>
        <w:pStyle w:val="ListParagraph"/>
        <w:numPr>
          <w:ilvl w:val="0"/>
          <w:numId w:val="2"/>
        </w:numPr>
        <w:spacing w:before="60" w:after="60"/>
      </w:pPr>
      <w:r>
        <w:rPr>
          <w:rFonts w:ascii="Arial" w:cs="Arial" w:eastAsia="Arial" w:hAnsi="Arial"/>
          <w:b/>
          <w:bCs/>
          <w:sz w:val="22"/>
          <w:szCs w:val="22"/>
        </w:rPr>
        <w:t xml:space="preserve">Planting:</w:t>
      </w:r>
      <w:r>
        <w:rPr>
          <w:rFonts w:ascii="Arial" w:cs="Arial" w:eastAsia="Arial" w:hAnsi="Arial"/>
          <w:sz w:val="22"/>
          <w:szCs w:val="22"/>
        </w:rPr>
        <w:t xml:space="preserve"> Surround the tsukubai with moss, ferns, and low shade plants. The water basin is almost always sited in shade or dappled light, which supports the moss and planting that makes the composition feel ancient and settled.</w:t>
      </w:r>
    </w:p>
    <w:p>
      <w:pPr>
        <w:spacing w:before="0" w:after="120"/>
      </w:pPr>
      <w:r>
        <w:t xml:space="preserve"/>
      </w:r>
    </w:p>
    <w:p>
      <w:pPr>
        <w:pBdr>
          <w:bottom w:val="single" w:color="37474F" w:sz="6" w:space="1"/>
        </w:pBdr>
        <w:spacing w:before="160" w:after="160"/>
      </w:pPr>
      <w:r>
        <w:t xml:space="preserve"/>
      </w:r>
    </w:p>
    <w:p>
      <w:r>
        <w:br w:type="page"/>
      </w:r>
    </w:p>
    <w:p>
      <w:pPr>
        <w:pStyle w:val="Heading1"/>
        <w:spacing w:before="360" w:after="180"/>
      </w:pPr>
      <w:r>
        <w:rPr>
          <w:rFonts w:ascii="Arial" w:cs="Arial" w:eastAsia="Arial" w:hAnsi="Arial"/>
          <w:b/>
          <w:bCs/>
          <w:color w:val="1C1C1E"/>
          <w:sz w:val="36"/>
          <w:szCs w:val="36"/>
        </w:rPr>
        <w:t xml:space="preserve">Section 4: Plants for the Japanese Garden</w:t>
      </w:r>
    </w:p>
    <w:p>
      <w:pPr>
        <w:spacing w:before="120" w:after="160" w:line="280"/>
      </w:pPr>
      <w:r>
        <w:rPr>
          <w:rFonts w:ascii="Arial" w:cs="Arial" w:eastAsia="Arial" w:hAnsi="Arial"/>
          <w:sz w:val="22"/>
          <w:szCs w:val="22"/>
        </w:rPr>
        <w:t xml:space="preserve">Japanese garden planting is not about Japanese plants — it is about plants that embody Japanese aesthetic principles. Restraint, seasonality, structural clarity, and the ability to age gracefully matter more than geographic origin. Many of the most effective Japanese garden plants are native to North America, Europe, or China rather than Japan. What makes them appropriate is not their passport but their character.</w:t>
      </w:r>
    </w:p>
    <w:p>
      <w:pPr>
        <w:spacing w:before="60" w:after="100" w:line="280"/>
      </w:pPr>
      <w:r>
        <w:rPr>
          <w:rFonts w:ascii="Arial" w:cs="Arial" w:eastAsia="Arial" w:hAnsi="Arial"/>
          <w:sz w:val="22"/>
          <w:szCs w:val="22"/>
        </w:rPr>
        <w:t xml:space="preserve">The palette is intentionally limited. A Japanese garden typically uses far fewer species than a Western garden of equivalent size — perhaps 8–15 species where a cottage garden might use 40 or 50. This restraint is not poverty of imagination; it is compositional discipline. Each species is chosen to perform a specific role — structural anchor, seasonal accent, ground texture, borrowed scenery — and is given enough space to perform that role with full presence.</w:t>
      </w:r>
    </w:p>
    <w:p>
      <w:pPr>
        <w:pStyle w:val="Heading2"/>
        <w:spacing w:before="240" w:after="120"/>
      </w:pPr>
      <w:r>
        <w:rPr>
          <w:rFonts w:ascii="Arial" w:cs="Arial" w:eastAsia="Arial" w:hAnsi="Arial"/>
          <w:b/>
          <w:bCs/>
          <w:color w:val="2E4A1E"/>
          <w:sz w:val="28"/>
          <w:szCs w:val="28"/>
        </w:rPr>
        <w:t xml:space="preserve">🌳 Trees: The Primary Structure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2300"/>
        <w:gridCol w:w="2200"/>
        <w:gridCol w:w="1160"/>
      </w:tblGrid>
      <w:tr>
        <w:trPr>
          <w:tblHeader/>
        </w:trPr>
        <w:tc>
          <w:tcPr>
            <w:tcW w:type="dxa" w:w="260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Tree</w:t>
            </w:r>
          </w:p>
        </w:tc>
        <w:tc>
          <w:tcPr>
            <w:tcW w:type="dxa" w:w="110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30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Japanese Garden Role</w:t>
            </w:r>
          </w:p>
        </w:tc>
        <w:tc>
          <w:tcPr>
            <w:tcW w:type="dxa" w:w="220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Key Qualities</w:t>
            </w:r>
          </w:p>
        </w:tc>
        <w:tc>
          <w:tcPr>
            <w:tcW w:type="dxa" w:w="116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Maple (Acer palmatum)</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signature Japanese garden tree. Specimen, focal point, seasonal drama. Multiple forms and foliage colors available.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Extraordinary fall color; refined leaf shape; sculptural winter branch structure; varieties for sun and shade</w:t>
            </w:r>
          </w:p>
        </w:tc>
        <w:tc>
          <w:tcPr>
            <w:tcW w:type="dxa" w:w="1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versatile Japanese garden tree for American gardens. Choose variety by size, sun exposure, and desired foliage color. Weeping varieties (‘Crimson Queen,’ ‘Tamukeyama’) for water’s edge and container planting.</w:t>
            </w:r>
          </w:p>
        </w:tc>
      </w:tr>
      <w:tr>
        <w:tc>
          <w:tcPr>
            <w:tcW w:type="dxa" w:w="2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Japanese Black Pine (Pinus thunbergii)</w:t>
            </w:r>
          </w:p>
        </w:tc>
        <w:tc>
          <w:tcPr>
            <w:tcW w:type="dxa" w:w="11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5–8</w:t>
            </w:r>
          </w:p>
        </w:tc>
        <w:tc>
          <w:tcPr>
            <w:tcW w:type="dxa" w:w="23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Coastal pine aesthetic; structural evergreen anchor; trained in the niwaki (cloud pruning) tradition</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Irregular, wind-shaped natural form; dramatic winter silhouette; excellent for niwaki training</w:t>
            </w:r>
          </w:p>
        </w:tc>
        <w:tc>
          <w:tcPr>
            <w:tcW w:type="dxa" w:w="11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The most dramatic Japanese garden evergreen. Requires annual candle pruning (removing new growth) to develop the characteristic layered cloud form. Full sun, excellent drainage.</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Red Pine (Pinus densiflora)</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Similar to black pine; more cold-hardy; the preferred pine for northern gardens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Orange-red bark beautiful in winter; looser, more informal habit than black pine</w:t>
            </w:r>
          </w:p>
        </w:tc>
        <w:tc>
          <w:tcPr>
            <w:tcW w:type="dxa" w:w="1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for Zone 5–6 gardens where black pine is marginal. ‘Umbraculifera’ (Tanyosho pine) is a multi-stemmed form with a flat-topped parasol shape — one of the finest pines for small Japanese gardens.</w:t>
            </w:r>
          </w:p>
        </w:tc>
      </w:tr>
      <w:tr>
        <w:tc>
          <w:tcPr>
            <w:tcW w:type="dxa" w:w="2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Cherry (Prunus serrulata and relatives)</w:t>
            </w:r>
          </w:p>
        </w:tc>
        <w:tc>
          <w:tcPr>
            <w:tcW w:type="dxa" w:w="11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4–8 (varies)</w:t>
            </w:r>
          </w:p>
        </w:tc>
        <w:tc>
          <w:tcPr>
            <w:tcW w:type="dxa" w:w="23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Seasonal accent of extraordinary beauty. The symbol of mono no aware — the bittersweet beauty of transience.</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Brief but spectacular spring bloom; attractive bark year-round; good fall color in some varieties</w:t>
            </w:r>
          </w:p>
        </w:tc>
        <w:tc>
          <w:tcPr>
            <w:tcW w:type="dxa" w:w="11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‘Kwanzan’ and ‘Yoshino’ are the most widely available. For small gardens: ‘Autumnalis’ (reblooms in fall), ‘Okame’ (small, early pink). Native cherries (P. serotina) also appropriate.</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Snowbell (Styrax japonicus)</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Understory tree; graceful habit; elegant spring flowers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Pendulous white bell flowers in late spring; clean foliage; good fall color; refined branching</w:t>
            </w:r>
          </w:p>
        </w:tc>
        <w:tc>
          <w:tcPr>
            <w:tcW w:type="dxa" w:w="1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finest small trees for part-shade Japanese garden positions. Underused in American gardens relative to its beauty.</w:t>
            </w:r>
          </w:p>
        </w:tc>
      </w:tr>
      <w:tr>
        <w:tc>
          <w:tcPr>
            <w:tcW w:type="dxa" w:w="2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Serviceberry (Amelanchier spp.)</w:t>
            </w:r>
          </w:p>
        </w:tc>
        <w:tc>
          <w:tcPr>
            <w:tcW w:type="dxa" w:w="11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3–9 (varies)</w:t>
            </w:r>
          </w:p>
        </w:tc>
        <w:tc>
          <w:tcPr>
            <w:tcW w:type="dxa" w:w="23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Native substitute for cherry; spring flower, summer berry, fall color; multi-season interest</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White spring flowers, edible blue-black berries, outstanding fall color in red-orange</w:t>
            </w:r>
          </w:p>
        </w:tc>
        <w:tc>
          <w:tcPr>
            <w:tcW w:type="dxa" w:w="11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One of the finest native alternatives to Japanese cherry. A. canadensis and A. arborea are the most widely adapted. Supports birds and native pollinators.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Ginkgo (Ginkgo biloba)</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Ancient, deeply symbolic tree. Dramatic fan-shaped leaves. Extraordinary yellow fall color.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Fan-shaped leaves unique in the plant world; brilliant yellow fall color; pest and disease-free; extremely long-lived</w:t>
            </w:r>
          </w:p>
        </w:tc>
        <w:tc>
          <w:tcPr>
            <w:tcW w:type="dxa" w:w="1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male trees only (females produce malodorous fruit). ‘Autumn Gold’ (male, symmetrical) and ‘Princeton Sentry’ (narrow upright) are reliable male selections. Grows slowly; patient investment.</w:t>
            </w:r>
          </w:p>
        </w:tc>
      </w:tr>
    </w:tbl>
    <w:p>
      <w:pPr>
        <w:spacing w:before="0" w:after="120"/>
      </w:pPr>
      <w:r>
        <w:t xml:space="preserve"/>
      </w:r>
    </w:p>
    <w:p>
      <w:pPr>
        <w:pStyle w:val="Heading2"/>
        <w:spacing w:before="240" w:after="120"/>
      </w:pPr>
      <w:r>
        <w:rPr>
          <w:rFonts w:ascii="Arial" w:cs="Arial" w:eastAsia="Arial" w:hAnsi="Arial"/>
          <w:b/>
          <w:bCs/>
          <w:color w:val="2E4A1E"/>
          <w:sz w:val="28"/>
          <w:szCs w:val="28"/>
        </w:rPr>
        <w:t xml:space="preserve">🌿 Shrubs: The Middle Layer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200"/>
        <w:gridCol w:w="2000"/>
        <w:gridCol w:w="1560"/>
      </w:tblGrid>
      <w:tr>
        <w:trPr>
          <w:tblHeader/>
        </w:trPr>
        <w:tc>
          <w:tcPr>
            <w:tcW w:type="dxa" w:w="2400"/>
            <w:tcBorders>
              <w:top w:val="single" w:color="6D3B2E" w:sz="1"/>
              <w:left w:val="single" w:color="6D3B2E" w:sz="1"/>
              <w:bottom w:val="single" w:color="6D3B2E" w:sz="1"/>
              <w:right w:val="single" w:color="6D3B2E" w:sz="1"/>
            </w:tcBorders>
            <w:shd w:fill="6D3B2E" w:val="clear"/>
            <w:tcMar>
              <w:top w:type="dxa" w:w="80"/>
              <w:left w:type="dxa" w:w="120"/>
              <w:bottom w:type="dxa" w:w="80"/>
              <w:right w:type="dxa" w:w="120"/>
            </w:tcMar>
          </w:tcPr>
          <w:p>
            <w:r>
              <w:rPr>
                <w:rFonts w:ascii="Arial" w:cs="Arial" w:eastAsia="Arial" w:hAnsi="Arial"/>
                <w:b/>
                <w:bCs/>
                <w:color w:val="FFFFFF"/>
                <w:sz w:val="20"/>
                <w:szCs w:val="20"/>
              </w:rPr>
              <w:t xml:space="preserve">Shrub</w:t>
            </w:r>
          </w:p>
        </w:tc>
        <w:tc>
          <w:tcPr>
            <w:tcW w:type="dxa" w:w="1200"/>
            <w:tcBorders>
              <w:top w:val="single" w:color="6D3B2E" w:sz="1"/>
              <w:left w:val="single" w:color="6D3B2E" w:sz="1"/>
              <w:bottom w:val="single" w:color="6D3B2E" w:sz="1"/>
              <w:right w:val="single" w:color="6D3B2E" w:sz="1"/>
            </w:tcBorders>
            <w:shd w:fill="6D3B2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200"/>
            <w:tcBorders>
              <w:top w:val="single" w:color="6D3B2E" w:sz="1"/>
              <w:left w:val="single" w:color="6D3B2E" w:sz="1"/>
              <w:bottom w:val="single" w:color="6D3B2E" w:sz="1"/>
              <w:right w:val="single" w:color="6D3B2E" w:sz="1"/>
            </w:tcBorders>
            <w:shd w:fill="6D3B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6D3B2E" w:sz="1"/>
              <w:left w:val="single" w:color="6D3B2E" w:sz="1"/>
              <w:bottom w:val="single" w:color="6D3B2E" w:sz="1"/>
              <w:right w:val="single" w:color="6D3B2E" w:sz="1"/>
            </w:tcBorders>
            <w:shd w:fill="6D3B2E" w:val="clear"/>
            <w:tcMar>
              <w:top w:type="dxa" w:w="80"/>
              <w:left w:type="dxa" w:w="120"/>
              <w:bottom w:type="dxa" w:w="80"/>
              <w:right w:type="dxa" w:w="120"/>
            </w:tcMar>
          </w:tcPr>
          <w:p>
            <w:r>
              <w:rPr>
                <w:rFonts w:ascii="Arial" w:cs="Arial" w:eastAsia="Arial" w:hAnsi="Arial"/>
                <w:b/>
                <w:bCs/>
                <w:color w:val="FFFFFF"/>
                <w:sz w:val="20"/>
                <w:szCs w:val="20"/>
              </w:rPr>
              <w:t xml:space="preserve">Season of Interest</w:t>
            </w:r>
          </w:p>
        </w:tc>
        <w:tc>
          <w:tcPr>
            <w:tcW w:type="dxa" w:w="1560"/>
            <w:tcBorders>
              <w:top w:val="single" w:color="6D3B2E" w:sz="1"/>
              <w:left w:val="single" w:color="6D3B2E" w:sz="1"/>
              <w:bottom w:val="single" w:color="6D3B2E" w:sz="1"/>
              <w:right w:val="single" w:color="6D3B2E" w:sz="1"/>
            </w:tcBorders>
            <w:shd w:fill="6D3B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Azalea (Rhododendron spp.)</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 (varies)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Mass color accent in spring; evergreen structure (many varieties) year-round; the most traditional Japanese garden flowering shrub</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bloom (extraordinary); evergreen foliage year-round</w:t>
            </w:r>
          </w:p>
        </w:tc>
        <w:tc>
          <w:tcPr>
            <w:tcW w:type="dxa" w:w="1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Clip azaleas into rounded or cloud-pruned (niwaki) forms rather than allowing free growth. Satsuki and Kurume types are most traditional. Acid soil essential. Best in part shade.</w:t>
            </w:r>
          </w:p>
        </w:tc>
      </w:tr>
      <w:t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Japanese Pieris (Pieris japonica)</w:t>
            </w:r>
          </w:p>
        </w:tc>
        <w:tc>
          <w:tcPr>
            <w:tcW w:type="dxa" w:w="1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Evergreen structure; early spring flower; refined and elegant</w:t>
            </w:r>
          </w:p>
        </w:tc>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Year-round evergreen; cascading white flowers in early spring; attractive red new growth</w:t>
            </w:r>
          </w:p>
        </w:tc>
        <w:tc>
          <w:tcPr>
            <w:tcW w:type="dxa" w:w="15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One of the finest Japanese garden shrubs for year-round interest. Shade-tolerant. ‘Mountain Fire’ has brilliant red new growth. Acid soil required.</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Camellia (Camellia japonica / C. sasanqua)</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 (japonica); 6–10 (sasanqua)</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Evergreen structure; winter and spring bloom; the most important flowering shrub of the Japanese garden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Bloom: C. sasanqua fall–winter; C. japonica winter–spring</w:t>
            </w:r>
          </w:p>
        </w:tc>
        <w:tc>
          <w:tcPr>
            <w:tcW w:type="dxa" w:w="1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the South and Pacific Coast, camellias are garden anchors of the first order. The flowers — which fall whole from the shrub when spent — are one of the signature seasonal events of the Japanese garden. Zone 7+ for reliable performance.</w:t>
            </w:r>
          </w:p>
        </w:tc>
      </w:tr>
      <w:t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Heavenly Bamboo (Nandina domestica)</w:t>
            </w:r>
          </w:p>
        </w:tc>
        <w:tc>
          <w:tcPr>
            <w:tcW w:type="dxa" w:w="1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6–9</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Seasonal color through foliage; winter berries; vertical accent</w:t>
            </w:r>
          </w:p>
        </w:tc>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Year-round: spring–summer green, fall-winter red; persistent red berries</w:t>
            </w:r>
          </w:p>
        </w:tc>
        <w:tc>
          <w:tcPr>
            <w:tcW w:type="dxa" w:w="15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Note: Nandina is invasive in the Southeast — check your state’s invasive plant list. Where invasive, substitute native alternatives such as Itea virginica or Aronia arbutifolia.</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Kerria (Kerria japonica)</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Bright spring flowers on arching stems; graceful habit; shade-tolerant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bright golden-yellow flowers; attractive green stems year-round</w:t>
            </w:r>
          </w:p>
        </w:tc>
        <w:tc>
          <w:tcPr>
            <w:tcW w:type="dxa" w:w="1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shade-tolerant flowering shrubs for Japanese garden use. Arching stems provide movement in winter. Simple single-flowered form (‘Pleniflora’ is double) more traditional.</w:t>
            </w:r>
          </w:p>
        </w:tc>
      </w:tr>
      <w:t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Mugo Pine (Pinus mugo)</w:t>
            </w:r>
          </w:p>
        </w:tc>
        <w:tc>
          <w:tcPr>
            <w:tcW w:type="dxa" w:w="1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Low evergreen structure; rock garden and stone composition anchor</w:t>
            </w:r>
          </w:p>
        </w:tc>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Year-round evergreen; slow growth makes it ideal for long-term compositions with stone</w:t>
            </w:r>
          </w:p>
        </w:tc>
        <w:tc>
          <w:tcPr>
            <w:tcW w:type="dxa" w:w="15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One of the best low evergreen shrubs for formal stone compositions and the edges of karesansui gardens. Slow growth is an advantage in small gardens.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Leucothoe / Drooping Leucothoe (L. fontanesiana)</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Arching foliage; shade ground layer; native alternative to nandina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fall-winter color shift to bronze-red</w:t>
            </w:r>
          </w:p>
        </w:tc>
        <w:tc>
          <w:tcPr>
            <w:tcW w:type="dxa" w:w="1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to eastern North America. Arching habit and layered foliage texture are well-suited to the Japanese garden aesthetic. ‘Rainbow’ has striking variegated foliage.</w:t>
            </w:r>
          </w:p>
        </w:tc>
      </w:tr>
    </w:tbl>
    <w:p>
      <w:pPr>
        <w:spacing w:before="0" w:after="120"/>
      </w:pPr>
      <w:r>
        <w:t xml:space="preserve"/>
      </w:r>
    </w:p>
    <w:p>
      <w:pPr>
        <w:pStyle w:val="Heading2"/>
        <w:spacing w:before="240" w:after="120"/>
      </w:pPr>
      <w:r>
        <w:rPr>
          <w:rFonts w:ascii="Arial" w:cs="Arial" w:eastAsia="Arial" w:hAnsi="Arial"/>
          <w:b/>
          <w:bCs/>
          <w:color w:val="2E4A1E"/>
          <w:sz w:val="28"/>
          <w:szCs w:val="28"/>
        </w:rPr>
        <w:t xml:space="preserve">🌿 Ground Layer: Moss, Ferns, and Low Planting</w:t>
      </w:r>
    </w:p>
    <w:p>
      <w:pPr>
        <w:spacing w:before="60" w:after="100" w:line="280"/>
      </w:pPr>
      <w:r>
        <w:rPr>
          <w:rFonts w:ascii="Arial" w:cs="Arial" w:eastAsia="Arial" w:hAnsi="Arial"/>
          <w:sz w:val="22"/>
          <w:szCs w:val="22"/>
        </w:rPr>
        <w:t xml:space="preserve">The ground layer of a Japanese garden is where the aesthetic difference from Western garden design is most immediately visible. Where a Western garden might use mulch, lawn, or a ground cover of uniform texture, the Japanese garden uses moss, ferns, and carefully chosen low plants that vary in texture, value, and seasonal behavior — creating a ground plane that is as compositionally considered as everything above it.</w:t>
      </w:r>
    </w:p>
    <w:p>
      <w:pPr>
        <w:pStyle w:val="ListParagraph"/>
        <w:numPr>
          <w:ilvl w:val="0"/>
          <w:numId w:val="2"/>
        </w:numPr>
        <w:spacing w:before="60" w:after="60"/>
      </w:pPr>
      <w:r>
        <w:rPr>
          <w:rFonts w:ascii="Arial" w:cs="Arial" w:eastAsia="Arial" w:hAnsi="Arial"/>
          <w:b/>
          <w:bCs/>
          <w:sz w:val="22"/>
          <w:szCs w:val="22"/>
        </w:rPr>
        <w:t xml:space="preserve">Moss:</w:t>
      </w:r>
      <w:r>
        <w:rPr>
          <w:rFonts w:ascii="Arial" w:cs="Arial" w:eastAsia="Arial" w:hAnsi="Arial"/>
          <w:sz w:val="22"/>
          <w:szCs w:val="22"/>
        </w:rPr>
        <w:t xml:space="preserve"> The most quintessential Japanese garden ground cover and one of the most distinctive visual signatures of the style. Moss communicates age, moisture, shade, and care simultaneously. It is not easily established but is extraordinarily beautiful when healthy. See the Moss section below for full establishment guidance.</w:t>
      </w:r>
    </w:p>
    <w:p>
      <w:pPr>
        <w:pStyle w:val="ListParagraph"/>
        <w:numPr>
          <w:ilvl w:val="0"/>
          <w:numId w:val="2"/>
        </w:numPr>
        <w:spacing w:before="60" w:after="60"/>
      </w:pPr>
      <w:r>
        <w:rPr>
          <w:rFonts w:ascii="Arial" w:cs="Arial" w:eastAsia="Arial" w:hAnsi="Arial"/>
          <w:b/>
          <w:bCs/>
          <w:sz w:val="22"/>
          <w:szCs w:val="22"/>
        </w:rPr>
        <w:t xml:space="preserve">Ferns:</w:t>
      </w:r>
      <w:r>
        <w:rPr>
          <w:rFonts w:ascii="Arial" w:cs="Arial" w:eastAsia="Arial" w:hAnsi="Arial"/>
          <w:sz w:val="22"/>
          <w:szCs w:val="22"/>
        </w:rPr>
        <w:t xml:space="preserve"> Among the finest Japanese garden plants for any light condition. Japanese painted fern (Athyrium niponicum ‘Pictum’) — silver-painted fronds of extraordinary beauty, Zones 3–8. Ostrich fern (Matteuccia struthiopteris) — bold vase form, Zones 2–8. Autumn fern (Dryopteris erythrosora) — bronze new fronds, evergreen in mild climates, Zones 5–9. Christmas fern (Polystichum acrostichoides) — evergreen, native, extremely adaptable, Zones 3–9.</w:t>
      </w:r>
    </w:p>
    <w:p>
      <w:pPr>
        <w:pStyle w:val="ListParagraph"/>
        <w:numPr>
          <w:ilvl w:val="0"/>
          <w:numId w:val="2"/>
        </w:numPr>
        <w:spacing w:before="60" w:after="60"/>
      </w:pPr>
      <w:r>
        <w:rPr>
          <w:rFonts w:ascii="Arial" w:cs="Arial" w:eastAsia="Arial" w:hAnsi="Arial"/>
          <w:b/>
          <w:bCs/>
          <w:sz w:val="22"/>
          <w:szCs w:val="22"/>
        </w:rPr>
        <w:t xml:space="preserve">Mondo grass (Ophiopogon japonicus):</w:t>
      </w:r>
      <w:r>
        <w:rPr>
          <w:rFonts w:ascii="Arial" w:cs="Arial" w:eastAsia="Arial" w:hAnsi="Arial"/>
          <w:sz w:val="22"/>
          <w:szCs w:val="22"/>
        </w:rPr>
        <w:t xml:space="preserve"> One of the most useful Japanese garden ground covers — a fine-textured grass-like plant that forms a dense low mat. Black mondo grass (O. planiscapus ‘Nigrescens’) is extraordinary in composition with pale gravel or light stone. Hardy Zones 6–10.</w:t>
      </w:r>
    </w:p>
    <w:p>
      <w:pPr>
        <w:pStyle w:val="ListParagraph"/>
        <w:numPr>
          <w:ilvl w:val="0"/>
          <w:numId w:val="2"/>
        </w:numPr>
        <w:spacing w:before="60" w:after="60"/>
      </w:pPr>
      <w:r>
        <w:rPr>
          <w:rFonts w:ascii="Arial" w:cs="Arial" w:eastAsia="Arial" w:hAnsi="Arial"/>
          <w:b/>
          <w:bCs/>
          <w:sz w:val="22"/>
          <w:szCs w:val="22"/>
        </w:rPr>
        <w:t xml:space="preserve">Liriope:</w:t>
      </w:r>
      <w:r>
        <w:rPr>
          <w:rFonts w:ascii="Arial" w:cs="Arial" w:eastAsia="Arial" w:hAnsi="Arial"/>
          <w:sz w:val="22"/>
          <w:szCs w:val="22"/>
        </w:rPr>
        <w:t xml:space="preserve"> Widely used in Asian-influenced American gardens. Tolerates more sun and dry conditions than mondo grass. Hardy Zones 4–9. Use sparingly and in mass rather than as a border edging, which reads as a Western design approach.</w:t>
      </w:r>
    </w:p>
    <w:p>
      <w:pPr>
        <w:pStyle w:val="ListParagraph"/>
        <w:numPr>
          <w:ilvl w:val="0"/>
          <w:numId w:val="2"/>
        </w:numPr>
        <w:spacing w:before="60" w:after="60"/>
      </w:pPr>
      <w:r>
        <w:rPr>
          <w:rFonts w:ascii="Arial" w:cs="Arial" w:eastAsia="Arial" w:hAnsi="Arial"/>
          <w:b/>
          <w:bCs/>
          <w:sz w:val="22"/>
          <w:szCs w:val="22"/>
        </w:rPr>
        <w:t xml:space="preserve">Epimedium:</w:t>
      </w:r>
      <w:r>
        <w:rPr>
          <w:rFonts w:ascii="Arial" w:cs="Arial" w:eastAsia="Arial" w:hAnsi="Arial"/>
          <w:sz w:val="22"/>
          <w:szCs w:val="22"/>
        </w:rPr>
        <w:t xml:space="preserve"> Among the finest shade ground covers for a Japanese garden context. Delicate heart-shaped leaves; small spring flowers; tolerates dry shade (rare in any ground cover). Hardy Zones 4–8.</w:t>
      </w:r>
    </w:p>
    <w:p>
      <w:pPr>
        <w:pStyle w:val="ListParagraph"/>
        <w:numPr>
          <w:ilvl w:val="0"/>
          <w:numId w:val="2"/>
        </w:numPr>
        <w:spacing w:before="60" w:after="60"/>
      </w:pPr>
      <w:r>
        <w:rPr>
          <w:rFonts w:ascii="Arial" w:cs="Arial" w:eastAsia="Arial" w:hAnsi="Arial"/>
          <w:b/>
          <w:bCs/>
          <w:sz w:val="22"/>
          <w:szCs w:val="22"/>
        </w:rPr>
        <w:t xml:space="preserve">Sedges (Carex spp.):</w:t>
      </w:r>
      <w:r>
        <w:rPr>
          <w:rFonts w:ascii="Arial" w:cs="Arial" w:eastAsia="Arial" w:hAnsi="Arial"/>
          <w:sz w:val="22"/>
          <w:szCs w:val="22"/>
        </w:rPr>
        <w:t xml:space="preserve"> Grass-like plants for moist to average shade conditions. C. morrowii ‘Ice Dance’ (variegated, Zone 5–9) and C. oshimensis ‘Evergold’ (golden, Zone 5–9) are particularly attractive. Sedges bridge the aesthetic between moss, fern, and grass in a way that feels intrinsically Japanese.</w:t>
      </w:r>
    </w:p>
    <w:p>
      <w:pPr>
        <w:spacing w:before="0" w:after="120"/>
      </w:pPr>
      <w:r>
        <w:t xml:space="preserve"/>
      </w:r>
    </w:p>
    <w:p>
      <w:pPr>
        <w:pStyle w:val="Heading2"/>
        <w:spacing w:before="240" w:after="120"/>
      </w:pPr>
      <w:r>
        <w:rPr>
          <w:rFonts w:ascii="Arial" w:cs="Arial" w:eastAsia="Arial" w:hAnsi="Arial"/>
          <w:b/>
          <w:bCs/>
          <w:color w:val="2E4A1E"/>
          <w:sz w:val="28"/>
          <w:szCs w:val="28"/>
        </w:rPr>
        <w:t xml:space="preserve">🌿 Growing Moss: The Essential Japanese Garden Skill</w:t>
      </w:r>
    </w:p>
    <w:p>
      <w:pPr>
        <w:spacing w:before="60" w:after="100" w:line="280"/>
      </w:pPr>
      <w:r>
        <w:rPr>
          <w:rFonts w:ascii="Arial" w:cs="Arial" w:eastAsia="Arial" w:hAnsi="Arial"/>
          <w:sz w:val="22"/>
          <w:szCs w:val="22"/>
        </w:rPr>
        <w:t xml:space="preserve">Moss is so central to the Japanese garden aesthetic that an entire gardening tradition — koke-niwa, the moss garden — is devoted to it. Establishing moss requires patience and specific conditions, but once established, a healthy moss lawn is one of the most beautiful and low-maintenance surfaces a garden can have.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500"/>
        <w:gridCol w:w="1900"/>
        <w:gridCol w:w="1260"/>
      </w:tblGrid>
      <w:tr>
        <w:trPr>
          <w:tblHeader/>
        </w:trPr>
        <w:tc>
          <w:tcPr>
            <w:tcW w:type="dxa" w:w="2200"/>
            <w:tcBorders>
              <w:top w:val="single" w:color="43682E" w:sz="1"/>
              <w:left w:val="single" w:color="43682E" w:sz="1"/>
              <w:bottom w:val="single" w:color="43682E" w:sz="1"/>
              <w:right w:val="single" w:color="43682E" w:sz="1"/>
            </w:tcBorders>
            <w:shd w:fill="43682E" w:val="clear"/>
            <w:tcMar>
              <w:top w:type="dxa" w:w="80"/>
              <w:left w:type="dxa" w:w="120"/>
              <w:bottom w:type="dxa" w:w="80"/>
              <w:right w:type="dxa" w:w="120"/>
            </w:tcMar>
          </w:tcPr>
          <w:p>
            <w:r>
              <w:rPr>
                <w:rFonts w:ascii="Arial" w:cs="Arial" w:eastAsia="Arial" w:hAnsi="Arial"/>
                <w:b/>
                <w:bCs/>
                <w:color w:val="FFFFFF"/>
                <w:sz w:val="20"/>
                <w:szCs w:val="20"/>
              </w:rPr>
              <w:t xml:space="preserve">Moss Type</w:t>
            </w:r>
          </w:p>
        </w:tc>
        <w:tc>
          <w:tcPr>
            <w:tcW w:type="dxa" w:w="2500"/>
            <w:tcBorders>
              <w:top w:val="single" w:color="43682E" w:sz="1"/>
              <w:left w:val="single" w:color="43682E" w:sz="1"/>
              <w:bottom w:val="single" w:color="43682E" w:sz="1"/>
              <w:right w:val="single" w:color="43682E" w:sz="1"/>
            </w:tcBorders>
            <w:shd w:fill="43682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500"/>
            <w:tcBorders>
              <w:top w:val="single" w:color="43682E" w:sz="1"/>
              <w:left w:val="single" w:color="43682E" w:sz="1"/>
              <w:bottom w:val="single" w:color="43682E" w:sz="1"/>
              <w:right w:val="single" w:color="43682E" w:sz="1"/>
            </w:tcBorders>
            <w:shd w:fill="43682E"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900"/>
            <w:tcBorders>
              <w:top w:val="single" w:color="43682E" w:sz="1"/>
              <w:left w:val="single" w:color="43682E" w:sz="1"/>
              <w:bottom w:val="single" w:color="43682E" w:sz="1"/>
              <w:right w:val="single" w:color="43682E" w:sz="1"/>
            </w:tcBorders>
            <w:shd w:fill="43682E" w:val="clear"/>
            <w:tcMar>
              <w:top w:type="dxa" w:w="80"/>
              <w:left w:type="dxa" w:w="120"/>
              <w:bottom w:type="dxa" w:w="80"/>
              <w:right w:type="dxa" w:w="120"/>
            </w:tcMar>
          </w:tcPr>
          <w:p>
            <w:r>
              <w:rPr>
                <w:rFonts w:ascii="Arial" w:cs="Arial" w:eastAsia="Arial" w:hAnsi="Arial"/>
                <w:b/>
                <w:bCs/>
                <w:color w:val="FFFFFF"/>
                <w:sz w:val="20"/>
                <w:szCs w:val="20"/>
              </w:rPr>
              <w:t xml:space="preserve">Moisture</w:t>
            </w:r>
          </w:p>
        </w:tc>
        <w:tc>
          <w:tcPr>
            <w:tcW w:type="dxa" w:w="1260"/>
            <w:tcBorders>
              <w:top w:val="single" w:color="43682E" w:sz="1"/>
              <w:left w:val="single" w:color="43682E" w:sz="1"/>
              <w:bottom w:val="single" w:color="43682E" w:sz="1"/>
              <w:right w:val="single" w:color="43682E" w:sz="1"/>
            </w:tcBorders>
            <w:shd w:fill="43682E" w:val="clear"/>
            <w:tcMar>
              <w:top w:type="dxa" w:w="80"/>
              <w:left w:type="dxa" w:w="120"/>
              <w:bottom w:type="dxa" w:w="80"/>
              <w:right w:type="dxa" w:w="120"/>
            </w:tcMar>
          </w:tcPr>
          <w:p>
            <w:r>
              <w:rPr>
                <w:rFonts w:ascii="Arial" w:cs="Arial" w:eastAsia="Arial" w:hAnsi="Arial"/>
                <w:b/>
                <w:bCs/>
                <w:color w:val="FFFFFF"/>
                <w:sz w:val="20"/>
                <w:szCs w:val="20"/>
              </w:rPr>
              <w:t xml:space="preserve">Climate Notes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Sheet Moss (Hypnum spp.)</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Ground cover in large areas; stepping stone surrounds; the most commonly available and transplanted moss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shade to full shade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Consistently moist but not waterlogged</w:t>
            </w:r>
          </w:p>
        </w:tc>
        <w:tc>
          <w:tcPr>
            <w:tcW w:type="dxa" w:w="1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Adaptable across most of the US in shade conditions. The standard moss for Japanese garden establishment.</w:t>
            </w:r>
          </w:p>
        </w:tc>
      </w:tr>
      <w:t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Cushion Moss (Leucobryum glaucum)</w:t>
            </w:r>
          </w:p>
        </w:tc>
        <w:tc>
          <w:tcPr>
            <w:tcW w:type="dxa" w:w="2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Stone compositions; the mounded cushion form is particularly beautiful with stone and lanterns</w:t>
            </w:r>
          </w:p>
        </w:tc>
        <w:tc>
          <w:tcPr>
            <w:tcW w:type="dxa" w:w="1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Part shade to full shade</w:t>
            </w:r>
          </w:p>
        </w:tc>
        <w:tc>
          <w:tcPr>
            <w:tcW w:type="dxa" w:w="19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Moist; tolerates brief drying better than sheet moss</w:t>
            </w:r>
          </w:p>
        </w:tc>
        <w:tc>
          <w:tcPr>
            <w:tcW w:type="dxa" w:w="12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Eastern and Pacific Northwest US. The distinctive mounded form is uniquely beautiful.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Haircap Moss (Polytrichum spp.)</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Taller, more textured moss for transitional zones; effective between moss lawn and larger plantings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shade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Moist to average</w:t>
            </w:r>
          </w:p>
        </w:tc>
        <w:tc>
          <w:tcPr>
            <w:tcW w:type="dxa" w:w="1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widely adaptable; tolerates more sun than other mosses. Found across most of the US.</w:t>
            </w:r>
          </w:p>
        </w:tc>
      </w:tr>
      <w:t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Fern Moss (Thuidium spp.)</w:t>
            </w:r>
          </w:p>
        </w:tc>
        <w:tc>
          <w:tcPr>
            <w:tcW w:type="dxa" w:w="2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The finest texture of any common moss; feathery appearance; excellent for detailed compositions near stone and water</w:t>
            </w:r>
          </w:p>
        </w:tc>
        <w:tc>
          <w:tcPr>
            <w:tcW w:type="dxa" w:w="1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Full shade to part shade</w:t>
            </w:r>
          </w:p>
        </w:tc>
        <w:tc>
          <w:tcPr>
            <w:tcW w:type="dxa" w:w="19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Consistently moist</w:t>
            </w:r>
          </w:p>
        </w:tc>
        <w:tc>
          <w:tcPr>
            <w:tcW w:type="dxa" w:w="12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Best in humid climates: Pacific Northwest, Southeast, New England. Dries and browns in dry conditions.</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Establishment method — transplant:</w:t>
      </w:r>
      <w:r>
        <w:rPr>
          <w:rFonts w:ascii="Arial" w:cs="Arial" w:eastAsia="Arial" w:hAnsi="Arial"/>
          <w:sz w:val="22"/>
          <w:szCs w:val="22"/>
        </w:rPr>
        <w:t xml:space="preserve"> Collect or purchase living moss. Remove existing ground cover and loosen soil. Lower soil pH to 5.5–6.0 if needed (moss prefers acidic soil). Press moss firmly onto moist soil, ensuring good contact. Water gently twice daily for 4–6 weeks. Do not allow to dry out during establishment. Avoid foot traffic for the first full season.</w:t>
      </w:r>
    </w:p>
    <w:p>
      <w:pPr>
        <w:pStyle w:val="ListParagraph"/>
        <w:numPr>
          <w:ilvl w:val="0"/>
          <w:numId w:val="2"/>
        </w:numPr>
        <w:spacing w:before="60" w:after="60"/>
      </w:pPr>
      <w:r>
        <w:rPr>
          <w:rFonts w:ascii="Arial" w:cs="Arial" w:eastAsia="Arial" w:hAnsi="Arial"/>
          <w:b/>
          <w:bCs/>
          <w:sz w:val="22"/>
          <w:szCs w:val="22"/>
        </w:rPr>
        <w:t xml:space="preserve">Establishment method — slurry:</w:t>
      </w:r>
      <w:r>
        <w:rPr>
          <w:rFonts w:ascii="Arial" w:cs="Arial" w:eastAsia="Arial" w:hAnsi="Arial"/>
          <w:sz w:val="22"/>
          <w:szCs w:val="22"/>
        </w:rPr>
        <w:t xml:space="preserve"> Blend moss, buttermilk, and water into a slurry. Paint onto stone, bare soil, or a prepared surface. Keep moist. Moss will establish within weeks in humid, shaded conditions. Best in climates with consistent summer rainfall.</w:t>
      </w:r>
    </w:p>
    <w:p>
      <w:pPr>
        <w:pStyle w:val="ListParagraph"/>
        <w:numPr>
          <w:ilvl w:val="0"/>
          <w:numId w:val="2"/>
        </w:numPr>
        <w:spacing w:before="60" w:after="60"/>
      </w:pPr>
      <w:r>
        <w:rPr>
          <w:rFonts w:ascii="Arial" w:cs="Arial" w:eastAsia="Arial" w:hAnsi="Arial"/>
          <w:b/>
          <w:bCs/>
          <w:sz w:val="22"/>
          <w:szCs w:val="22"/>
        </w:rPr>
        <w:t xml:space="preserve">Maintenance:</w:t>
      </w:r>
      <w:r>
        <w:rPr>
          <w:rFonts w:ascii="Arial" w:cs="Arial" w:eastAsia="Arial" w:hAnsi="Arial"/>
          <w:sz w:val="22"/>
          <w:szCs w:val="22"/>
        </w:rPr>
        <w:t xml:space="preserve"> Remove leaves and debris by hand or with a soft broom — never blow, as a leaf blower destroys moss. Do not fertilize — moss does not require nutrients and fertilizer feeds the weeds that compete with it. Keep shaded and moist. Replenish patches that die out by transplanting from healthy areas.</w:t>
      </w:r>
    </w:p>
    <w:p>
      <w:pPr>
        <w:pStyle w:val="ListParagraph"/>
        <w:numPr>
          <w:ilvl w:val="0"/>
          <w:numId w:val="2"/>
        </w:numPr>
        <w:spacing w:before="60" w:after="60"/>
      </w:pPr>
      <w:r>
        <w:rPr>
          <w:rFonts w:ascii="Arial" w:cs="Arial" w:eastAsia="Arial" w:hAnsi="Arial"/>
          <w:b/>
          <w:bCs/>
          <w:sz w:val="22"/>
          <w:szCs w:val="22"/>
        </w:rPr>
        <w:t xml:space="preserve">Climate challenge:</w:t>
      </w:r>
      <w:r>
        <w:rPr>
          <w:rFonts w:ascii="Arial" w:cs="Arial" w:eastAsia="Arial" w:hAnsi="Arial"/>
          <w:sz w:val="22"/>
          <w:szCs w:val="22"/>
        </w:rPr>
        <w:t xml:space="preserve"> Moss is most easily established in the Pacific Northwest, New England, the upper Midwest, and the humid Southeast — climates with consistent moisture and moderate temperatures. In hot, dry climates (Southwest, Great Plains), moss is difficult without creating an artificially moist microclimate through irrigation and shading. In these climates, fine-textured decomposed granite, pea gravel, or low ground covers (Mazus, Pratia) may substitute for the visual role that moss plays in more temperate regions.</w:t>
      </w:r>
    </w:p>
    <w:p>
      <w:pPr>
        <w:spacing w:before="0" w:after="120"/>
      </w:pPr>
      <w:r>
        <w:t xml:space="preserve"/>
      </w:r>
    </w:p>
    <w:p>
      <w:pPr>
        <w:pStyle w:val="Heading2"/>
        <w:spacing w:before="240" w:after="120"/>
      </w:pPr>
      <w:r>
        <w:rPr>
          <w:rFonts w:ascii="Arial" w:cs="Arial" w:eastAsia="Arial" w:hAnsi="Arial"/>
          <w:b/>
          <w:bCs/>
          <w:color w:val="2E4A1E"/>
          <w:sz w:val="28"/>
          <w:szCs w:val="28"/>
        </w:rPr>
        <w:t xml:space="preserve">Bamboo: Use with Caution and Intention</w:t>
      </w:r>
    </w:p>
    <w:p>
      <w:pPr>
        <w:spacing w:before="60" w:after="100" w:line="280"/>
      </w:pPr>
      <w:r>
        <w:rPr>
          <w:rFonts w:ascii="Arial" w:cs="Arial" w:eastAsia="Arial" w:hAnsi="Arial"/>
          <w:sz w:val="22"/>
          <w:szCs w:val="22"/>
        </w:rPr>
        <w:t xml:space="preserve">Bamboo is perhaps the most immediately recognizable Japanese garden plant in the American imagination, and one of the most frequently misused. Running bamboo (Phyllostachys and Pleioblastus genera) spreads aggressively by underground rhizomes and has become invasive in many states, particularly in the South and mid-Atlantic. Clumping bamboo (Fargesia genera) does not spread by running rhizomes and is the ecologically responsible choice for most American gardens.</w:t>
      </w:r>
    </w:p>
    <w:p>
      <w:pPr>
        <w:pStyle w:val="ListParagraph"/>
        <w:numPr>
          <w:ilvl w:val="0"/>
          <w:numId w:val="2"/>
        </w:numPr>
        <w:spacing w:before="60" w:after="60"/>
      </w:pPr>
      <w:r>
        <w:rPr>
          <w:rFonts w:ascii="Arial" w:cs="Arial" w:eastAsia="Arial" w:hAnsi="Arial"/>
          <w:b/>
          <w:bCs/>
          <w:sz w:val="22"/>
          <w:szCs w:val="22"/>
        </w:rPr>
        <w:t xml:space="preserve">Running bamboo in containers:</w:t>
      </w:r>
      <w:r>
        <w:rPr>
          <w:rFonts w:ascii="Arial" w:cs="Arial" w:eastAsia="Arial" w:hAnsi="Arial"/>
          <w:sz w:val="22"/>
          <w:szCs w:val="22"/>
        </w:rPr>
        <w:t xml:space="preserve"> If you want the aesthetic of running bamboo (P. aurea, P. nigra — black bamboo), grow it in a container sunk into the ground with a physical rhizome barrier (18–24 inch depth), or in a large above-ground container. This contains spread while allowing the architectural form that makes bamboo so valuable as a screening and structural plant.</w:t>
      </w:r>
    </w:p>
    <w:p>
      <w:pPr>
        <w:pStyle w:val="ListParagraph"/>
        <w:numPr>
          <w:ilvl w:val="0"/>
          <w:numId w:val="2"/>
        </w:numPr>
        <w:spacing w:before="60" w:after="60"/>
      </w:pPr>
      <w:r>
        <w:rPr>
          <w:rFonts w:ascii="Arial" w:cs="Arial" w:eastAsia="Arial" w:hAnsi="Arial"/>
          <w:b/>
          <w:bCs/>
          <w:sz w:val="22"/>
          <w:szCs w:val="22"/>
        </w:rPr>
        <w:t xml:space="preserve">Clumping bamboo:</w:t>
      </w:r>
      <w:r>
        <w:rPr>
          <w:rFonts w:ascii="Arial" w:cs="Arial" w:eastAsia="Arial" w:hAnsi="Arial"/>
          <w:sz w:val="22"/>
          <w:szCs w:val="22"/>
        </w:rPr>
        <w:t xml:space="preserve"> Fargesia rufa, F. murielae, and F. nitida are the most widely available clumping bamboos in the US. They are cold-hardy (Zone 4–6 depending on species), shade-tolerant, and non-invasive. The fountain-like arching canes are graceful and unmistakably bamboo. Ideal for corner accents, screening, and container specimens.</w:t>
      </w:r>
    </w:p>
    <w:p>
      <w:pPr>
        <w:pStyle w:val="ListParagraph"/>
        <w:numPr>
          <w:ilvl w:val="0"/>
          <w:numId w:val="2"/>
        </w:numPr>
        <w:spacing w:before="60" w:after="60"/>
      </w:pPr>
      <w:r>
        <w:rPr>
          <w:rFonts w:ascii="Arial" w:cs="Arial" w:eastAsia="Arial" w:hAnsi="Arial"/>
          <w:b/>
          <w:bCs/>
          <w:sz w:val="22"/>
          <w:szCs w:val="22"/>
        </w:rPr>
        <w:t xml:space="preserve">Sacred bamboo (Nandina):</w:t>
      </w:r>
      <w:r>
        <w:rPr>
          <w:rFonts w:ascii="Arial" w:cs="Arial" w:eastAsia="Arial" w:hAnsi="Arial"/>
          <w:sz w:val="22"/>
          <w:szCs w:val="22"/>
        </w:rPr>
        <w:t xml:space="preserve"> Often called sacred bamboo though not a true bamboo, Nandina provides a bamboo-like vertical element without spreading. See the Shrubs section for invasiveness notes.</w:t>
      </w:r>
    </w:p>
    <w:p>
      <w:pPr>
        <w:spacing w:before="0" w:after="120"/>
      </w:pPr>
      <w:r>
        <w:t xml:space="preserve"/>
      </w:r>
    </w:p>
    <w:p>
      <w:pPr>
        <w:pBdr>
          <w:bottom w:val="single" w:color="37474F" w:sz="6" w:space="1"/>
        </w:pBdr>
        <w:spacing w:before="160" w:after="160"/>
      </w:pPr>
      <w:r>
        <w:t xml:space="preserve"/>
      </w:r>
    </w:p>
    <w:p>
      <w:r>
        <w:br w:type="page"/>
      </w:r>
    </w:p>
    <w:p>
      <w:pPr>
        <w:pStyle w:val="Heading1"/>
        <w:spacing w:before="360" w:after="180"/>
      </w:pPr>
      <w:r>
        <w:rPr>
          <w:rFonts w:ascii="Arial" w:cs="Arial" w:eastAsia="Arial" w:hAnsi="Arial"/>
          <w:b/>
          <w:bCs/>
          <w:color w:val="1C1C1E"/>
          <w:sz w:val="36"/>
          <w:szCs w:val="36"/>
        </w:rPr>
        <w:t xml:space="preserve">Section 5: The Dry Garden — Karesansui</w:t>
      </w:r>
    </w:p>
    <w:p>
      <w:pPr>
        <w:spacing w:before="120" w:after="160" w:line="280"/>
      </w:pPr>
      <w:r>
        <w:rPr>
          <w:rFonts w:ascii="Arial" w:cs="Arial" w:eastAsia="Arial" w:hAnsi="Arial"/>
          <w:sz w:val="22"/>
          <w:szCs w:val="22"/>
        </w:rPr>
        <w:t xml:space="preserve">The karesansui — dry landscape garden — is the most philosophical and the most architecturally pure form of Japanese garden design. It uses no actual water; instead, gravel or sand is raked into patterns that suggest water — streams, ocean waves, the stillness of a mountain lake. Stones rise from this raked surface as islands, mountains, or simply as themselves. Planting is minimal or absent. The garden is typically designed to be viewed from a fixed position, often from inside a building or from a veranda, rather than walked through.</w:t>
      </w:r>
    </w:p>
    <w:p>
      <w:pPr>
        <w:spacing w:before="60" w:after="100" w:line="280"/>
      </w:pPr>
      <w:r>
        <w:rPr>
          <w:rFonts w:ascii="Arial" w:cs="Arial" w:eastAsia="Arial" w:hAnsi="Arial"/>
          <w:sz w:val="22"/>
          <w:szCs w:val="22"/>
        </w:rPr>
        <w:t xml:space="preserve">The most famous karesansui gardens — Ryoanji in Kyoto, with its fifteen stones in raked gravel visible only as fourteen from any single viewpoint; Daisen-in, with its narrative dry waterfall and river — are among the most visited gardens on earth and among the most studied works of Japanese art in any medium. Their power comes entirely from stone, gravel, and empty space.</w:t>
      </w:r>
    </w:p>
    <w:p>
      <w:pPr>
        <w:pStyle w:val="Heading2"/>
        <w:spacing w:before="240" w:after="120"/>
      </w:pPr>
      <w:r>
        <w:rPr>
          <w:rFonts w:ascii="Arial" w:cs="Arial" w:eastAsia="Arial" w:hAnsi="Arial"/>
          <w:b/>
          <w:bCs/>
          <w:color w:val="2E4A1E"/>
          <w:sz w:val="28"/>
          <w:szCs w:val="28"/>
        </w:rPr>
        <w:t xml:space="preserve">Building a Karesansui: Step by Step</w:t>
      </w:r>
    </w:p>
    <w:p>
      <w:pPr>
        <w:pStyle w:val="ListParagraph"/>
        <w:numPr>
          <w:ilvl w:val="0"/>
          <w:numId w:val="3"/>
        </w:numPr>
        <w:spacing w:before="60" w:after="60"/>
      </w:pPr>
      <w:r>
        <w:rPr>
          <w:rFonts w:ascii="Arial" w:cs="Arial" w:eastAsia="Arial" w:hAnsi="Arial"/>
          <w:b/>
          <w:bCs/>
          <w:sz w:val="22"/>
          <w:szCs w:val="22"/>
        </w:rPr>
        <w:t xml:space="preserve">Define the garden boundary:</w:t>
      </w:r>
      <w:r>
        <w:rPr>
          <w:rFonts w:ascii="Arial" w:cs="Arial" w:eastAsia="Arial" w:hAnsi="Arial"/>
          <w:sz w:val="22"/>
          <w:szCs w:val="22"/>
        </w:rPr>
        <w:t xml:space="preserve"> The karesansui must have clear edges — traditionally a low wall, a wooden border, a change in level, or a precise boundary of edging stones. The contained quality of the garden is essential to its power; without definition, the raked gravel looks like an unfinished path, not a composed space.</w:t>
      </w:r>
    </w:p>
    <w:p>
      <w:pPr>
        <w:pStyle w:val="ListParagraph"/>
        <w:numPr>
          <w:ilvl w:val="0"/>
          <w:numId w:val="3"/>
        </w:numPr>
        <w:spacing w:before="60" w:after="60"/>
      </w:pPr>
      <w:r>
        <w:rPr>
          <w:rFonts w:ascii="Arial" w:cs="Arial" w:eastAsia="Arial" w:hAnsi="Arial"/>
          <w:b/>
          <w:bCs/>
          <w:sz w:val="22"/>
          <w:szCs w:val="22"/>
        </w:rPr>
        <w:t xml:space="preserve">Prepare the base:</w:t>
      </w:r>
      <w:r>
        <w:rPr>
          <w:rFonts w:ascii="Arial" w:cs="Arial" w:eastAsia="Arial" w:hAnsi="Arial"/>
          <w:sz w:val="22"/>
          <w:szCs w:val="22"/>
        </w:rPr>
        <w:t xml:space="preserve"> Excavate to a depth of 4–6 inches. Lay compacted gravel base (2–3 inches of crushed gravel for drainage). Cover with landscape fabric rated for long-term use — this prevents weeds from penetrating the raked surface. Top with 2–3 inches of the chosen gravel or decomposed granite.</w:t>
      </w:r>
    </w:p>
    <w:p>
      <w:pPr>
        <w:pStyle w:val="ListParagraph"/>
        <w:numPr>
          <w:ilvl w:val="0"/>
          <w:numId w:val="3"/>
        </w:numPr>
        <w:spacing w:before="60" w:after="60"/>
      </w:pPr>
      <w:r>
        <w:rPr>
          <w:rFonts w:ascii="Arial" w:cs="Arial" w:eastAsia="Arial" w:hAnsi="Arial"/>
          <w:b/>
          <w:bCs/>
          <w:sz w:val="22"/>
          <w:szCs w:val="22"/>
        </w:rPr>
        <w:t xml:space="preserve">Choose and place the stones first:</w:t>
      </w:r>
      <w:r>
        <w:rPr>
          <w:rFonts w:ascii="Arial" w:cs="Arial" w:eastAsia="Arial" w:hAnsi="Arial"/>
          <w:sz w:val="22"/>
          <w:szCs w:val="22"/>
        </w:rPr>
        <w:t xml:space="preserve"> Before raking, place the stones. The stones determine where the raking patterns will go — they are islands around which water flows. Set each stone deeply, at least one-third buried. Compose in groups of odd numbers. Step back repeatedly to evaluate from the primary viewpoint — the viewpoint from which the garden will be experienced.</w:t>
      </w:r>
    </w:p>
    <w:p>
      <w:pPr>
        <w:pStyle w:val="ListParagraph"/>
        <w:numPr>
          <w:ilvl w:val="0"/>
          <w:numId w:val="3"/>
        </w:numPr>
        <w:spacing w:before="60" w:after="60"/>
      </w:pPr>
      <w:r>
        <w:rPr>
          <w:rFonts w:ascii="Arial" w:cs="Arial" w:eastAsia="Arial" w:hAnsi="Arial"/>
          <w:b/>
          <w:bCs/>
          <w:sz w:val="22"/>
          <w:szCs w:val="22"/>
        </w:rPr>
        <w:t xml:space="preserve">Choose the raking medium:</w:t>
      </w:r>
      <w:r>
        <w:rPr>
          <w:rFonts w:ascii="Arial" w:cs="Arial" w:eastAsia="Arial" w:hAnsi="Arial"/>
          <w:sz w:val="22"/>
          <w:szCs w:val="22"/>
        </w:rPr>
        <w:t xml:space="preserve"> Traditional Japanese gardens use white or pale gray decomposed granite or crushed granite. The color should contrast with the stone. Pea gravel can be raked but does not hold patterns as crisply as angular decomposed granite. For an American regional variation, choose a locally available stone material — white marble chips, gray decomposed granite, or tan crushed limestone.</w:t>
      </w:r>
    </w:p>
    <w:p>
      <w:pPr>
        <w:pStyle w:val="ListParagraph"/>
        <w:numPr>
          <w:ilvl w:val="0"/>
          <w:numId w:val="3"/>
        </w:numPr>
        <w:spacing w:before="60" w:after="60"/>
      </w:pPr>
      <w:r>
        <w:rPr>
          <w:rFonts w:ascii="Arial" w:cs="Arial" w:eastAsia="Arial" w:hAnsi="Arial"/>
          <w:b/>
          <w:bCs/>
          <w:sz w:val="22"/>
          <w:szCs w:val="22"/>
        </w:rPr>
        <w:t xml:space="preserve">Rake the patterns:</w:t>
      </w:r>
      <w:r>
        <w:rPr>
          <w:rFonts w:ascii="Arial" w:cs="Arial" w:eastAsia="Arial" w:hAnsi="Arial"/>
          <w:sz w:val="22"/>
          <w:szCs w:val="22"/>
        </w:rPr>
        <w:t xml:space="preserve"> Straight parallel lines suggest open water. Concentric circles or ovals around a stone suggest water flowing around an island. Diagonal lines suggest waves. The raking is done with a specialized wooden rake (available from Japanese garden suppliers); a handmade rake with widely spaced wooden tines works equally well. Re-rake after rain and wind, weekly in active seasons, or whenever the pattern is disturbed.</w:t>
      </w:r>
    </w:p>
    <w:p>
      <w:pPr>
        <w:pStyle w:val="ListParagraph"/>
        <w:numPr>
          <w:ilvl w:val="0"/>
          <w:numId w:val="3"/>
        </w:numPr>
        <w:spacing w:before="60" w:after="60"/>
      </w:pPr>
      <w:r>
        <w:rPr>
          <w:rFonts w:ascii="Arial" w:cs="Arial" w:eastAsia="Arial" w:hAnsi="Arial"/>
          <w:b/>
          <w:bCs/>
          <w:sz w:val="22"/>
          <w:szCs w:val="22"/>
        </w:rPr>
        <w:t xml:space="preserve">Add minimal planting:</w:t>
      </w:r>
      <w:r>
        <w:rPr>
          <w:rFonts w:ascii="Arial" w:cs="Arial" w:eastAsia="Arial" w:hAnsi="Arial"/>
          <w:sz w:val="22"/>
          <w:szCs w:val="22"/>
        </w:rPr>
        <w:t xml:space="preserve"> Traditional karesansui gardens may include no planting at all, or a single moss-covered stone, a pruned pine, or a clipped azalea or Japanese holly. In the American adaptation, a Japanese maple at one end of the garden (outside the raked area, casting shadow into it) or a single accent plant within the raked area (set on its own small gravel mound) is appropriate.</w:t>
      </w:r>
    </w:p>
    <w:p>
      <w:pPr>
        <w:spacing w:before="0" w:after="120"/>
      </w:pPr>
      <w:r>
        <w:t xml:space="preserve"/>
      </w:r>
    </w:p>
    <w:p>
      <w:pPr>
        <w:pStyle w:val="Heading2"/>
        <w:spacing w:before="240" w:after="120"/>
      </w:pPr>
      <w:r>
        <w:rPr>
          <w:rFonts w:ascii="Arial" w:cs="Arial" w:eastAsia="Arial" w:hAnsi="Arial"/>
          <w:b/>
          <w:bCs/>
          <w:color w:val="2E4A1E"/>
          <w:sz w:val="28"/>
          <w:szCs w:val="28"/>
        </w:rPr>
        <w:t xml:space="preserve">Raking Patterns and Their Meanings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rPr>
          <w:tblHeader/>
        </w:trPr>
        <w:tc>
          <w:tcPr>
            <w:tcW w:type="dxa" w:w="22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0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Japanese Term</w:t>
            </w:r>
          </w:p>
        </w:tc>
        <w:tc>
          <w:tcPr>
            <w:tcW w:type="dxa" w:w="30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Visual Effect</w:t>
            </w:r>
          </w:p>
        </w:tc>
        <w:tc>
          <w:tcPr>
            <w:tcW w:type="dxa" w:w="216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Parallel straight lines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Nami (waves) in long view</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water; a lake surface; the sea in calm conditions</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flat areas of the garden; the primary field of the karesansui</w:t>
            </w:r>
          </w:p>
        </w:tc>
      </w:tr>
      <w:t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Concentric circles around a stone</w:t>
            </w:r>
          </w:p>
        </w:tc>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Sazanami (ripples)</w:t>
            </w:r>
          </w:p>
        </w:tc>
        <w:tc>
          <w:tcPr>
            <w:tcW w:type="dxa" w:w="3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Water flowing around an island; the ring pattern left when a stone drops into still water</w:t>
            </w:r>
          </w:p>
        </w:tc>
        <w:tc>
          <w:tcPr>
            <w:tcW w:type="dxa" w:w="21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Around each stone group; creates the illusion that stones are emerging from water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Diagonal crossing lines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Arare (hailstorm) or wave patterns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Turbulent water; ocean waves; energy and movement</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Used sparingly to suggest dynamic areas of the composition; effective near a dry waterfall stone arrangement</w:t>
            </w:r>
          </w:p>
        </w:tc>
      </w:tr>
      <w:tr>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Curved parallel lines</w:t>
            </w:r>
          </w:p>
        </w:tc>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River flow</w:t>
            </w:r>
          </w:p>
        </w:tc>
        <w:tc>
          <w:tcPr>
            <w:tcW w:type="dxa" w:w="3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A flowing stream; water moving through a channel</w:t>
            </w:r>
          </w:p>
        </w:tc>
        <w:tc>
          <w:tcPr>
            <w:tcW w:type="dxa" w:w="21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Dry stream sections; areas where the garden suggests a river moving between stone banks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Whirlpool / spiral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Uzu (whirlpool)</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turning around an obstacle; energy concentrated</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sparingly; at a single stone of great presence; can overwhelm if used too broadly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1887F" w:sz="6"/>
              <w:left w:val="single" w:color="A1887F" w:sz="6"/>
              <w:bottom w:val="single" w:color="A1887F" w:sz="6"/>
              <w:right w:val="single" w:color="A1887F" w:sz="6"/>
            </w:tcBorders>
            <w:shd w:fill="FFF8F2" w:val="clear"/>
            <w:tcMar>
              <w:top w:type="dxa" w:w="120"/>
              <w:left w:type="dxa" w:w="160"/>
              <w:bottom w:type="dxa" w:w="80"/>
              <w:right w:type="dxa" w:w="160"/>
            </w:tcMar>
          </w:tcPr>
          <w:p>
            <w:pPr>
              <w:spacing w:before="0" w:after="0"/>
            </w:pPr>
            <w:r>
              <w:rPr>
                <w:rFonts w:ascii="Arial" w:cs="Arial" w:eastAsia="Arial" w:hAnsi="Arial"/>
                <w:b/>
                <w:bCs/>
                <w:color w:val="A1887F"/>
                <w:sz w:val="24"/>
                <w:szCs w:val="24"/>
              </w:rPr>
              <w:t xml:space="preserve">🌿 The Karesansui as Meditation Practice</w:t>
            </w:r>
          </w:p>
        </w:tc>
      </w:tr>
      <w:tr>
        <w:tc>
          <w:tcPr>
            <w:tcBorders>
              <w:top w:val="single" w:color="A1887F" w:sz="6"/>
              <w:left w:val="single" w:color="A1887F" w:sz="6"/>
              <w:bottom w:val="single" w:color="A1887F" w:sz="6"/>
              <w:right w:val="single" w:color="A1887F" w:sz="6"/>
            </w:tcBorders>
            <w:shd w:fill="FFF8F2"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In Zen Buddhist temple contexts, the act of raking the karesansui was itself a meditation practice — a form of moving meditation requiring complete attention, physical presence, and the willingness to destroy a pattern in order to create it again. The raked garden was not a permanent artwork but a daily practice.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For the American home gardener, the same principle applies at a more modest scale: the weekly act of raking — removing the effects of wind and weather, restoring the pattern, moving around the garden with attention to its composition — is a contemplative practice as much as a maintenance task. The karesansui rewards this attention in ways that a mowed lawn or deadheaded border does not.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Consider the raking not as maintenance but as the primary activity for which the garden was designed — the garden as a space for a recurring, mindful engagement with pattern, stone, and empty space.</w:t>
            </w:r>
          </w:p>
        </w:tc>
      </w:tr>
    </w:tbl>
    <w:p>
      <w:pPr>
        <w:spacing w:before="0" w:after="120"/>
      </w:pPr>
      <w:r>
        <w:t xml:space="preserve"/>
      </w:r>
    </w:p>
    <w:p>
      <w:pPr>
        <w:pBdr>
          <w:bottom w:val="single" w:color="37474F" w:sz="6" w:space="1"/>
        </w:pBdr>
        <w:spacing w:before="160" w:after="160"/>
      </w:pPr>
      <w:r>
        <w:t xml:space="preserve"/>
      </w:r>
    </w:p>
    <w:p>
      <w:r>
        <w:br w:type="page"/>
      </w:r>
    </w:p>
    <w:p>
      <w:pPr>
        <w:pStyle w:val="Heading1"/>
        <w:spacing w:before="360" w:after="180"/>
      </w:pPr>
      <w:r>
        <w:rPr>
          <w:rFonts w:ascii="Arial" w:cs="Arial" w:eastAsia="Arial" w:hAnsi="Arial"/>
          <w:b/>
          <w:bCs/>
          <w:color w:val="1C1C1E"/>
          <w:sz w:val="36"/>
          <w:szCs w:val="36"/>
        </w:rPr>
        <w:t xml:space="preserve">Section 6: Structures, Paths &amp; Hardscape</w:t>
      </w:r>
    </w:p>
    <w:p>
      <w:pPr>
        <w:spacing w:before="120" w:after="160" w:line="280"/>
      </w:pPr>
      <w:r>
        <w:rPr>
          <w:rFonts w:ascii="Arial" w:cs="Arial" w:eastAsia="Arial" w:hAnsi="Arial"/>
          <w:sz w:val="22"/>
          <w:szCs w:val="22"/>
        </w:rPr>
        <w:t xml:space="preserve">Structures in the Japanese garden — gates, fences, bridges, pavilions, and paths — are as carefully considered as the planting and stone. They do not merely serve functional purposes; they define the garden’s spatial sequence, establish its aesthetic character, and create the moments of pause and arrival that are central to the Japanese garden experience.</w:t>
      </w:r>
    </w:p>
    <w:p>
      <w:pPr>
        <w:pStyle w:val="Heading2"/>
        <w:spacing w:before="240" w:after="120"/>
      </w:pPr>
      <w:r>
        <w:rPr>
          <w:rFonts w:ascii="Arial" w:cs="Arial" w:eastAsia="Arial" w:hAnsi="Arial"/>
          <w:b/>
          <w:bCs/>
          <w:color w:val="2E4A1E"/>
          <w:sz w:val="28"/>
          <w:szCs w:val="28"/>
        </w:rPr>
        <w:t xml:space="preserve">Gates and Entrances</w:t>
      </w:r>
    </w:p>
    <w:p>
      <w:pPr>
        <w:spacing w:before="60" w:after="100" w:line="280"/>
      </w:pPr>
      <w:r>
        <w:rPr>
          <w:rFonts w:ascii="Arial" w:cs="Arial" w:eastAsia="Arial" w:hAnsi="Arial"/>
          <w:sz w:val="22"/>
          <w:szCs w:val="22"/>
        </w:rPr>
        <w:t xml:space="preserve">The gate is the threshold between the ordinary world and the garden world. Even a modest gate — two posts and a simple overhead member — creates a psychological transition that changes the experience of entering the garden. Traditional Japanese garden gates include the roofed timber gate (mon) of temple gardens, the simple two-post bamboo gate (niwa-guchi) of the tea garden, and the garden entry portal that frames a view of the garden beyond.</w:t>
      </w:r>
    </w:p>
    <w:p>
      <w:pPr>
        <w:pStyle w:val="ListParagraph"/>
        <w:numPr>
          <w:ilvl w:val="0"/>
          <w:numId w:val="2"/>
        </w:numPr>
        <w:spacing w:before="60" w:after="60"/>
      </w:pPr>
      <w:r>
        <w:rPr>
          <w:rFonts w:ascii="Arial" w:cs="Arial" w:eastAsia="Arial" w:hAnsi="Arial"/>
          <w:b/>
          <w:bCs/>
          <w:sz w:val="22"/>
          <w:szCs w:val="22"/>
        </w:rPr>
        <w:t xml:space="preserve">Materials:</w:t>
      </w:r>
      <w:r>
        <w:rPr>
          <w:rFonts w:ascii="Arial" w:cs="Arial" w:eastAsia="Arial" w:hAnsi="Arial"/>
          <w:sz w:val="22"/>
          <w:szCs w:val="22"/>
        </w:rPr>
        <w:t xml:space="preserve"> Natural wood (cedar, redwood, teak) that weathers to gray; bamboo (lashed with natural twine rather than nailed); or stone posts with a simple timber lintel. Avoid decorative ironwork, vinyl, or treated lumber with a green cast.</w:t>
      </w:r>
    </w:p>
    <w:p>
      <w:pPr>
        <w:pStyle w:val="ListParagraph"/>
        <w:numPr>
          <w:ilvl w:val="0"/>
          <w:numId w:val="2"/>
        </w:numPr>
        <w:spacing w:before="60" w:after="60"/>
      </w:pPr>
      <w:r>
        <w:rPr>
          <w:rFonts w:ascii="Arial" w:cs="Arial" w:eastAsia="Arial" w:hAnsi="Arial"/>
          <w:b/>
          <w:bCs/>
          <w:sz w:val="22"/>
          <w:szCs w:val="22"/>
        </w:rPr>
        <w:t xml:space="preserve">The view through the gate:</w:t>
      </w:r>
      <w:r>
        <w:rPr>
          <w:rFonts w:ascii="Arial" w:cs="Arial" w:eastAsia="Arial" w:hAnsi="Arial"/>
          <w:sz w:val="22"/>
          <w:szCs w:val="22"/>
        </w:rPr>
        <w:t xml:space="preserve"> The most important design decision for any garden gate is what the visitor sees through it. Frame the view deliberately: a stone lantern, a specimen maple, a glimpse of water, or a bend in a path that suggests a garden beyond revealing itself. The gate creates the expectation; the garden beyond fulfills or deepens it.</w:t>
      </w:r>
    </w:p>
    <w:p>
      <w:pPr>
        <w:spacing w:before="0" w:after="120"/>
      </w:pPr>
      <w:r>
        <w:t xml:space="preserve"/>
      </w:r>
    </w:p>
    <w:p>
      <w:pPr>
        <w:pStyle w:val="Heading2"/>
        <w:spacing w:before="240" w:after="120"/>
      </w:pPr>
      <w:r>
        <w:rPr>
          <w:rFonts w:ascii="Arial" w:cs="Arial" w:eastAsia="Arial" w:hAnsi="Arial"/>
          <w:b/>
          <w:bCs/>
          <w:color w:val="2E4A1E"/>
          <w:sz w:val="28"/>
          <w:szCs w:val="28"/>
        </w:rPr>
        <w:t xml:space="preserve">Fences and Screens</w:t>
      </w:r>
    </w:p>
    <w:p>
      <w:pPr>
        <w:spacing w:before="60" w:after="100" w:line="280"/>
      </w:pPr>
      <w:r>
        <w:rPr>
          <w:rFonts w:ascii="Arial" w:cs="Arial" w:eastAsia="Arial" w:hAnsi="Arial"/>
          <w:sz w:val="22"/>
          <w:szCs w:val="22"/>
        </w:rPr>
        <w:t xml:space="preserve">Japanese garden fences (kakine) serve two functions: enclosure (defining the garden’s boundary) and screen (controlling what is seen from where). The most common traditional materials are bamboo, brushwood, and weathered wood in a variety of traditional woven and lashed patterns.</w:t>
      </w:r>
    </w:p>
    <w:p>
      <w:pPr>
        <w:pStyle w:val="ListParagraph"/>
        <w:numPr>
          <w:ilvl w:val="0"/>
          <w:numId w:val="2"/>
        </w:numPr>
        <w:spacing w:before="60" w:after="60"/>
      </w:pPr>
      <w:r>
        <w:rPr>
          <w:rFonts w:ascii="Arial" w:cs="Arial" w:eastAsia="Arial" w:hAnsi="Arial"/>
          <w:b/>
          <w:bCs/>
          <w:sz w:val="22"/>
          <w:szCs w:val="22"/>
        </w:rPr>
        <w:t xml:space="preserve">Kinkakuji-gaki (bamboo brushwood fence):</w:t>
      </w:r>
      <w:r>
        <w:rPr>
          <w:rFonts w:ascii="Arial" w:cs="Arial" w:eastAsia="Arial" w:hAnsi="Arial"/>
          <w:sz w:val="22"/>
          <w:szCs w:val="22"/>
        </w:rPr>
        <w:t xml:space="preserve"> A dense, textured fence of bundled twigs or brushwood panels, typically framed in bamboo or timber. Provides privacy while maintaining a natural, organic quality completely unlike a conventional privacy fence.</w:t>
      </w:r>
    </w:p>
    <w:p>
      <w:pPr>
        <w:pStyle w:val="ListParagraph"/>
        <w:numPr>
          <w:ilvl w:val="0"/>
          <w:numId w:val="2"/>
        </w:numPr>
        <w:spacing w:before="60" w:after="60"/>
      </w:pPr>
      <w:r>
        <w:rPr>
          <w:rFonts w:ascii="Arial" w:cs="Arial" w:eastAsia="Arial" w:hAnsi="Arial"/>
          <w:b/>
          <w:bCs/>
          <w:sz w:val="22"/>
          <w:szCs w:val="22"/>
        </w:rPr>
        <w:t xml:space="preserve">Yotsume-gaki (four-eyed fence):</w:t>
      </w:r>
      <w:r>
        <w:rPr>
          <w:rFonts w:ascii="Arial" w:cs="Arial" w:eastAsia="Arial" w:hAnsi="Arial"/>
          <w:sz w:val="22"/>
          <w:szCs w:val="22"/>
        </w:rPr>
        <w:t xml:space="preserve"> A simple, open-weave bamboo fence using horizontal and vertical poles lashed at intersections. Semi-transparent; defines space without blocking it. One of the easiest traditional fence forms to construct.</w:t>
      </w:r>
    </w:p>
    <w:p>
      <w:pPr>
        <w:pStyle w:val="ListParagraph"/>
        <w:numPr>
          <w:ilvl w:val="0"/>
          <w:numId w:val="2"/>
        </w:numPr>
        <w:spacing w:before="60" w:after="60"/>
      </w:pPr>
      <w:r>
        <w:rPr>
          <w:rFonts w:ascii="Arial" w:cs="Arial" w:eastAsia="Arial" w:hAnsi="Arial"/>
          <w:b/>
          <w:bCs/>
          <w:sz w:val="22"/>
          <w:szCs w:val="22"/>
        </w:rPr>
        <w:t xml:space="preserve">Teppo-gaki (gun barrel fence):</w:t>
      </w:r>
      <w:r>
        <w:rPr>
          <w:rFonts w:ascii="Arial" w:cs="Arial" w:eastAsia="Arial" w:hAnsi="Arial"/>
          <w:sz w:val="22"/>
          <w:szCs w:val="22"/>
        </w:rPr>
        <w:t xml:space="preserve"> Vertical bamboo poles of alternating heights, lashed to horizontal members. Provides more privacy than the yotsume-gaki while maintaining bamboo’s natural character.</w:t>
      </w:r>
    </w:p>
    <w:p>
      <w:pPr>
        <w:pStyle w:val="ListParagraph"/>
        <w:numPr>
          <w:ilvl w:val="0"/>
          <w:numId w:val="2"/>
        </w:numPr>
        <w:spacing w:before="60" w:after="60"/>
      </w:pPr>
      <w:r>
        <w:rPr>
          <w:rFonts w:ascii="Arial" w:cs="Arial" w:eastAsia="Arial" w:hAnsi="Arial"/>
          <w:b/>
          <w:bCs/>
          <w:sz w:val="22"/>
          <w:szCs w:val="22"/>
        </w:rPr>
        <w:t xml:space="preserve">Contemporary adaptation:</w:t>
      </w:r>
      <w:r>
        <w:rPr>
          <w:rFonts w:ascii="Arial" w:cs="Arial" w:eastAsia="Arial" w:hAnsi="Arial"/>
          <w:sz w:val="22"/>
          <w:szCs w:val="22"/>
        </w:rPr>
        <w:t xml:space="preserve"> In the American context, cedar or redwood boards arranged in traditional Japanese proportions and without typical Western fence conventions (no post caps, no decorative rails, simple joinery) can achieve the same visual character as bamboo at greater durability. The key is restraint in detailing.</w:t>
      </w:r>
    </w:p>
    <w:p>
      <w:pPr>
        <w:spacing w:before="0" w:after="120"/>
      </w:pPr>
      <w:r>
        <w:t xml:space="preserve"/>
      </w:r>
    </w:p>
    <w:p>
      <w:pPr>
        <w:pStyle w:val="Heading2"/>
        <w:spacing w:before="240" w:after="120"/>
      </w:pPr>
      <w:r>
        <w:rPr>
          <w:rFonts w:ascii="Arial" w:cs="Arial" w:eastAsia="Arial" w:hAnsi="Arial"/>
          <w:b/>
          <w:bCs/>
          <w:color w:val="2E4A1E"/>
          <w:sz w:val="28"/>
          <w:szCs w:val="28"/>
        </w:rPr>
        <w:t xml:space="preserve">Bridges</w:t>
      </w:r>
    </w:p>
    <w:p>
      <w:pPr>
        <w:spacing w:before="60" w:after="100" w:line="280"/>
      </w:pPr>
      <w:r>
        <w:rPr>
          <w:rFonts w:ascii="Arial" w:cs="Arial" w:eastAsia="Arial" w:hAnsi="Arial"/>
          <w:sz w:val="22"/>
          <w:szCs w:val="22"/>
        </w:rPr>
        <w:t xml:space="preserve">A bridge in the Japanese garden is an invitation — to cross, to pause, to look along the water’s surface from a new vantage point. Even a very simple bridge — a single flat stone slab over a dry stream — functions powerfully as a garden element because it implies water, crossing, and transition.</w:t>
      </w:r>
    </w:p>
    <w:p>
      <w:pPr>
        <w:pStyle w:val="ListParagraph"/>
        <w:numPr>
          <w:ilvl w:val="0"/>
          <w:numId w:val="2"/>
        </w:numPr>
        <w:spacing w:before="60" w:after="60"/>
      </w:pPr>
      <w:r>
        <w:rPr>
          <w:rFonts w:ascii="Arial" w:cs="Arial" w:eastAsia="Arial" w:hAnsi="Arial"/>
          <w:b/>
          <w:bCs/>
          <w:sz w:val="22"/>
          <w:szCs w:val="22"/>
        </w:rPr>
        <w:t xml:space="preserve">Stone bridges (ishi-bashi):</w:t>
      </w:r>
      <w:r>
        <w:rPr>
          <w:rFonts w:ascii="Arial" w:cs="Arial" w:eastAsia="Arial" w:hAnsi="Arial"/>
          <w:sz w:val="22"/>
          <w:szCs w:val="22"/>
        </w:rPr>
        <w:t xml:space="preserve"> A single flat slab or several slabs over a water feature or dry stream. The most minimalist and elemental bridge form. Effective at very small scale — even an 18-inch dry stream crossed by a single stone slab creates a moment of pause and transition.</w:t>
      </w:r>
    </w:p>
    <w:p>
      <w:pPr>
        <w:pStyle w:val="ListParagraph"/>
        <w:numPr>
          <w:ilvl w:val="0"/>
          <w:numId w:val="2"/>
        </w:numPr>
        <w:spacing w:before="60" w:after="60"/>
      </w:pPr>
      <w:r>
        <w:rPr>
          <w:rFonts w:ascii="Arial" w:cs="Arial" w:eastAsia="Arial" w:hAnsi="Arial"/>
          <w:b/>
          <w:bCs/>
          <w:sz w:val="22"/>
          <w:szCs w:val="22"/>
        </w:rPr>
        <w:t xml:space="preserve">Zigzag bridges (yatsuhashi):</w:t>
      </w:r>
      <w:r>
        <w:rPr>
          <w:rFonts w:ascii="Arial" w:cs="Arial" w:eastAsia="Arial" w:hAnsi="Arial"/>
          <w:sz w:val="22"/>
          <w:szCs w:val="22"/>
        </w:rPr>
        <w:t xml:space="preserve"> A flat wooden bridge with a series of right-angle turns, traditionally associated with iris gardens and water crossings. The turns slow the crossing and create multiple viewpoints over the water. Most effective over shallow water with iris and aquatic plants growing beneath.</w:t>
      </w:r>
    </w:p>
    <w:p>
      <w:pPr>
        <w:pStyle w:val="ListParagraph"/>
        <w:numPr>
          <w:ilvl w:val="0"/>
          <w:numId w:val="2"/>
        </w:numPr>
        <w:spacing w:before="60" w:after="60"/>
      </w:pPr>
      <w:r>
        <w:rPr>
          <w:rFonts w:ascii="Arial" w:cs="Arial" w:eastAsia="Arial" w:hAnsi="Arial"/>
          <w:b/>
          <w:bCs/>
          <w:sz w:val="22"/>
          <w:szCs w:val="22"/>
        </w:rPr>
        <w:t xml:space="preserve">Arched bridges:</w:t>
      </w:r>
      <w:r>
        <w:rPr>
          <w:rFonts w:ascii="Arial" w:cs="Arial" w:eastAsia="Arial" w:hAnsi="Arial"/>
          <w:sz w:val="22"/>
          <w:szCs w:val="22"/>
        </w:rPr>
        <w:t xml:space="preserve"> The red-lacquered arched bridge (taiko-bashi) is familiar from many Japanese gardens in public parks and botanical gardens. Beautiful at large scale but can look theatrical at small scale. In private gardens, an unfinished or weathered wooden arch is more harmonious.</w:t>
      </w:r>
    </w:p>
    <w:p>
      <w:pPr>
        <w:spacing w:before="0" w:after="120"/>
      </w:pPr>
      <w:r>
        <w:t xml:space="preserve"/>
      </w:r>
    </w:p>
    <w:p>
      <w:pPr>
        <w:pStyle w:val="Heading2"/>
        <w:spacing w:before="240" w:after="120"/>
      </w:pPr>
      <w:r>
        <w:rPr>
          <w:rFonts w:ascii="Arial" w:cs="Arial" w:eastAsia="Arial" w:hAnsi="Arial"/>
          <w:b/>
          <w:bCs/>
          <w:color w:val="2E4A1E"/>
          <w:sz w:val="28"/>
          <w:szCs w:val="28"/>
        </w:rPr>
        <w:t xml:space="preserve">Paths: The Garden’s Choreography</w:t>
      </w:r>
    </w:p>
    <w:p>
      <w:pPr>
        <w:spacing w:before="60" w:after="100" w:line="280"/>
      </w:pPr>
      <w:r>
        <w:rPr>
          <w:rFonts w:ascii="Arial" w:cs="Arial" w:eastAsia="Arial" w:hAnsi="Arial"/>
          <w:sz w:val="22"/>
          <w:szCs w:val="22"/>
        </w:rPr>
        <w:t xml:space="preserve">The path in a Japanese garden is not a route from A to B — it is the choreographer of the garden experience. The path determines the sequence of views, the pace of movement, the moments of pause, and the orientation of the walker’s gaze. A straight path says: move quickly, there is nothing to linger over. A curving path that disappears around a planting says: slow down, there is something ahead that you cannot yet see.</w:t>
      </w:r>
    </w:p>
    <w:p>
      <w:pPr>
        <w:pStyle w:val="ListParagraph"/>
        <w:numPr>
          <w:ilvl w:val="0"/>
          <w:numId w:val="2"/>
        </w:numPr>
        <w:spacing w:before="60" w:after="60"/>
      </w:pPr>
      <w:r>
        <w:rPr>
          <w:rFonts w:ascii="Arial" w:cs="Arial" w:eastAsia="Arial" w:hAnsi="Arial"/>
          <w:b/>
          <w:bCs/>
          <w:sz w:val="22"/>
          <w:szCs w:val="22"/>
        </w:rPr>
        <w:t xml:space="preserve">Rhythm and pace:</w:t>
      </w:r>
      <w:r>
        <w:rPr>
          <w:rFonts w:ascii="Arial" w:cs="Arial" w:eastAsia="Arial" w:hAnsi="Arial"/>
          <w:sz w:val="22"/>
          <w:szCs w:val="22"/>
        </w:rPr>
        <w:t xml:space="preserve"> Stepping stones (tobi-ishi) can be placed to control walking pace. Stones close together encourage quick movement; stones placed slightly far apart require more attention and slow the walker. A single large stone in the path — a ‘stop stone’ (tomei-ishi) — creates a natural pause point from which a view is meant to be contemplated.</w:t>
      </w:r>
    </w:p>
    <w:p>
      <w:pPr>
        <w:pStyle w:val="ListParagraph"/>
        <w:numPr>
          <w:ilvl w:val="0"/>
          <w:numId w:val="2"/>
        </w:numPr>
        <w:spacing w:before="60" w:after="60"/>
      </w:pPr>
      <w:r>
        <w:rPr>
          <w:rFonts w:ascii="Arial" w:cs="Arial" w:eastAsia="Arial" w:hAnsi="Arial"/>
          <w:b/>
          <w:bCs/>
          <w:sz w:val="22"/>
          <w:szCs w:val="22"/>
        </w:rPr>
        <w:t xml:space="preserve">Never straight:</w:t>
      </w:r>
      <w:r>
        <w:rPr>
          <w:rFonts w:ascii="Arial" w:cs="Arial" w:eastAsia="Arial" w:hAnsi="Arial"/>
          <w:sz w:val="22"/>
          <w:szCs w:val="22"/>
        </w:rPr>
        <w:t xml:space="preserve"> Except in the most formal architectural contexts, paths in a Japanese garden curve or turn. A perfectly straight path from gate to door misses the opportunity to control the garden experience entirely. A path that curves right, then left, then reveals the destination is a path that earns its length.</w:t>
      </w:r>
    </w:p>
    <w:p>
      <w:pPr>
        <w:pStyle w:val="ListParagraph"/>
        <w:numPr>
          <w:ilvl w:val="0"/>
          <w:numId w:val="2"/>
        </w:numPr>
        <w:spacing w:before="60" w:after="60"/>
      </w:pPr>
      <w:r>
        <w:rPr>
          <w:rFonts w:ascii="Arial" w:cs="Arial" w:eastAsia="Arial" w:hAnsi="Arial"/>
          <w:b/>
          <w:bCs/>
          <w:sz w:val="22"/>
          <w:szCs w:val="22"/>
        </w:rPr>
        <w:t xml:space="preserve">The turn stone:</w:t>
      </w:r>
      <w:r>
        <w:rPr>
          <w:rFonts w:ascii="Arial" w:cs="Arial" w:eastAsia="Arial" w:hAnsi="Arial"/>
          <w:sz w:val="22"/>
          <w:szCs w:val="22"/>
        </w:rPr>
        <w:t xml:space="preserve"> At each path turn, place a slightly larger stone — a turn stone — that causes the eye (and then the foot) to move in the new direction. The turn stone is a compositional device as much as a practical one.</w:t>
      </w:r>
    </w:p>
    <w:p>
      <w:pPr>
        <w:pStyle w:val="ListParagraph"/>
        <w:numPr>
          <w:ilvl w:val="0"/>
          <w:numId w:val="2"/>
        </w:numPr>
        <w:spacing w:before="60" w:after="60"/>
      </w:pPr>
      <w:r>
        <w:rPr>
          <w:rFonts w:ascii="Arial" w:cs="Arial" w:eastAsia="Arial" w:hAnsi="Arial"/>
          <w:b/>
          <w:bCs/>
          <w:sz w:val="22"/>
          <w:szCs w:val="22"/>
        </w:rPr>
        <w:t xml:space="preserve">Ground treatment:</w:t>
      </w:r>
      <w:r>
        <w:rPr>
          <w:rFonts w:ascii="Arial" w:cs="Arial" w:eastAsia="Arial" w:hAnsi="Arial"/>
          <w:sz w:val="22"/>
          <w:szCs w:val="22"/>
        </w:rPr>
        <w:t xml:space="preserve"> Between stepping stones, use moss (the finest option, requires shade and moisture), fine gravel (practical and very Japanese in character), low ground covers such as Mazus, Pratia, or Corsican mint (which release fragrance when stepped upon), or bare earth (in the most naturalistic sections of the garden). Avoid concrete and mulch between stepping stones.</w:t>
      </w:r>
    </w:p>
    <w:p>
      <w:pPr>
        <w:spacing w:before="0" w:after="120"/>
      </w:pPr>
      <w:r>
        <w:t xml:space="preserve"/>
      </w:r>
    </w:p>
    <w:p>
      <w:pPr>
        <w:pStyle w:val="Heading2"/>
        <w:spacing w:before="240" w:after="120"/>
      </w:pPr>
      <w:r>
        <w:rPr>
          <w:rFonts w:ascii="Arial" w:cs="Arial" w:eastAsia="Arial" w:hAnsi="Arial"/>
          <w:b/>
          <w:bCs/>
          <w:color w:val="2E4A1E"/>
          <w:sz w:val="28"/>
          <w:szCs w:val="28"/>
        </w:rPr>
        <w:t xml:space="preserve">The Pavilion, Tea House &amp; Seating</w:t>
      </w:r>
    </w:p>
    <w:p>
      <w:pPr>
        <w:spacing w:before="60" w:after="100" w:line="280"/>
      </w:pPr>
      <w:r>
        <w:rPr>
          <w:rFonts w:ascii="Arial" w:cs="Arial" w:eastAsia="Arial" w:hAnsi="Arial"/>
          <w:sz w:val="22"/>
          <w:szCs w:val="22"/>
        </w:rPr>
        <w:t xml:space="preserve">A place to sit and contemplate the garden is essential to the Japanese garden experience — a garden designed for walking through but not for resting in misses its contemplative purpose. The traditional tea house (chashitsu) is the most complete expression of this principle: a small, precisely detailed structure designed to focus attention on the act of sitting, looking, and being present.</w:t>
      </w:r>
    </w:p>
    <w:p>
      <w:pPr>
        <w:pStyle w:val="ListParagraph"/>
        <w:numPr>
          <w:ilvl w:val="0"/>
          <w:numId w:val="2"/>
        </w:numPr>
        <w:spacing w:before="60" w:after="60"/>
      </w:pPr>
      <w:r>
        <w:rPr>
          <w:rFonts w:ascii="Arial" w:cs="Arial" w:eastAsia="Arial" w:hAnsi="Arial"/>
          <w:b/>
          <w:bCs/>
          <w:sz w:val="22"/>
          <w:szCs w:val="22"/>
        </w:rPr>
        <w:t xml:space="preserve">In the American garden:</w:t>
      </w:r>
      <w:r>
        <w:rPr>
          <w:rFonts w:ascii="Arial" w:cs="Arial" w:eastAsia="Arial" w:hAnsi="Arial"/>
          <w:sz w:val="22"/>
          <w:szCs w:val="22"/>
        </w:rPr>
        <w:t xml:space="preserve"> A simple bench of weathered wood or stone, positioned at the garden’s primary viewpoint, serves the same contemplative function as an elaborate tea house. The bench should face the garden’s most composed view, be partially screened from outside the garden, and be positioned where the quality of light is good at the time of day the garden is typically used.</w:t>
      </w:r>
    </w:p>
    <w:p>
      <w:pPr>
        <w:pStyle w:val="ListParagraph"/>
        <w:numPr>
          <w:ilvl w:val="0"/>
          <w:numId w:val="2"/>
        </w:numPr>
        <w:spacing w:before="60" w:after="60"/>
      </w:pPr>
      <w:r>
        <w:rPr>
          <w:rFonts w:ascii="Arial" w:cs="Arial" w:eastAsia="Arial" w:hAnsi="Arial"/>
          <w:b/>
          <w:bCs/>
          <w:sz w:val="22"/>
          <w:szCs w:val="22"/>
        </w:rPr>
        <w:t xml:space="preserve">A covered pavilion:</w:t>
      </w:r>
      <w:r>
        <w:rPr>
          <w:rFonts w:ascii="Arial" w:cs="Arial" w:eastAsia="Arial" w:hAnsi="Arial"/>
          <w:sz w:val="22"/>
          <w:szCs w:val="22"/>
        </w:rPr>
        <w:t xml:space="preserve"> A simple post-and-beam structure with a roof but open sides allows the garden to be experienced in rain — one of the most beautiful and undervalued garden experiences in American culture, and central to the Japanese aesthetic. The sound of rain on a tile or copper roof, the smell of wet moss and stone, the garden in gray light — these are experiences the covered pavilion makes available.</w:t>
      </w:r>
    </w:p>
    <w:p>
      <w:pPr>
        <w:spacing w:before="0" w:after="120"/>
      </w:pPr>
      <w:r>
        <w:t xml:space="preserve"/>
      </w:r>
    </w:p>
    <w:p>
      <w:pPr>
        <w:pBdr>
          <w:bottom w:val="single" w:color="37474F" w:sz="6" w:space="1"/>
        </w:pBdr>
        <w:spacing w:before="160" w:after="160"/>
      </w:pPr>
      <w:r>
        <w:t xml:space="preserve"/>
      </w:r>
    </w:p>
    <w:p>
      <w:r>
        <w:br w:type="page"/>
      </w:r>
    </w:p>
    <w:p>
      <w:pPr>
        <w:pStyle w:val="Heading1"/>
        <w:spacing w:before="360" w:after="180"/>
      </w:pPr>
      <w:r>
        <w:rPr>
          <w:rFonts w:ascii="Arial" w:cs="Arial" w:eastAsia="Arial" w:hAnsi="Arial"/>
          <w:b/>
          <w:bCs/>
          <w:color w:val="1C1C1E"/>
          <w:sz w:val="36"/>
          <w:szCs w:val="36"/>
        </w:rPr>
        <w:t xml:space="preserve">Section 7: Niwaki — The Art of Cloud Pruning</w:t>
      </w:r>
    </w:p>
    <w:p>
      <w:pPr>
        <w:spacing w:before="120" w:after="160" w:line="280"/>
      </w:pPr>
      <w:r>
        <w:rPr>
          <w:rFonts w:ascii="Arial" w:cs="Arial" w:eastAsia="Arial" w:hAnsi="Arial"/>
          <w:sz w:val="22"/>
          <w:szCs w:val="22"/>
        </w:rPr>
        <w:t xml:space="preserve">Niwaki — literally ‘garden tree’ — refers to the Japanese practice of pruning trees and shrubs into deliberately artistic forms that suggest natural, wind-shaped trees while revealing and celebrating the underlying branch structure. The most recognized form is the cloud-pruned tree: foliage gathered into distinct, rounded pads or ‘clouds’ on carefully exposed branches, with negative space between each cloud that reveals the branch and trunk structure.</w:t>
      </w:r>
    </w:p>
    <w:p>
      <w:pPr>
        <w:spacing w:before="60" w:after="100" w:line="280"/>
      </w:pPr>
      <w:r>
        <w:rPr>
          <w:rFonts w:ascii="Arial" w:cs="Arial" w:eastAsia="Arial" w:hAnsi="Arial"/>
          <w:sz w:val="22"/>
          <w:szCs w:val="22"/>
        </w:rPr>
        <w:t xml:space="preserve">Niwaki is one of the most powerful ways to introduce Japanese garden aesthetics into an existing American garden. A boxwood, Japanese holly, yew, or juniper that has been cloud-pruned is unmistakably Japanese in character, requires no additional garden redesign, and becomes more beautiful and interesting with each year of development.</w:t>
      </w:r>
    </w:p>
    <w:p>
      <w:pPr>
        <w:pStyle w:val="Heading2"/>
        <w:spacing w:before="240" w:after="120"/>
      </w:pPr>
      <w:r>
        <w:rPr>
          <w:rFonts w:ascii="Arial" w:cs="Arial" w:eastAsia="Arial" w:hAnsi="Arial"/>
          <w:b/>
          <w:bCs/>
          <w:color w:val="2E4A1E"/>
          <w:sz w:val="28"/>
          <w:szCs w:val="28"/>
        </w:rPr>
        <w:t xml:space="preserve">Plants Suitable for Niwaki Training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2400"/>
        <w:gridCol w:w="1900"/>
        <w:gridCol w:w="1360"/>
      </w:tblGrid>
      <w:tr>
        <w:trPr>
          <w:tblHeader/>
        </w:trPr>
        <w:tc>
          <w:tcPr>
            <w:tcW w:type="dxa" w:w="2600"/>
            <w:tcBorders>
              <w:top w:val="single" w:color="1C1C1E" w:sz="1"/>
              <w:left w:val="single" w:color="1C1C1E" w:sz="1"/>
              <w:bottom w:val="single" w:color="1C1C1E" w:sz="1"/>
              <w:right w:val="single" w:color="1C1C1E"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100"/>
            <w:tcBorders>
              <w:top w:val="single" w:color="1C1C1E" w:sz="1"/>
              <w:left w:val="single" w:color="1C1C1E" w:sz="1"/>
              <w:bottom w:val="single" w:color="1C1C1E" w:sz="1"/>
              <w:right w:val="single" w:color="1C1C1E"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400"/>
            <w:tcBorders>
              <w:top w:val="single" w:color="1C1C1E" w:sz="1"/>
              <w:left w:val="single" w:color="1C1C1E" w:sz="1"/>
              <w:bottom w:val="single" w:color="1C1C1E" w:sz="1"/>
              <w:right w:val="single" w:color="1C1C1E"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Form Achievable</w:t>
            </w:r>
          </w:p>
        </w:tc>
        <w:tc>
          <w:tcPr>
            <w:tcW w:type="dxa" w:w="1900"/>
            <w:tcBorders>
              <w:top w:val="single" w:color="1C1C1E" w:sz="1"/>
              <w:left w:val="single" w:color="1C1C1E" w:sz="1"/>
              <w:bottom w:val="single" w:color="1C1C1E" w:sz="1"/>
              <w:right w:val="single" w:color="1C1C1E"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Training Difficulty</w:t>
            </w:r>
          </w:p>
        </w:tc>
        <w:tc>
          <w:tcPr>
            <w:tcW w:type="dxa" w:w="1360"/>
            <w:tcBorders>
              <w:top w:val="single" w:color="1C1C1E" w:sz="1"/>
              <w:left w:val="single" w:color="1C1C1E" w:sz="1"/>
              <w:bottom w:val="single" w:color="1C1C1E" w:sz="1"/>
              <w:right w:val="single" w:color="1C1C1E"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Black Pine (Pinus thunbergii)</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authentic niwaki form — layered cloud pads on dramatically exposed trunk and branches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requires annual candle pruning and multi-year development</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definitive niwaki plant. Begin training young trees from a young age. Annual candle pruning in early summer is the key technique.</w:t>
            </w:r>
          </w:p>
        </w:tc>
      </w:tr>
      <w:tr>
        <w:tc>
          <w:tcPr>
            <w:tcW w:type="dxa" w:w="2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Boxwood (Buxus spp.)</w:t>
            </w:r>
          </w:p>
        </w:tc>
        <w:tc>
          <w:tcPr>
            <w:tcW w:type="dxa" w:w="11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4–9 (varies)</w:t>
            </w:r>
          </w:p>
        </w:tc>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Cloud forms, layered pads, abstract rounded shapes</w:t>
            </w:r>
          </w:p>
        </w:tc>
        <w:tc>
          <w:tcPr>
            <w:tcW w:type="dxa" w:w="19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Medium — responds well to hard pruning and cloud-shaping</w:t>
            </w:r>
          </w:p>
        </w:tc>
        <w:tc>
          <w:tcPr>
            <w:tcW w:type="dxa" w:w="13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Widely available and adaptable. B. sempervirens is the most vigorous; B. microphylla are smaller-leaved and finer in texture. Excellent for formal Japanese garden contexts.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Holly (Ilex crenata)</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 forms similar to boxwood; small glossy leaves create fine texture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Particularly well-suited to replacing boxwood in climates where boxwood blight is a concern. Small leaves create a refined cloud texture.</w:t>
            </w:r>
          </w:p>
        </w:tc>
      </w:tr>
      <w:tr>
        <w:tc>
          <w:tcPr>
            <w:tcW w:type="dxa" w:w="2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Yew (Taxus spp.)</w:t>
            </w:r>
          </w:p>
        </w:tc>
        <w:tc>
          <w:tcPr>
            <w:tcW w:type="dxa" w:w="11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Layered cloud forms; dense texture; very dark green</w:t>
            </w:r>
          </w:p>
        </w:tc>
        <w:tc>
          <w:tcPr>
            <w:tcW w:type="dxa" w:w="19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Medium — tolerates hard pruning; responds well to shaping</w:t>
            </w:r>
          </w:p>
        </w:tc>
        <w:tc>
          <w:tcPr>
            <w:tcW w:type="dxa" w:w="13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Extremely durable and shade-tolerant. T. × media is the most widely available form for niwaki development.</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Juniper (Juniperus spp.)</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Varies by species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Natural windswept forms; informal cloud-pruned shapes; the most immediately ‘Japanese-looking’ result</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remove unwanted branches rather than shear; develop over years</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 chinensis, J. scopulorum, and J. sabina all respond to niwaki-style shaping. Blue-green foliage is particularly effective in the Japanese garden.</w:t>
            </w:r>
          </w:p>
        </w:tc>
      </w:tr>
      <w:tr>
        <w:tc>
          <w:tcPr>
            <w:tcW w:type="dxa" w:w="2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Mugo Pine (Pinus mugo)</w:t>
            </w:r>
          </w:p>
        </w:tc>
        <w:tc>
          <w:tcPr>
            <w:tcW w:type="dxa" w:w="11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Low, spreading cloud-pruned forms; candle pruning to control size and develop layered structure</w:t>
            </w:r>
          </w:p>
        </w:tc>
        <w:tc>
          <w:tcPr>
            <w:tcW w:type="dxa" w:w="19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One of the best small-scale niwaki plants. Slow growth means each pruning decision persists for years. Excellent with stone compositions.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Azalea (Rhododendron spp.)</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Rounded, dome-shaped cloud forms; the most traditional azalea pruning style in Japanese gardens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Low–Medium — azaleas respond readily to shaping immediately after bloom</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mounded cloud-pruned azalea is a fundamental element of the Japanese garden. Clip immediately after bloom to preserve next year’s flower buds.</w:t>
            </w:r>
          </w:p>
        </w:tc>
      </w:tr>
    </w:tbl>
    <w:p>
      <w:pPr>
        <w:spacing w:before="0" w:after="120"/>
      </w:pPr>
      <w:r>
        <w:t xml:space="preserve"/>
      </w:r>
    </w:p>
    <w:p>
      <w:pPr>
        <w:pStyle w:val="Heading2"/>
        <w:spacing w:before="240" w:after="120"/>
      </w:pPr>
      <w:r>
        <w:rPr>
          <w:rFonts w:ascii="Arial" w:cs="Arial" w:eastAsia="Arial" w:hAnsi="Arial"/>
          <w:b/>
          <w:bCs/>
          <w:color w:val="2E4A1E"/>
          <w:sz w:val="28"/>
          <w:szCs w:val="28"/>
        </w:rPr>
        <w:t xml:space="preserve">Basic Niwaki Technique</w:t>
      </w:r>
    </w:p>
    <w:p>
      <w:pPr>
        <w:pStyle w:val="ListParagraph"/>
        <w:numPr>
          <w:ilvl w:val="0"/>
          <w:numId w:val="3"/>
        </w:numPr>
        <w:spacing w:before="60" w:after="60"/>
      </w:pPr>
      <w:r>
        <w:rPr>
          <w:rFonts w:ascii="Arial" w:cs="Arial" w:eastAsia="Arial" w:hAnsi="Arial"/>
          <w:b/>
          <w:bCs/>
          <w:sz w:val="22"/>
          <w:szCs w:val="22"/>
        </w:rPr>
        <w:t xml:space="preserve">Identify the primary trunk line:</w:t>
      </w:r>
      <w:r>
        <w:rPr>
          <w:rFonts w:ascii="Arial" w:cs="Arial" w:eastAsia="Arial" w:hAnsi="Arial"/>
          <w:sz w:val="22"/>
          <w:szCs w:val="22"/>
        </w:rPr>
        <w:t xml:space="preserve"> Before pruning, study the tree and identify its most interesting trunk and branch structure. Niwaki reveals this structure rather than hiding it. The first step is always to remove branches that obscure the trunk or clutter the primary branch lines.</w:t>
      </w:r>
    </w:p>
    <w:p>
      <w:pPr>
        <w:pStyle w:val="ListParagraph"/>
        <w:numPr>
          <w:ilvl w:val="0"/>
          <w:numId w:val="3"/>
        </w:numPr>
        <w:spacing w:before="60" w:after="60"/>
      </w:pPr>
      <w:r>
        <w:rPr>
          <w:rFonts w:ascii="Arial" w:cs="Arial" w:eastAsia="Arial" w:hAnsi="Arial"/>
          <w:b/>
          <w:bCs/>
          <w:sz w:val="22"/>
          <w:szCs w:val="22"/>
        </w:rPr>
        <w:t xml:space="preserve">Remove branches working from the bottom up:</w:t>
      </w:r>
      <w:r>
        <w:rPr>
          <w:rFonts w:ascii="Arial" w:cs="Arial" w:eastAsia="Arial" w:hAnsi="Arial"/>
          <w:sz w:val="22"/>
          <w:szCs w:val="22"/>
        </w:rPr>
        <w:t xml:space="preserve"> Remove crossing branches, dead wood, and any branches growing straight up or straight down from a horizontal branch. Work slowly, removing one branch at a time and stepping back to evaluate the effect.</w:t>
      </w:r>
    </w:p>
    <w:p>
      <w:pPr>
        <w:pStyle w:val="ListParagraph"/>
        <w:numPr>
          <w:ilvl w:val="0"/>
          <w:numId w:val="3"/>
        </w:numPr>
        <w:spacing w:before="60" w:after="60"/>
      </w:pPr>
      <w:r>
        <w:rPr>
          <w:rFonts w:ascii="Arial" w:cs="Arial" w:eastAsia="Arial" w:hAnsi="Arial"/>
          <w:b/>
          <w:bCs/>
          <w:sz w:val="22"/>
          <w:szCs w:val="22"/>
        </w:rPr>
        <w:t xml:space="preserve">Identify the future cloud positions:</w:t>
      </w:r>
      <w:r>
        <w:rPr>
          <w:rFonts w:ascii="Arial" w:cs="Arial" w:eastAsia="Arial" w:hAnsi="Arial"/>
          <w:sz w:val="22"/>
          <w:szCs w:val="22"/>
        </w:rPr>
        <w:t xml:space="preserve"> Look at the remaining foliage masses and determine which should become cloud pads. Typically, three to five major cloud pads on a small tree, more on a large specimen. Each cloud should be on a different horizontal plane, so the layering creates depth.</w:t>
      </w:r>
    </w:p>
    <w:p>
      <w:pPr>
        <w:pStyle w:val="ListParagraph"/>
        <w:numPr>
          <w:ilvl w:val="0"/>
          <w:numId w:val="3"/>
        </w:numPr>
        <w:spacing w:before="60" w:after="60"/>
      </w:pPr>
      <w:r>
        <w:rPr>
          <w:rFonts w:ascii="Arial" w:cs="Arial" w:eastAsia="Arial" w:hAnsi="Arial"/>
          <w:b/>
          <w:bCs/>
          <w:sz w:val="22"/>
          <w:szCs w:val="22"/>
        </w:rPr>
        <w:t xml:space="preserve">Shape each cloud:</w:t>
      </w:r>
      <w:r>
        <w:rPr>
          <w:rFonts w:ascii="Arial" w:cs="Arial" w:eastAsia="Arial" w:hAnsi="Arial"/>
          <w:sz w:val="22"/>
          <w:szCs w:val="22"/>
        </w:rPr>
        <w:t xml:space="preserve"> Clip each foliage mass into a rounded, slightly flattened cushion form. The bottom of each cloud pad should be relatively flat (the underside is the least visible and should create a clean horizontal line); the top should be slightly convex. Pinch or cut to the desired outline.</w:t>
      </w:r>
    </w:p>
    <w:p>
      <w:pPr>
        <w:pStyle w:val="ListParagraph"/>
        <w:numPr>
          <w:ilvl w:val="0"/>
          <w:numId w:val="3"/>
        </w:numPr>
        <w:spacing w:before="60" w:after="60"/>
      </w:pPr>
      <w:r>
        <w:rPr>
          <w:rFonts w:ascii="Arial" w:cs="Arial" w:eastAsia="Arial" w:hAnsi="Arial"/>
          <w:b/>
          <w:bCs/>
          <w:sz w:val="22"/>
          <w:szCs w:val="22"/>
        </w:rPr>
        <w:t xml:space="preserve">Create negative space:</w:t>
      </w:r>
      <w:r>
        <w:rPr>
          <w:rFonts w:ascii="Arial" w:cs="Arial" w:eastAsia="Arial" w:hAnsi="Arial"/>
          <w:sz w:val="22"/>
          <w:szCs w:val="22"/>
        </w:rPr>
        <w:t xml:space="preserve"> The space between cloud pads — where the branch is exposed and empty — is as important as the pads themselves. This negative space is what makes niwaki read as niwaki rather than a clipped shrub. Do not be afraid of the empty spaces.</w:t>
      </w:r>
    </w:p>
    <w:p>
      <w:pPr>
        <w:pStyle w:val="ListParagraph"/>
        <w:numPr>
          <w:ilvl w:val="0"/>
          <w:numId w:val="3"/>
        </w:numPr>
        <w:spacing w:before="60" w:after="60"/>
      </w:pPr>
      <w:r>
        <w:rPr>
          <w:rFonts w:ascii="Arial" w:cs="Arial" w:eastAsia="Arial" w:hAnsi="Arial"/>
          <w:b/>
          <w:bCs/>
          <w:sz w:val="22"/>
          <w:szCs w:val="22"/>
        </w:rPr>
        <w:t xml:space="preserve">Maintain annually:</w:t>
      </w:r>
      <w:r>
        <w:rPr>
          <w:rFonts w:ascii="Arial" w:cs="Arial" w:eastAsia="Arial" w:hAnsi="Arial"/>
          <w:sz w:val="22"/>
          <w:szCs w:val="22"/>
        </w:rPr>
        <w:t xml:space="preserve"> Cloud pruning is an ongoing practice. Return to each tree once or twice per year to refine the cloud shapes, remove unwanted new growth that fills the negative space, and continue developing the branch structure. A niwaki tree becomes more beautiful with each year of careful attention.</w:t>
      </w:r>
    </w:p>
    <w:p>
      <w:pPr>
        <w:spacing w:before="0" w:after="120"/>
      </w:pPr>
      <w:r>
        <w:t xml:space="preserve"/>
      </w:r>
    </w:p>
    <w:p>
      <w:pPr>
        <w:pBdr>
          <w:bottom w:val="single" w:color="37474F" w:sz="6" w:space="1"/>
        </w:pBdr>
        <w:spacing w:before="160" w:after="160"/>
      </w:pPr>
      <w:r>
        <w:t xml:space="preserve"/>
      </w:r>
    </w:p>
    <w:p>
      <w:r>
        <w:br w:type="page"/>
      </w:r>
    </w:p>
    <w:p>
      <w:pPr>
        <w:pStyle w:val="Heading1"/>
        <w:spacing w:before="360" w:after="180"/>
      </w:pPr>
      <w:r>
        <w:rPr>
          <w:rFonts w:ascii="Arial" w:cs="Arial" w:eastAsia="Arial" w:hAnsi="Arial"/>
          <w:b/>
          <w:bCs/>
          <w:color w:val="1C1C1E"/>
          <w:sz w:val="36"/>
          <w:szCs w:val="36"/>
        </w:rPr>
        <w:t xml:space="preserve">Section 8: Regional Adaptation Across American Climates</w:t>
      </w:r>
    </w:p>
    <w:p>
      <w:pPr>
        <w:spacing w:before="120" w:after="160" w:line="280"/>
      </w:pPr>
      <w:r>
        <w:rPr>
          <w:rFonts w:ascii="Arial" w:cs="Arial" w:eastAsia="Arial" w:hAnsi="Arial"/>
          <w:sz w:val="22"/>
          <w:szCs w:val="22"/>
        </w:rPr>
        <w:t xml:space="preserve">Japanese garden design originated in a temperate island climate — mild winters, humid summers, significant rainfall throughout the year. The continental extremes of North American climate — the -40°F winters of Minnesota, the 115°F summers of Phoenix, the summer drought of California, the hurricane season of Florida — require thoughtful adaptation. The principles of Japanese garden design translate perfectly to any climate; specific plant and material choices require regional calibration.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600"/>
        <w:gridCol w:w="2200"/>
        <w:gridCol w:w="860"/>
      </w:tblGrid>
      <w:tr>
        <w:trPr>
          <w:tblHeader/>
        </w:trPr>
        <w:tc>
          <w:tcPr>
            <w:tcW w:type="dxa" w:w="180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90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Climate Challenge</w:t>
            </w:r>
          </w:p>
        </w:tc>
        <w:tc>
          <w:tcPr>
            <w:tcW w:type="dxa" w:w="260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Plant Adaptations</w:t>
            </w:r>
          </w:p>
        </w:tc>
        <w:tc>
          <w:tcPr>
            <w:tcW w:type="dxa" w:w="220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Design Adaptations</w:t>
            </w:r>
          </w:p>
        </w:tc>
        <w:tc>
          <w:tcPr>
            <w:tcW w:type="dxa" w:w="860"/>
            <w:tcBorders>
              <w:top w:val="single" w:color="2E4A1E" w:sz="1"/>
              <w:left w:val="single" w:color="2E4A1E" w:sz="1"/>
              <w:bottom w:val="single" w:color="2E4A1E" w:sz="1"/>
              <w:right w:val="single" w:color="2E4A1E" w:sz="1"/>
            </w:tcBorders>
            <w:shd w:fill="2E4A1E" w:val="clear"/>
            <w:tcMar>
              <w:top w:type="dxa" w:w="80"/>
              <w:left w:type="dxa" w:w="120"/>
              <w:bottom w:type="dxa" w:w="80"/>
              <w:right w:type="dxa" w:w="120"/>
            </w:tcMar>
          </w:tcPr>
          <w:p>
            <w:r>
              <w:rPr>
                <w:rFonts w:ascii="Arial" w:cs="Arial" w:eastAsia="Arial" w:hAnsi="Arial"/>
                <w:b/>
                <w:bCs/>
                <w:color w:val="FFFFFF"/>
                <w:sz w:val="20"/>
                <w:szCs w:val="20"/>
              </w:rPr>
              <w:t xml:space="preserve">Opportunity</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Northeast &amp; New England
(Zones 4–6)</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Cold winters limit tender plants; late spring; intense fall color season</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maple (choose hardy varieties: ‘Emperor I,’ ‘Bloodgood’), Japanese black pine, clumping bamboo (Fargesia), hardy azaleas (Northern Lights series), Christmas fern, ostrich fern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Design for fall as the primary season of maximum beauty. Pond depth below frost line for koi overwintering. Moss establishes readily in this climate.</w:t>
            </w:r>
          </w:p>
        </w:tc>
        <w:tc>
          <w:tcPr>
            <w:tcW w:type="dxa" w:w="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finest moss-growing climate in America outside the Pacific Northwest. Extraordinary fall color from Japanese maples. Witch hazel and snowdrops provide late-winter contemplative interest.</w:t>
            </w:r>
          </w:p>
        </w:tc>
      </w:tr>
      <w:tr>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Mid-Atlantic
(Zones 6–7)</w:t>
            </w:r>
          </w:p>
        </w:tc>
        <w:tc>
          <w:tcPr>
            <w:tcW w:type="dxa" w:w="19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Hot humid summers; cold winters; wide seasonal range</w:t>
            </w:r>
          </w:p>
        </w:tc>
        <w:tc>
          <w:tcPr>
            <w:tcW w:type="dxa" w:w="2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Full Japanese maple palette; camellias (marginal in Zone 6, excellent in 7); azaleas; Japanese kerria; heavenly bamboo (check invasive status in your state)</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Four-season garden design is achievable here. Fall and spring are the primary display seasons.</w:t>
            </w:r>
          </w:p>
        </w:tc>
        <w:tc>
          <w:tcPr>
            <w:tcW w:type="dxa" w:w="8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One of the best climates in America for Japanese garden plants. Cherry blossom displays are spectacular in this region.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Southeast &amp; Gulf Coast
(Zones 7–9)</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 summer heat and humidity; mild winters; long growing season</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Southern azaleas (Indica types) and camellias are foundational. Japanese maple (afternoon shade essential). Clumping bamboo. Crape myrtle as alternative to cherry. Mondo grass and liriope year-round.</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garden lives outdoors year-round. Design for garden use from October through May. Summer shade is essential for both people and plants.</w:t>
            </w:r>
          </w:p>
        </w:tc>
        <w:tc>
          <w:tcPr>
            <w:tcW w:type="dxa" w:w="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Camellias are at their finest here — they define the Southern Japanese garden. The tea garden style suits the semi-outdoor lifestyle of the South. Remarkable native ferns for shade compositions.</w:t>
            </w:r>
          </w:p>
        </w:tc>
      </w:tr>
      <w:tr>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Midwest &amp; Great Plains
(Zones 4–6)</w:t>
            </w:r>
          </w:p>
        </w:tc>
        <w:tc>
          <w:tcPr>
            <w:tcW w:type="dxa" w:w="19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Cold winters, hot summers, wind; variable rainfall; clay soils common</w:t>
            </w:r>
          </w:p>
        </w:tc>
        <w:tc>
          <w:tcPr>
            <w:tcW w:type="dxa" w:w="2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Hardy Japanese maples (‘Emperor I,’ ‘Bloodgood’); cold-hardy azaleas; native alternatives: serviceberry (cherry substitute), native ferns, native sedges</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Karesansui gardens are particularly well-suited — they require no water and minimal irrigation. Wind management through fence and planting screens is essential.</w:t>
            </w:r>
          </w:p>
        </w:tc>
        <w:tc>
          <w:tcPr>
            <w:tcW w:type="dxa" w:w="8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Native prairie plants can be incorporated into Japanese garden design with elegant effect: native grasses, prairie sedges, and flowering natives for seasonal accent.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Rocky Mountain &amp; High Desert
(Zones 4–7)</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 UV, low humidity, alkaline soils, cold nights, water restrictions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Mugo pine (outstanding), juniper (excellent for niwaki), native pines, ornamental grasses, drought-adapted sedums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Karesansui gardens are the ideal form — require no water and are in harmony with the landscape’s natural character. Use locally sourced stone (sandstone, granite, basalt). Replace moss with fine gravel.</w:t>
            </w:r>
          </w:p>
        </w:tc>
        <w:tc>
          <w:tcPr>
            <w:tcW w:type="dxa" w:w="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high desert landscape itself — dramatic stone, sparse vegetation, light quality — is deeply compatible with karesansui aesthetics. Some of the most authentic-feeling dry gardens in America are in desert Southwest contexts.</w:t>
            </w:r>
          </w:p>
        </w:tc>
      </w:tr>
      <w:tr>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Pacific Northwest
(Zones 7–9)</w:t>
            </w:r>
          </w:p>
        </w:tc>
        <w:tc>
          <w:tcPr>
            <w:tcW w:type="dxa" w:w="19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Mild, wet winters; dry summers; moderate temperatures; naturally Japanese-feeling climate</w:t>
            </w:r>
          </w:p>
        </w:tc>
        <w:tc>
          <w:tcPr>
            <w:tcW w:type="dxa" w:w="2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The widest palette of Japanese garden plants available in America. Japanese maples thrive. Camellias and rhododendrons are foundational. Moss is easily established.</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The climate that most closely resembles Japan’s. Almost all traditional Japanese garden elements can be used without adaptation. The Pacific Northwest has produced some of America’s finest Japanese gardens.</w:t>
            </w:r>
          </w:p>
        </w:tc>
        <w:tc>
          <w:tcPr>
            <w:tcW w:type="dxa" w:w="8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Moss is the regional specialty: the Pacific Northwest grows and maintains moss more easily than almost anywhere in America. Strolling garden and tea garden forms are both fully achievable.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California &amp; Coastal West
(Zones 8–10)</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dry summers; Mediterranean climate; water restrictions in many areas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Drought-adapted alternatives: native oaks (live oak as substitute for pine silhouette), manzanita (extraordinary bark quality), native grasses, drought-tolerant bamboo, Mediterranean herbs in aromatic foliage role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Karesansui and dry garden forms are the most sustainable and climate-appropriate choice. Borrowed scenery from California hills or coastal views is powerful.</w:t>
            </w:r>
          </w:p>
        </w:tc>
        <w:tc>
          <w:tcPr>
            <w:tcW w:type="dxa" w:w="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dry Japanese garden is both aesthetically and environmentally appropriate to California. Native California plants have a wabi-sabi quality — the gnarled oak, the silver-leaved manzanita — that integrates naturally with Japanese design principles.</w:t>
            </w:r>
          </w:p>
        </w:tc>
      </w:tr>
    </w:tbl>
    <w:p>
      <w:pPr>
        <w:spacing w:before="0" w:after="120"/>
      </w:pPr>
      <w:r>
        <w:t xml:space="preserve"/>
      </w:r>
    </w:p>
    <w:p>
      <w:pPr>
        <w:pBdr>
          <w:bottom w:val="single" w:color="37474F" w:sz="6" w:space="1"/>
        </w:pBdr>
        <w:spacing w:before="160" w:after="160"/>
      </w:pPr>
      <w:r>
        <w:t xml:space="preserve"/>
      </w:r>
    </w:p>
    <w:p>
      <w:r>
        <w:br w:type="page"/>
      </w:r>
    </w:p>
    <w:p>
      <w:pPr>
        <w:pStyle w:val="Heading1"/>
        <w:spacing w:before="360" w:after="180"/>
      </w:pPr>
      <w:r>
        <w:rPr>
          <w:rFonts w:ascii="Arial" w:cs="Arial" w:eastAsia="Arial" w:hAnsi="Arial"/>
          <w:b/>
          <w:bCs/>
          <w:color w:val="1C1C1E"/>
          <w:sz w:val="36"/>
          <w:szCs w:val="36"/>
        </w:rPr>
        <w:t xml:space="preserve">Section 9: Small-Space Japanese Gardens</w:t>
      </w:r>
    </w:p>
    <w:p>
      <w:pPr>
        <w:spacing w:before="120" w:after="160" w:line="280"/>
      </w:pPr>
      <w:r>
        <w:rPr>
          <w:rFonts w:ascii="Arial" w:cs="Arial" w:eastAsia="Arial" w:hAnsi="Arial"/>
          <w:sz w:val="22"/>
          <w:szCs w:val="22"/>
        </w:rPr>
        <w:t xml:space="preserve">Some of the most powerful Japanese garden compositions in history have been created in extremely limited spaces. The tsubo-niwa — courtyard garden visible from inside a building — was traditionally as small as 36 square feet and often smaller. The concept of mitate — reinterpretation, the art of using one thing to suggest another — is the key tool for the small Japanese garden: a single stone suggests a mountain range; a small moss-covered mound suggests a forested island; a bamboo spout emptying into a stone basin suggests a river.</w:t>
      </w:r>
    </w:p>
    <w:p>
      <w:pPr>
        <w:pStyle w:val="Heading2"/>
        <w:spacing w:before="240" w:after="120"/>
      </w:pPr>
      <w:r>
        <w:rPr>
          <w:rFonts w:ascii="Arial" w:cs="Arial" w:eastAsia="Arial" w:hAnsi="Arial"/>
          <w:b/>
          <w:bCs/>
          <w:color w:val="2E4A1E"/>
          <w:sz w:val="28"/>
          <w:szCs w:val="28"/>
        </w:rPr>
        <w:t xml:space="preserve">Principles for Small Japanese Spaces</w:t>
      </w:r>
    </w:p>
    <w:p>
      <w:pPr>
        <w:pStyle w:val="ListParagraph"/>
        <w:numPr>
          <w:ilvl w:val="0"/>
          <w:numId w:val="2"/>
        </w:numPr>
        <w:spacing w:before="60" w:after="60"/>
      </w:pPr>
      <w:r>
        <w:rPr>
          <w:rFonts w:ascii="Arial" w:cs="Arial" w:eastAsia="Arial" w:hAnsi="Arial"/>
          <w:b/>
          <w:bCs/>
          <w:sz w:val="22"/>
          <w:szCs w:val="22"/>
        </w:rPr>
        <w:t xml:space="preserve">One composition, not many:</w:t>
      </w:r>
      <w:r>
        <w:rPr>
          <w:rFonts w:ascii="Arial" w:cs="Arial" w:eastAsia="Arial" w:hAnsi="Arial"/>
          <w:sz w:val="22"/>
          <w:szCs w:val="22"/>
        </w:rPr>
        <w:t xml:space="preserve"> A small space can support one beautiful, carefully resolved composition. Choose the space’s single purpose — a stone and moss composition, a water basin and lantern, a small maple over a dry stream — and develop it with complete attention. Do not fill the small space with multiple competing ideas.</w:t>
      </w:r>
    </w:p>
    <w:p>
      <w:pPr>
        <w:pStyle w:val="ListParagraph"/>
        <w:numPr>
          <w:ilvl w:val="0"/>
          <w:numId w:val="2"/>
        </w:numPr>
        <w:spacing w:before="60" w:after="60"/>
      </w:pPr>
      <w:r>
        <w:rPr>
          <w:rFonts w:ascii="Arial" w:cs="Arial" w:eastAsia="Arial" w:hAnsi="Arial"/>
          <w:b/>
          <w:bCs/>
          <w:sz w:val="22"/>
          <w:szCs w:val="22"/>
        </w:rPr>
        <w:t xml:space="preserve">Scale down everything consistently:</w:t>
      </w:r>
      <w:r>
        <w:rPr>
          <w:rFonts w:ascii="Arial" w:cs="Arial" w:eastAsia="Arial" w:hAnsi="Arial"/>
          <w:sz w:val="22"/>
          <w:szCs w:val="22"/>
        </w:rPr>
        <w:t xml:space="preserve"> If the space is small, everything must be scaled down proportionally — the stones, the plants, the path width, the gate. A standard-sized lantern in a tiny courtyard looks like a furniture mismatch; a small lantern in the same space looks composed.</w:t>
      </w:r>
    </w:p>
    <w:p>
      <w:pPr>
        <w:pStyle w:val="ListParagraph"/>
        <w:numPr>
          <w:ilvl w:val="0"/>
          <w:numId w:val="2"/>
        </w:numPr>
        <w:spacing w:before="60" w:after="60"/>
      </w:pPr>
      <w:r>
        <w:rPr>
          <w:rFonts w:ascii="Arial" w:cs="Arial" w:eastAsia="Arial" w:hAnsi="Arial"/>
          <w:b/>
          <w:bCs/>
          <w:sz w:val="22"/>
          <w:szCs w:val="22"/>
        </w:rPr>
        <w:t xml:space="preserve">The power of containers:</w:t>
      </w:r>
      <w:r>
        <w:rPr>
          <w:rFonts w:ascii="Arial" w:cs="Arial" w:eastAsia="Arial" w:hAnsi="Arial"/>
          <w:sz w:val="22"/>
          <w:szCs w:val="22"/>
        </w:rPr>
        <w:t xml:space="preserve"> Japanese maples, bamboo, clipped boxwood, and many other Japanese garden plants grow beautifully in containers and can be positioned and repositioned as needed. A balcony, patio, or small courtyard garden can achieve a fully Japanese character through containers alone.</w:t>
      </w:r>
    </w:p>
    <w:p>
      <w:pPr>
        <w:pStyle w:val="ListParagraph"/>
        <w:numPr>
          <w:ilvl w:val="0"/>
          <w:numId w:val="2"/>
        </w:numPr>
        <w:spacing w:before="60" w:after="60"/>
      </w:pPr>
      <w:r>
        <w:rPr>
          <w:rFonts w:ascii="Arial" w:cs="Arial" w:eastAsia="Arial" w:hAnsi="Arial"/>
          <w:b/>
          <w:bCs/>
          <w:sz w:val="22"/>
          <w:szCs w:val="22"/>
        </w:rPr>
        <w:t xml:space="preserve">Bonsai as garden element:</w:t>
      </w:r>
      <w:r>
        <w:rPr>
          <w:rFonts w:ascii="Arial" w:cs="Arial" w:eastAsia="Arial" w:hAnsi="Arial"/>
          <w:sz w:val="22"/>
          <w:szCs w:val="22"/>
        </w:rPr>
        <w:t xml:space="preserve"> A single bonsai displayed on a stone pedestal in a small garden composition is one of the most powerful small-space Japanese garden moves available. The bonsai itself is a miniature landscape; within the garden, it creates a garden-within-a-garden that multiplies the sense of depth and complexity.</w:t>
      </w:r>
    </w:p>
    <w:p>
      <w:pPr>
        <w:pStyle w:val="ListParagraph"/>
        <w:numPr>
          <w:ilvl w:val="0"/>
          <w:numId w:val="2"/>
        </w:numPr>
        <w:spacing w:before="60" w:after="60"/>
      </w:pPr>
      <w:r>
        <w:rPr>
          <w:rFonts w:ascii="Arial" w:cs="Arial" w:eastAsia="Arial" w:hAnsi="Arial"/>
          <w:b/>
          <w:bCs/>
          <w:sz w:val="22"/>
          <w:szCs w:val="22"/>
        </w:rPr>
        <w:t xml:space="preserve">Compress the sequence:</w:t>
      </w:r>
      <w:r>
        <w:rPr>
          <w:rFonts w:ascii="Arial" w:cs="Arial" w:eastAsia="Arial" w:hAnsi="Arial"/>
          <w:sz w:val="22"/>
          <w:szCs w:val="22"/>
        </w:rPr>
        <w:t xml:space="preserve"> The strolling garden’s sequential revelation can be compressed into a very small path. A path of five stepping stones that curves around a single stone, passes under a small maple, and arrives at a bench facing a water basin — that twenty-foot journey, if well-designed, contains as much designed experience as a much longer path in a larger garden.</w:t>
      </w:r>
    </w:p>
    <w:p>
      <w:pPr>
        <w:spacing w:before="0" w:after="120"/>
      </w:pPr>
      <w:r>
        <w:t xml:space="preserve"/>
      </w:r>
    </w:p>
    <w:p>
      <w:pPr>
        <w:pStyle w:val="Heading2"/>
        <w:spacing w:before="240" w:after="120"/>
      </w:pPr>
      <w:r>
        <w:rPr>
          <w:rFonts w:ascii="Arial" w:cs="Arial" w:eastAsia="Arial" w:hAnsi="Arial"/>
          <w:b/>
          <w:bCs/>
          <w:color w:val="2E4A1E"/>
          <w:sz w:val="28"/>
          <w:szCs w:val="28"/>
        </w:rPr>
        <w:t xml:space="preserve">Small Japanese Garden Compositions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600"/>
        <w:gridCol w:w="1700"/>
        <w:gridCol w:w="960"/>
      </w:tblGrid>
      <w:tr>
        <w:trPr>
          <w:tblHeader/>
        </w:trPr>
        <w:tc>
          <w:tcPr>
            <w:tcW w:type="dxa" w:w="2400"/>
            <w:tcBorders>
              <w:top w:val="single" w:color="6D3B2E" w:sz="1"/>
              <w:left w:val="single" w:color="6D3B2E" w:sz="1"/>
              <w:bottom w:val="single" w:color="6D3B2E" w:sz="1"/>
              <w:right w:val="single" w:color="6D3B2E" w:sz="1"/>
            </w:tcBorders>
            <w:shd w:fill="6D3B2E" w:val="clear"/>
            <w:tcMar>
              <w:top w:type="dxa" w:w="80"/>
              <w:left w:type="dxa" w:w="120"/>
              <w:bottom w:type="dxa" w:w="80"/>
              <w:right w:type="dxa" w:w="120"/>
            </w:tcMar>
          </w:tcPr>
          <w:p>
            <w:r>
              <w:rPr>
                <w:rFonts w:ascii="Arial" w:cs="Arial" w:eastAsia="Arial" w:hAnsi="Arial"/>
                <w:b/>
                <w:bCs/>
                <w:color w:val="FFFFFF"/>
                <w:sz w:val="20"/>
                <w:szCs w:val="20"/>
              </w:rPr>
              <w:t xml:space="preserve">Composition</w:t>
            </w:r>
          </w:p>
        </w:tc>
        <w:tc>
          <w:tcPr>
            <w:tcW w:type="dxa" w:w="1700"/>
            <w:tcBorders>
              <w:top w:val="single" w:color="6D3B2E" w:sz="1"/>
              <w:left w:val="single" w:color="6D3B2E" w:sz="1"/>
              <w:bottom w:val="single" w:color="6D3B2E" w:sz="1"/>
              <w:right w:val="single" w:color="6D3B2E" w:sz="1"/>
            </w:tcBorders>
            <w:shd w:fill="6D3B2E" w:val="clear"/>
            <w:tcMar>
              <w:top w:type="dxa" w:w="80"/>
              <w:left w:type="dxa" w:w="120"/>
              <w:bottom w:type="dxa" w:w="80"/>
              <w:right w:type="dxa" w:w="120"/>
            </w:tcMar>
          </w:tcPr>
          <w:p>
            <w:r>
              <w:rPr>
                <w:rFonts w:ascii="Arial" w:cs="Arial" w:eastAsia="Arial" w:hAnsi="Arial"/>
                <w:b/>
                <w:bCs/>
                <w:color w:val="FFFFFF"/>
                <w:sz w:val="20"/>
                <w:szCs w:val="20"/>
              </w:rPr>
              <w:t xml:space="preserve">Space Required</w:t>
            </w:r>
          </w:p>
        </w:tc>
        <w:tc>
          <w:tcPr>
            <w:tcW w:type="dxa" w:w="2600"/>
            <w:tcBorders>
              <w:top w:val="single" w:color="6D3B2E" w:sz="1"/>
              <w:left w:val="single" w:color="6D3B2E" w:sz="1"/>
              <w:bottom w:val="single" w:color="6D3B2E" w:sz="1"/>
              <w:right w:val="single" w:color="6D3B2E" w:sz="1"/>
            </w:tcBorders>
            <w:shd w:fill="6D3B2E"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c>
          <w:tcPr>
            <w:tcW w:type="dxa" w:w="1700"/>
            <w:tcBorders>
              <w:top w:val="single" w:color="6D3B2E" w:sz="1"/>
              <w:left w:val="single" w:color="6D3B2E" w:sz="1"/>
              <w:bottom w:val="single" w:color="6D3B2E" w:sz="1"/>
              <w:right w:val="single" w:color="6D3B2E" w:sz="1"/>
            </w:tcBorders>
            <w:shd w:fill="6D3B2E" w:val="clear"/>
            <w:tcMar>
              <w:top w:type="dxa" w:w="80"/>
              <w:left w:type="dxa" w:w="120"/>
              <w:bottom w:type="dxa" w:w="80"/>
              <w:right w:type="dxa" w:w="120"/>
            </w:tcMar>
          </w:tcPr>
          <w:p>
            <w:r>
              <w:rPr>
                <w:rFonts w:ascii="Arial" w:cs="Arial" w:eastAsia="Arial" w:hAnsi="Arial"/>
                <w:b/>
                <w:bCs/>
                <w:color w:val="FFFFFF"/>
                <w:sz w:val="20"/>
                <w:szCs w:val="20"/>
              </w:rPr>
              <w:t xml:space="preserve">Time to Establish</w:t>
            </w:r>
          </w:p>
        </w:tc>
        <w:tc>
          <w:tcPr>
            <w:tcW w:type="dxa" w:w="960"/>
            <w:tcBorders>
              <w:top w:val="single" w:color="6D3B2E" w:sz="1"/>
              <w:left w:val="single" w:color="6D3B2E" w:sz="1"/>
              <w:bottom w:val="single" w:color="6D3B2E" w:sz="1"/>
              <w:right w:val="single" w:color="6D3B2E" w:sz="1"/>
            </w:tcBorders>
            <w:shd w:fill="6D3B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Tsubo-niwa (courtyard garden)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small as 36 sq ft</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specimen plant (small maple or bamboo), one stone group, moss or fine gravel ground, one water basin or lantern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years (moss establishment)</w:t>
            </w:r>
          </w:p>
        </w:tc>
        <w:tc>
          <w:tcPr>
            <w:tcW w:type="dxa" w:w="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Designed to be viewed from inside the building — design for the view from the window first. Lighting for evening viewing is essential.</w:t>
            </w:r>
          </w:p>
        </w:tc>
      </w:tr>
      <w:t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Entryway dry garden</w:t>
            </w:r>
          </w:p>
        </w:tc>
        <w:tc>
          <w:tcPr>
            <w:tcW w:type="dxa" w:w="17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20–50 sq ft</w:t>
            </w:r>
          </w:p>
        </w:tc>
        <w:tc>
          <w:tcPr>
            <w:tcW w:type="dxa" w:w="2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Raked gravel or decomposed granite, 3–5 stones, one specimen plant (pine, maple, or bamboo), optional stepping stone path</w:t>
            </w:r>
          </w:p>
        </w:tc>
        <w:tc>
          <w:tcPr>
            <w:tcW w:type="dxa" w:w="17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1–2 years</w:t>
            </w:r>
          </w:p>
        </w:tc>
        <w:tc>
          <w:tcPr>
            <w:tcW w:type="dxa" w:w="9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The transition from street to entrance. Even a very narrow strip between a path and a wall can support a simplified karesansui.</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basin composition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10–25 sq ft</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Tsukubai basin, bamboo spout and pump, 3–5 surrounding stones, moss or fern planting, small stone lantern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years (moss establishment)</w:t>
            </w:r>
          </w:p>
        </w:tc>
        <w:tc>
          <w:tcPr>
            <w:tcW w:type="dxa" w:w="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achievable small Japanese garden compositions. The sound of water is its primary gift.</w:t>
            </w:r>
          </w:p>
        </w:tc>
      </w:tr>
      <w:t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Stepping stone path</w:t>
            </w:r>
          </w:p>
        </w:tc>
        <w:tc>
          <w:tcPr>
            <w:tcW w:type="dxa" w:w="17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Any length from 10 ft</w:t>
            </w:r>
          </w:p>
        </w:tc>
        <w:tc>
          <w:tcPr>
            <w:tcW w:type="dxa" w:w="2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5–10 stepping stones, ground cover between (moss, gravel, or low plants), minimal planting alongside</w:t>
            </w:r>
          </w:p>
        </w:tc>
        <w:tc>
          <w:tcPr>
            <w:tcW w:type="dxa" w:w="17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1 year</w:t>
            </w:r>
          </w:p>
        </w:tc>
        <w:tc>
          <w:tcPr>
            <w:tcW w:type="dxa" w:w="9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A path of stepping stones through a shaded area, surrounded by moss and flanked by ferns, transforms even a utilitarian side yard into a Japanese garden experience.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Japanese garden (balcony / patio)</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10–20 sq ft (container grouping)</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maple in large container, clipped boxwood or holly in cloud-pruned form, small bamboo, water basin with pump, gravel tray beneath</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years (plant establishment)</w:t>
            </w:r>
          </w:p>
        </w:tc>
        <w:tc>
          <w:tcPr>
            <w:tcW w:type="dxa" w:w="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complete Japanese garden experience without any in-ground planting. Achievable on any balcony, terrace, or paved surface.</w:t>
            </w:r>
          </w:p>
        </w:tc>
      </w:tr>
      <w:t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Bonsai display garden</w:t>
            </w:r>
          </w:p>
        </w:tc>
        <w:tc>
          <w:tcPr>
            <w:tcW w:type="dxa" w:w="17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As small as 10 sq ft</w:t>
            </w:r>
          </w:p>
        </w:tc>
        <w:tc>
          <w:tcPr>
            <w:tcW w:type="dxa" w:w="2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2–3 bonsai on stone or wood pedestals, raked gravel tray, stone accent, perhaps a small water basin</w:t>
            </w:r>
          </w:p>
        </w:tc>
        <w:tc>
          <w:tcPr>
            <w:tcW w:type="dxa" w:w="17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Immediate (if bonsai are purchased)</w:t>
            </w:r>
          </w:p>
        </w:tc>
        <w:tc>
          <w:tcPr>
            <w:tcW w:type="dxa" w:w="9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The bonsai themselves carry the compositional weight. The garden is the frame and setting for the bonsai collection. Simple and powerful.</w:t>
            </w:r>
          </w:p>
        </w:tc>
      </w:tr>
    </w:tbl>
    <w:p>
      <w:pPr>
        <w:spacing w:before="0" w:after="120"/>
      </w:pPr>
      <w:r>
        <w:t xml:space="preserve"/>
      </w:r>
    </w:p>
    <w:p>
      <w:pPr>
        <w:pBdr>
          <w:bottom w:val="single" w:color="37474F" w:sz="6" w:space="1"/>
        </w:pBdr>
        <w:spacing w:before="160" w:after="160"/>
      </w:pPr>
      <w:r>
        <w:t xml:space="preserve"/>
      </w:r>
    </w:p>
    <w:p>
      <w:r>
        <w:br w:type="page"/>
      </w:r>
    </w:p>
    <w:p>
      <w:pPr>
        <w:pStyle w:val="Heading1"/>
        <w:spacing w:before="360" w:after="180"/>
      </w:pPr>
      <w:r>
        <w:rPr>
          <w:rFonts w:ascii="Arial" w:cs="Arial" w:eastAsia="Arial" w:hAnsi="Arial"/>
          <w:b/>
          <w:bCs/>
          <w:color w:val="1C1C1E"/>
          <w:sz w:val="36"/>
          <w:szCs w:val="36"/>
        </w:rPr>
        <w:t xml:space="preserve">Section 10: The Japanese Garden Through the Seasons</w:t>
      </w:r>
    </w:p>
    <w:p>
      <w:pPr>
        <w:spacing w:before="120" w:after="160" w:line="280"/>
      </w:pPr>
      <w:r>
        <w:rPr>
          <w:rFonts w:ascii="Arial" w:cs="Arial" w:eastAsia="Arial" w:hAnsi="Arial"/>
          <w:sz w:val="22"/>
          <w:szCs w:val="22"/>
        </w:rPr>
        <w:t xml:space="preserve">Japanese garden design is inseparable from the concept of mono no aware — the bittersweet beauty of impermanence. The cherry blossoms are beautiful because they fall; the autumn maple is beautiful because the color will not last; the bare branch in winter is beautiful because it is what the maple has become, having given everything it had. A Japanese garden designed for a single season misses the philosophy that animates it. The following calendar addresses the garden’s annual rhythms, care requirements, and the specific aesthetic opportunities of each season.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400"/>
        <w:gridCol w:w="2000"/>
        <w:gridCol w:w="1060"/>
      </w:tblGrid>
      <w:tr>
        <w:trPr>
          <w:tblHeader/>
        </w:trPr>
        <w:tc>
          <w:tcPr>
            <w:tcW w:type="dxa" w:w="1700"/>
            <w:tcBorders>
              <w:top w:val="single" w:color="1C1C1E" w:sz="1"/>
              <w:left w:val="single" w:color="1C1C1E" w:sz="1"/>
              <w:bottom w:val="single" w:color="1C1C1E" w:sz="1"/>
              <w:right w:val="single" w:color="1C1C1E"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200"/>
            <w:tcBorders>
              <w:top w:val="single" w:color="1C1C1E" w:sz="1"/>
              <w:left w:val="single" w:color="1C1C1E" w:sz="1"/>
              <w:bottom w:val="single" w:color="1C1C1E" w:sz="1"/>
              <w:right w:val="single" w:color="1C1C1E"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Garden Experience</w:t>
            </w:r>
          </w:p>
        </w:tc>
        <w:tc>
          <w:tcPr>
            <w:tcW w:type="dxa" w:w="2400"/>
            <w:tcBorders>
              <w:top w:val="single" w:color="1C1C1E" w:sz="1"/>
              <w:left w:val="single" w:color="1C1C1E" w:sz="1"/>
              <w:bottom w:val="single" w:color="1C1C1E" w:sz="1"/>
              <w:right w:val="single" w:color="1C1C1E"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Care Tasks</w:t>
            </w:r>
          </w:p>
        </w:tc>
        <w:tc>
          <w:tcPr>
            <w:tcW w:type="dxa" w:w="2000"/>
            <w:tcBorders>
              <w:top w:val="single" w:color="1C1C1E" w:sz="1"/>
              <w:left w:val="single" w:color="1C1C1E" w:sz="1"/>
              <w:bottom w:val="single" w:color="1C1C1E" w:sz="1"/>
              <w:right w:val="single" w:color="1C1C1E"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What to Add or Emphasize</w:t>
            </w:r>
          </w:p>
        </w:tc>
        <w:tc>
          <w:tcPr>
            <w:tcW w:type="dxa" w:w="1060"/>
            <w:tcBorders>
              <w:top w:val="single" w:color="1C1C1E" w:sz="1"/>
              <w:left w:val="single" w:color="1C1C1E" w:sz="1"/>
              <w:bottom w:val="single" w:color="1C1C1E" w:sz="1"/>
              <w:right w:val="single" w:color="1C1C1E"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Regional Notes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 Early Spring</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awakening of the garden: bare branch structure against sky; first moss brightening with moisture; snow on stone (where applicable) creates one of the finest Japanese garden moments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Prune pines (if not done in fall) before candle emergence. Rake the karesansui freshly. Remove any winter damage from ornamental trees. Clean water basins and restart pumps as temperatures allow.</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winter-fragrant plants near paths: witch hazel, daphne, sweetbox (Sarcococca). Ensure lanterns are positioned to catch early spring light at a low angle.</w:t>
            </w:r>
          </w:p>
        </w:tc>
        <w:tc>
          <w:tcPr>
            <w:tcW w:type="dxa" w:w="1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3–4: Garden still under snow; appreciate the winter silhouette. Zone 7+: Camellias and early magnolias in bloom; the finest season for the Southern Japanese garden.</w:t>
            </w:r>
          </w:p>
        </w:tc>
      </w:tr>
      <w:tr>
        <w:tc>
          <w:tcPr>
            <w:tcW w:type="dxa" w:w="17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Spring</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Cherry blossom (sakura) season: the peak emotional moment of the Japanese garden year. Azaleas follow. Moss at its most vivid green. New maple foliage emerges red or fresh green.</w:t>
            </w:r>
          </w:p>
        </w:tc>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Plant summer-blooming additions. Divide ferns and hostas. Top-dress moss areas. Check and clean pond filtration. Plant water plants after water temperatures rise consistently above 50°F.</w:t>
            </w:r>
          </w:p>
        </w:tc>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Focus on spring-blooming cherries, azaleas, Japanese pieris, and Japanese snowbell. The brief bloom season should be anticipated and celebrated, not treated as background.</w:t>
            </w:r>
          </w:p>
        </w:tc>
        <w:tc>
          <w:tcPr>
            <w:tcW w:type="dxa" w:w="10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Zone 4–5: Cherry bloom in May; short but intense. Zone 7–8: Cherry bloom in March; azalea season extended and magnificent.</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green garden: full canopy, moss garden at its lusher, pond plants established, bamboo at its most vertical and dense. The garden is most private and enclosed in summer.</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Prune black and red pine candles (first year growth) in early summer to develop niwaki form. Clip cloud-pruned azaleas and boxwood after spring bloom. Deadhead any seasonal accents. Water deeply during dry periods — deep watering less frequently over shallow watering daily.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shade-tolerant flowering accents: astilbe, hostas in bloom, summer-blooming clematis on a fence. Evening garden experience becomes possible in longer days — add solar or low-voltage path lighting.</w:t>
            </w:r>
          </w:p>
        </w:tc>
        <w:tc>
          <w:tcPr>
            <w:tcW w:type="dxa" w:w="1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8+: Heat management is essential. Shade cloth on Japanese maples in afternoon sun. Increase irrigation frequency. Pacific Northwest: The driest season; begin watering moss areas if summer drought is prolonged.</w:t>
            </w:r>
          </w:p>
        </w:tc>
      </w:tr>
      <w:tr>
        <w:tc>
          <w:tcPr>
            <w:tcW w:type="dxa" w:w="17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Fall</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The most celebrated season: Japanese maple color from yellow through orange to crimson. Fallen leaves on moss and stone. The raked garden pattern interrupted by fallen leaves is a composition in itself.</w:t>
            </w:r>
          </w:p>
        </w:tc>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Rake fallen leaves gently from moss (hand-rake or soft broom). Do not blow — leaf blowers destroy moss. Begin winter preparation: protect marginally hardy plants. Divide and replant perennials.</w:t>
            </w:r>
          </w:p>
        </w:tc>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Ornamental grasses reach their peak in fall — add a clump of Japanese silver grass (Miscanthus sinensis) at the garden’s edge for late-season movement and texture. Winterberry holly for red berries visible through winter.</w:t>
            </w:r>
          </w:p>
        </w:tc>
        <w:tc>
          <w:tcPr>
            <w:tcW w:type="dxa" w:w="10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Zone 5–6: Fall color peak October; first frost may arrive before full color display in very cold years. Zone 7+: Extended fall color season; maples may hold color into November.</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purest Japanese garden season: structure without distraction. Bare branch pattern against gray sky. Stone and gravel in full clarity. The lantern in snow. The garden is most austere and most philosophical in winter.</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 cleanup: remove dead stems that will look untidy through winter (but leave ornamental grasses and seedheads that provide beauty and wildlife value). Wrap marginally hardy plants. Check pond heaters in cold climates. Nothing else — the winter garden does not need tending; it needs to be observed.</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light dusting of snow transforms the Japanese garden more completely than any seasonal plant addition could. Design the garden so its winter silhouette — stone, bare branch, lantern — is its most composed and deliberate view.</w:t>
            </w:r>
          </w:p>
        </w:tc>
        <w:tc>
          <w:tcPr>
            <w:tcW w:type="dxa" w:w="1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3–4: Heavy snow management around large stones. Zone 8+: Winter is the active garden season — camellias in bloom, evergreen structure dominant, the most comfortable season for garden use.</w:t>
            </w:r>
          </w:p>
        </w:tc>
      </w:tr>
    </w:tbl>
    <w:p>
      <w:pPr>
        <w:spacing w:before="0" w:after="120"/>
      </w:pPr>
      <w:r>
        <w:t xml:space="preserve"/>
      </w:r>
    </w:p>
    <w:p>
      <w:pPr>
        <w:pStyle w:val="Heading2"/>
        <w:spacing w:before="240" w:after="120"/>
      </w:pPr>
      <w:r>
        <w:rPr>
          <w:rFonts w:ascii="Arial" w:cs="Arial" w:eastAsia="Arial" w:hAnsi="Arial"/>
          <w:b/>
          <w:bCs/>
          <w:color w:val="2E4A1E"/>
          <w:sz w:val="28"/>
          <w:szCs w:val="28"/>
        </w:rPr>
        <w:t xml:space="preserve">Troubleshooting Common Japanese Garden Challenges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660"/>
            <w:tcBorders>
              <w:top w:val="single" w:color="37474F" w:sz="1"/>
              <w:left w:val="single" w:color="37474F" w:sz="1"/>
              <w:bottom w:val="single" w:color="37474F" w:sz="1"/>
              <w:right w:val="single" w:color="37474F" w:sz="1"/>
            </w:tcBorders>
            <w:shd w:fill="37474F"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Moss dying or browning in patches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Insufficient shade; soil drying out; foot traffic; pH too alkaline; fallen leaves left too long on surface</w:t>
            </w:r>
          </w:p>
        </w:tc>
        <w:tc>
          <w:tcPr>
            <w:tcW w:type="dxa" w:w="4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Increase shading if possible (plant a small shrub or tree overhead). Irrigate moss with a gentle misting during dry periods. Install stepping stones through moss areas to redirect foot traffic. Test and amend soil pH to 5.5–6.0. Remove leaves promptly with a soft broom.</w:t>
            </w:r>
          </w:p>
        </w:tc>
      </w:tr>
      <w:tr>
        <w:tc>
          <w:tcPr>
            <w:tcW w:type="dxa" w:w="2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Gravel in karesansui becoming weedy</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Landscape fabric has degraded; seeds blowing in from surrounding garden; organic debris accumulating in gravel</w:t>
            </w:r>
          </w:p>
        </w:tc>
        <w:tc>
          <w:tcPr>
            <w:tcW w:type="dxa" w:w="46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Remove weeds by hand as soon as they appear — do not allow them to set seed. Replace landscape fabric if degraded. A thin layer of fine granite grit on top of larger gravel inhibits weed germination. Avoid organic mulch adjacent to the karesansui.</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maple leaves scorching or wilting</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 much sun exposure; insufficient water in heat; reflected heat from hard surfaces</w:t>
            </w:r>
          </w:p>
        </w:tc>
        <w:tc>
          <w:tcPr>
            <w:tcW w:type="dxa" w:w="4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maples, particularly red-leaved varieties, prefer afternoon shade in Zone 7+. Move containerized specimens or add shade from a tree or structure. Water deeply rather than shallowly. A layer of mulch over roots maintains soil moisture and temperature.</w:t>
            </w:r>
          </w:p>
        </w:tc>
      </w:tr>
      <w:tr>
        <w:tc>
          <w:tcPr>
            <w:tcW w:type="dxa" w:w="2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Pond water becoming green or cloudy</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Algae bloom from too much sun, excess nutrients (fish waste, decaying plant material), or inadequate filtration</w:t>
            </w:r>
          </w:p>
        </w:tc>
        <w:tc>
          <w:tcPr>
            <w:tcW w:type="dxa" w:w="46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Add floating and submerged aquatic plants that compete with algae for nutrients: water hyacinth (in non-invasive climates), waterlilies, anacharis. Increase filtration capacity. Add a UV clarifier to the pump circuit. Reduce direct sun on the pond by planting screening shrubs or trees on the south side.</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Stone lantern appearing cheap or out of place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 mismatch; wrong material; placement too central; insufficient aging</w:t>
            </w:r>
          </w:p>
        </w:tc>
        <w:tc>
          <w:tcPr>
            <w:tcW w:type="dxa" w:w="4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lantern that looks new and too prominent needs two things: time and partial concealment. Allow moss to develop on it (paint with diluted buttermilk in a shaded, moist location). Plant a low shrub or fern partially in front of it. Relocate from the center of the composition to an edge or path intersection.</w:t>
            </w:r>
          </w:p>
        </w:tc>
      </w:tr>
      <w:tr>
        <w:tc>
          <w:tcPr>
            <w:tcW w:type="dxa" w:w="25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Bamboo spreading beyond intended area</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Running bamboo planted without rhizome barrier</w:t>
            </w:r>
          </w:p>
        </w:tc>
        <w:tc>
          <w:tcPr>
            <w:tcW w:type="dxa" w:w="46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Install a physical rhizome barrier (HDPE barrier, 30+ mil, 18–24 inches deep) around the existing planting. Alternatively, switch to clumping bamboo (Fargesia) for new plantings and remove running bamboo. Mow rhizomes that appear outside the barrier immediately — do not allow them to establish.</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Garden feels busy or lacks tranquility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 many elements, too many species, too much color variety, insufficient negative space</w:t>
            </w:r>
          </w:p>
        </w:tc>
        <w:tc>
          <w:tcPr>
            <w:tcW w:type="dxa" w:w="4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Edit ruthlessly. Remove any element that does not clearly earn its presence in the composition. Reduce the number of plant species by 30–50%. Increase the proportion of empty space — gravel, moss, or bare stone — relative to planted area. Apply the principle of kanso (simplicity): a garden that feels too full almost always needs subtraction, not addition.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1E" w:sz="6"/>
              <w:left w:val="single" w:color="2E4A1E" w:sz="6"/>
              <w:bottom w:val="single" w:color="2E4A1E" w:sz="6"/>
              <w:right w:val="single" w:color="2E4A1E" w:sz="6"/>
            </w:tcBorders>
            <w:shd w:fill="E8F0E0" w:val="clear"/>
            <w:tcMar>
              <w:top w:type="dxa" w:w="120"/>
              <w:left w:type="dxa" w:w="160"/>
              <w:bottom w:type="dxa" w:w="80"/>
              <w:right w:type="dxa" w:w="160"/>
            </w:tcMar>
          </w:tcPr>
          <w:p>
            <w:pPr>
              <w:spacing w:before="0" w:after="0"/>
            </w:pPr>
            <w:r>
              <w:rPr>
                <w:rFonts w:ascii="Arial" w:cs="Arial" w:eastAsia="Arial" w:hAnsi="Arial"/>
                <w:b/>
                <w:bCs/>
                <w:color w:val="2E4A1E"/>
                <w:sz w:val="24"/>
                <w:szCs w:val="24"/>
              </w:rPr>
              <w:t xml:space="preserve">🌿 The Garden as Practice</w:t>
            </w:r>
          </w:p>
        </w:tc>
      </w:tr>
      <w:tr>
        <w:tc>
          <w:tcPr>
            <w:tcBorders>
              <w:top w:val="single" w:color="2E4A1E" w:sz="6"/>
              <w:left w:val="single" w:color="2E4A1E" w:sz="6"/>
              <w:bottom w:val="single" w:color="2E4A1E" w:sz="6"/>
              <w:right w:val="single" w:color="2E4A1E" w:sz="6"/>
            </w:tcBorders>
            <w:shd w:fill="E8F0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There is an important distinction in Japanese culture between a garden that is finished and a garden that is practiced. Western garden design tends toward completion: the plan is executed, the plants are established, the garden is done. Japanese garden design tends toward practice: the garden is a living relationship that deepens over years and decades, requiring regular attention, seasonal adjustment, and continuous refinement.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niwaki tree that will be magnificent in twenty years is already beginning now. The moss that will cover the stepping stones completely in five years is establishing itself today. The stone that looks slightly awkward in its first year will look as if it has always been there in its seventh. The karesansui that you rake every week in different weather and light and mood becomes, over time, a meditation practice as much as a garden feature.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Begin anywhere. One stone placed with intention. One path of stepping stones through an area of moss. A water basin and a lantern and a single Japanese maple. The principles of Japanese garden design do not require a large garden, a large budget, or a complete renovation. They require a different quality of attention — and once that attention is brought to a garden space, it transforms that space in ways that no amount of planting or purchasing can replicate.</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2E4A1E"/>
          <w:sz w:val="26"/>
          <w:szCs w:val="26"/>
        </w:rPr>
        <w:t xml:space="preserve">One stone placed with intention. That is where every Japanese garden begins.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D3B2E" w:sz="4" w:space="1"/>
      </w:pBdr>
      <w:tabs>
        <w:tab w:val="right" w:pos="9360"/>
      </w:tabs>
      <w:spacing w:before="80" w:after="0"/>
    </w:pPr>
    <w:r>
      <w:rPr>
        <w:rFonts w:ascii="Arial" w:cs="Arial" w:eastAsia="Arial" w:hAnsi="Arial"/>
        <w:color w:val="757575"/>
        <w:sz w:val="18"/>
        <w:szCs w:val="18"/>
      </w:rPr>
      <w:t xml:space="preserve">The Complete Japanese Garden Elements Guide  •  Stone, Water, Plants, Structures, Dry Gardens &amp; Regional Adaptation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1E" w:sz="4" w:space="1"/>
      </w:pBdr>
      <w:spacing w:before="0" w:after="80"/>
    </w:pPr>
    <w:r>
      <w:rPr>
        <w:rFonts w:ascii="Arial" w:cs="Arial" w:eastAsia="Arial" w:hAnsi="Arial"/>
        <w:b/>
        <w:bCs/>
        <w:color w:val="1C1C1E"/>
        <w:sz w:val="18"/>
        <w:szCs w:val="18"/>
      </w:rPr>
      <w:t xml:space="preserve">JAPANESE GARDEN ELEMENTS — COMPLETE GUIDE</w:t>
    </w:r>
    <w:r>
      <w:rPr>
        <w:rFonts w:ascii="Arial" w:cs="Arial" w:eastAsia="Arial" w:hAnsi="Arial"/>
        <w:color w:val="757575"/>
        <w:sz w:val="18"/>
        <w:szCs w:val="18"/>
      </w:rPr>
      <w:t xml:space="preserve">   |   All US Climates &amp; Garden Styles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C1C1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4A1E"/>
      <w:sz w:val="28"/>
      <w:szCs w:val="28"/>
    </w:rPr>
  </w:style>
  <w:style w:type="paragraph" w:styleId="Heading3">
    <w:name w:val="Heading 3"/>
    <w:basedOn w:val="Normal"/>
    <w:next w:val="Normal"/>
    <w:qFormat/>
    <w:pPr>
      <w:spacing w:before="180" w:after="80"/>
      <w:outlineLvl w:val="2"/>
    </w:pPr>
    <w:rPr>
      <w:rFonts w:ascii="Arial" w:cs="Arial" w:eastAsia="Arial" w:hAnsi="Arial"/>
      <w:b/>
      <w:bCs/>
      <w:color w:val="6D3B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2026-03-13T05:49:51.133Z</dcterms:created>
  <dcterms:modified xsi:type="dcterms:W3CDTF">2026-03-13T05:49:51.134Z</dcterms:modified>
</cp:coreProperties>
</file>

<file path=docProps/custom.xml><?xml version="1.0" encoding="utf-8"?>
<Properties xmlns="http://schemas.openxmlformats.org/officeDocument/2006/custom-properties" xmlns:vt="http://schemas.openxmlformats.org/officeDocument/2006/docPropsVTypes"/>
</file>