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AF8E" w14:textId="77777777" w:rsidR="008B64FA" w:rsidRPr="007F5155" w:rsidRDefault="008B64FA" w:rsidP="008B64FA">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bookmarkStart w:id="0" w:name="_1uzjxzuql06k" w:colFirst="0" w:colLast="0"/>
      <w:bookmarkStart w:id="1" w:name="_7s683r6d2sw" w:colFirst="0" w:colLast="0"/>
      <w:bookmarkEnd w:id="0"/>
      <w:bookmarkEnd w:id="1"/>
      <w:r w:rsidRPr="007F5155">
        <w:rPr>
          <w:rFonts w:ascii="Cambria" w:eastAsia="MS Gothic" w:hAnsi="Cambria" w:cs="Times New Roman"/>
          <w:color w:val="17365D"/>
          <w:spacing w:val="5"/>
          <w:kern w:val="28"/>
          <w:sz w:val="36"/>
          <w:szCs w:val="52"/>
          <w:lang w:val="en-US"/>
        </w:rPr>
        <w:t xml:space="preserve">CSS </w:t>
      </w:r>
      <w:r>
        <w:rPr>
          <w:rFonts w:ascii="Cambria" w:eastAsia="MS Gothic" w:hAnsi="Cambria" w:cs="Times New Roman"/>
          <w:color w:val="17365D"/>
          <w:spacing w:val="5"/>
          <w:kern w:val="28"/>
          <w:sz w:val="36"/>
          <w:szCs w:val="52"/>
          <w:lang w:val="en-US"/>
        </w:rPr>
        <w:t>422</w:t>
      </w:r>
      <w:r w:rsidRPr="007F5155">
        <w:rPr>
          <w:rFonts w:ascii="Cambria" w:eastAsia="MS Gothic" w:hAnsi="Cambria" w:cs="Times New Roman"/>
          <w:color w:val="17365D"/>
          <w:spacing w:val="5"/>
          <w:kern w:val="28"/>
          <w:sz w:val="36"/>
          <w:szCs w:val="52"/>
          <w:lang w:val="en-US"/>
        </w:rPr>
        <w:t xml:space="preserve">: </w:t>
      </w:r>
      <w:r>
        <w:rPr>
          <w:rFonts w:ascii="Cambria" w:eastAsia="MS Gothic" w:hAnsi="Cambria" w:cs="Times New Roman"/>
          <w:color w:val="17365D"/>
          <w:spacing w:val="5"/>
          <w:kern w:val="28"/>
          <w:sz w:val="36"/>
          <w:szCs w:val="52"/>
          <w:lang w:val="en-US"/>
        </w:rPr>
        <w:t>Hardware and Computer Organization</w:t>
      </w:r>
    </w:p>
    <w:p w14:paraId="0AD4A452" w14:textId="6068D16B" w:rsidR="008B64FA" w:rsidRPr="007F5155" w:rsidRDefault="008B64FA" w:rsidP="008B64FA">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r>
        <w:rPr>
          <w:rFonts w:ascii="Cambria" w:eastAsia="MS Gothic" w:hAnsi="Cambria" w:cs="Times New Roman"/>
          <w:color w:val="17365D"/>
          <w:spacing w:val="5"/>
          <w:kern w:val="28"/>
          <w:sz w:val="36"/>
          <w:szCs w:val="52"/>
          <w:lang w:val="en-US"/>
        </w:rPr>
        <w:t>Disassembler – P</w:t>
      </w:r>
      <w:r>
        <w:rPr>
          <w:rFonts w:ascii="Cambria" w:eastAsia="MS Gothic" w:hAnsi="Cambria" w:cs="Times New Roman"/>
          <w:color w:val="17365D"/>
          <w:spacing w:val="5"/>
          <w:kern w:val="28"/>
          <w:sz w:val="36"/>
          <w:szCs w:val="52"/>
          <w:lang w:val="en-US"/>
        </w:rPr>
        <w:t xml:space="preserve">rogram </w:t>
      </w:r>
      <w:r w:rsidR="00D3748E">
        <w:rPr>
          <w:rFonts w:ascii="Cambria" w:eastAsia="MS Gothic" w:hAnsi="Cambria" w:cs="Times New Roman"/>
          <w:color w:val="17365D"/>
          <w:spacing w:val="5"/>
          <w:kern w:val="28"/>
          <w:sz w:val="36"/>
          <w:szCs w:val="52"/>
          <w:lang w:val="en-US"/>
        </w:rPr>
        <w:t>Specifications</w:t>
      </w:r>
    </w:p>
    <w:p w14:paraId="1AB08714" w14:textId="77777777" w:rsidR="008B64FA" w:rsidRPr="00376D21" w:rsidRDefault="008B64FA" w:rsidP="008B64FA">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r>
        <w:rPr>
          <w:rFonts w:ascii="Cambria" w:eastAsia="MS Gothic" w:hAnsi="Cambria" w:cs="Times New Roman"/>
          <w:color w:val="17365D"/>
          <w:spacing w:val="5"/>
          <w:kern w:val="28"/>
          <w:sz w:val="36"/>
          <w:szCs w:val="52"/>
          <w:lang w:val="en-US"/>
        </w:rPr>
        <w:t xml:space="preserve">Team – Single Precision REEE </w:t>
      </w:r>
    </w:p>
    <w:p w14:paraId="160A7905" w14:textId="77777777" w:rsidR="00063CE8" w:rsidRPr="00D3748E" w:rsidRDefault="00FF54DE" w:rsidP="00D3748E">
      <w:pPr>
        <w:pStyle w:val="Heading1"/>
      </w:pPr>
      <w:r w:rsidRPr="00D3748E">
        <w:t>Manual</w:t>
      </w:r>
    </w:p>
    <w:tbl>
      <w:tblPr>
        <w:tblStyle w:val="a"/>
        <w:tblW w:w="97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5055"/>
      </w:tblGrid>
      <w:tr w:rsidR="00063CE8" w14:paraId="048CC7CB" w14:textId="77777777">
        <w:tc>
          <w:tcPr>
            <w:tcW w:w="4680" w:type="dxa"/>
            <w:shd w:val="clear" w:color="auto" w:fill="B7B7B7"/>
            <w:tcMar>
              <w:top w:w="100" w:type="dxa"/>
              <w:left w:w="100" w:type="dxa"/>
              <w:bottom w:w="100" w:type="dxa"/>
              <w:right w:w="100" w:type="dxa"/>
            </w:tcMar>
          </w:tcPr>
          <w:p w14:paraId="2AD164D9" w14:textId="77777777" w:rsidR="00063CE8" w:rsidRDefault="00FF54DE">
            <w:pPr>
              <w:widowControl w:val="0"/>
              <w:spacing w:line="240" w:lineRule="auto"/>
              <w:rPr>
                <w:b/>
              </w:rPr>
            </w:pPr>
            <w:r>
              <w:rPr>
                <w:b/>
              </w:rPr>
              <w:t>Constants</w:t>
            </w:r>
          </w:p>
        </w:tc>
        <w:tc>
          <w:tcPr>
            <w:tcW w:w="5055" w:type="dxa"/>
            <w:shd w:val="clear" w:color="auto" w:fill="B7B7B7"/>
            <w:tcMar>
              <w:top w:w="100" w:type="dxa"/>
              <w:left w:w="100" w:type="dxa"/>
              <w:bottom w:w="100" w:type="dxa"/>
              <w:right w:w="100" w:type="dxa"/>
            </w:tcMar>
          </w:tcPr>
          <w:p w14:paraId="3E169CDE" w14:textId="77777777" w:rsidR="00063CE8" w:rsidRDefault="00FF54DE">
            <w:pPr>
              <w:widowControl w:val="0"/>
              <w:spacing w:line="240" w:lineRule="auto"/>
              <w:rPr>
                <w:b/>
              </w:rPr>
            </w:pPr>
            <w:r>
              <w:rPr>
                <w:b/>
              </w:rPr>
              <w:t>Description</w:t>
            </w:r>
          </w:p>
        </w:tc>
      </w:tr>
      <w:tr w:rsidR="00063CE8" w14:paraId="356A90BE" w14:textId="77777777">
        <w:tc>
          <w:tcPr>
            <w:tcW w:w="4680" w:type="dxa"/>
            <w:shd w:val="clear" w:color="auto" w:fill="auto"/>
            <w:tcMar>
              <w:top w:w="100" w:type="dxa"/>
              <w:left w:w="100" w:type="dxa"/>
              <w:bottom w:w="100" w:type="dxa"/>
              <w:right w:w="100" w:type="dxa"/>
            </w:tcMar>
          </w:tcPr>
          <w:p w14:paraId="27D973BD" w14:textId="77777777" w:rsidR="00063CE8" w:rsidRDefault="00FF54DE">
            <w:pPr>
              <w:widowControl w:val="0"/>
              <w:spacing w:line="240" w:lineRule="auto"/>
            </w:pPr>
            <w:r>
              <w:t>CUR_OP_CODE</w:t>
            </w:r>
          </w:p>
        </w:tc>
        <w:tc>
          <w:tcPr>
            <w:tcW w:w="5055" w:type="dxa"/>
            <w:shd w:val="clear" w:color="auto" w:fill="auto"/>
            <w:tcMar>
              <w:top w:w="100" w:type="dxa"/>
              <w:left w:w="100" w:type="dxa"/>
              <w:bottom w:w="100" w:type="dxa"/>
              <w:right w:w="100" w:type="dxa"/>
            </w:tcMar>
          </w:tcPr>
          <w:p w14:paraId="5C39EDF4" w14:textId="3478843D" w:rsidR="00063CE8" w:rsidRDefault="00FF54DE">
            <w:pPr>
              <w:widowControl w:val="0"/>
              <w:spacing w:line="240" w:lineRule="auto"/>
            </w:pPr>
            <w:r>
              <w:t>Refers to the current 16-bit</w:t>
            </w:r>
            <w:r>
              <w:t xml:space="preserve"> instruction set </w:t>
            </w:r>
          </w:p>
        </w:tc>
      </w:tr>
      <w:tr w:rsidR="00063CE8" w14:paraId="021E58E5" w14:textId="77777777">
        <w:tc>
          <w:tcPr>
            <w:tcW w:w="4680" w:type="dxa"/>
            <w:shd w:val="clear" w:color="auto" w:fill="auto"/>
            <w:tcMar>
              <w:top w:w="100" w:type="dxa"/>
              <w:left w:w="100" w:type="dxa"/>
              <w:bottom w:w="100" w:type="dxa"/>
              <w:right w:w="100" w:type="dxa"/>
            </w:tcMar>
          </w:tcPr>
          <w:p w14:paraId="543FA077" w14:textId="77777777" w:rsidR="00063CE8" w:rsidRDefault="00FF54DE">
            <w:pPr>
              <w:widowControl w:val="0"/>
              <w:spacing w:line="240" w:lineRule="auto"/>
            </w:pPr>
            <w:r>
              <w:t>OP_SIZE</w:t>
            </w:r>
          </w:p>
        </w:tc>
        <w:tc>
          <w:tcPr>
            <w:tcW w:w="5055" w:type="dxa"/>
            <w:shd w:val="clear" w:color="auto" w:fill="auto"/>
            <w:tcMar>
              <w:top w:w="100" w:type="dxa"/>
              <w:left w:w="100" w:type="dxa"/>
              <w:bottom w:w="100" w:type="dxa"/>
              <w:right w:w="100" w:type="dxa"/>
            </w:tcMar>
          </w:tcPr>
          <w:p w14:paraId="27FBCE19" w14:textId="70216AF7" w:rsidR="00063CE8" w:rsidRDefault="00FF54DE">
            <w:pPr>
              <w:widowControl w:val="0"/>
              <w:spacing w:line="240" w:lineRule="auto"/>
            </w:pPr>
            <w:r>
              <w:t xml:space="preserve">Refers to the current size of the current opcode which can be used for </w:t>
            </w:r>
            <w:r w:rsidR="00285DDF">
              <w:t>immediate</w:t>
            </w:r>
            <w:r>
              <w:t xml:space="preserve"> </w:t>
            </w:r>
            <w:r w:rsidR="00285DDF">
              <w:t xml:space="preserve">data </w:t>
            </w:r>
            <w:r>
              <w:t>as well</w:t>
            </w:r>
          </w:p>
        </w:tc>
      </w:tr>
      <w:tr w:rsidR="00063CE8" w14:paraId="5A4DC199" w14:textId="77777777">
        <w:tc>
          <w:tcPr>
            <w:tcW w:w="4680" w:type="dxa"/>
            <w:shd w:val="clear" w:color="auto" w:fill="auto"/>
            <w:tcMar>
              <w:top w:w="100" w:type="dxa"/>
              <w:left w:w="100" w:type="dxa"/>
              <w:bottom w:w="100" w:type="dxa"/>
              <w:right w:w="100" w:type="dxa"/>
            </w:tcMar>
          </w:tcPr>
          <w:p w14:paraId="61450B6D" w14:textId="77777777" w:rsidR="00063CE8" w:rsidRDefault="00FF54DE">
            <w:pPr>
              <w:widowControl w:val="0"/>
              <w:spacing w:line="240" w:lineRule="auto"/>
            </w:pPr>
            <w:r>
              <w:t>G_BUFFER</w:t>
            </w:r>
          </w:p>
        </w:tc>
        <w:tc>
          <w:tcPr>
            <w:tcW w:w="5055" w:type="dxa"/>
            <w:shd w:val="clear" w:color="auto" w:fill="auto"/>
            <w:tcMar>
              <w:top w:w="100" w:type="dxa"/>
              <w:left w:w="100" w:type="dxa"/>
              <w:bottom w:w="100" w:type="dxa"/>
              <w:right w:w="100" w:type="dxa"/>
            </w:tcMar>
          </w:tcPr>
          <w:p w14:paraId="30D44452" w14:textId="77777777" w:rsidR="00063CE8" w:rsidRDefault="00FF54DE">
            <w:pPr>
              <w:widowControl w:val="0"/>
              <w:spacing w:line="240" w:lineRule="auto"/>
            </w:pPr>
            <w:r>
              <w:t>A “good” buffer that is used to print valid instructions</w:t>
            </w:r>
          </w:p>
        </w:tc>
      </w:tr>
      <w:tr w:rsidR="00063CE8" w14:paraId="66371E34" w14:textId="77777777">
        <w:tc>
          <w:tcPr>
            <w:tcW w:w="4680" w:type="dxa"/>
            <w:shd w:val="clear" w:color="auto" w:fill="auto"/>
            <w:tcMar>
              <w:top w:w="100" w:type="dxa"/>
              <w:left w:w="100" w:type="dxa"/>
              <w:bottom w:w="100" w:type="dxa"/>
              <w:right w:w="100" w:type="dxa"/>
            </w:tcMar>
          </w:tcPr>
          <w:p w14:paraId="7408F32E" w14:textId="77777777" w:rsidR="00063CE8" w:rsidRDefault="00FF54DE">
            <w:pPr>
              <w:widowControl w:val="0"/>
              <w:spacing w:line="240" w:lineRule="auto"/>
            </w:pPr>
            <w:r>
              <w:t>B_BUFFER</w:t>
            </w:r>
          </w:p>
        </w:tc>
        <w:tc>
          <w:tcPr>
            <w:tcW w:w="5055" w:type="dxa"/>
            <w:shd w:val="clear" w:color="auto" w:fill="auto"/>
            <w:tcMar>
              <w:top w:w="100" w:type="dxa"/>
              <w:left w:w="100" w:type="dxa"/>
              <w:bottom w:w="100" w:type="dxa"/>
              <w:right w:w="100" w:type="dxa"/>
            </w:tcMar>
          </w:tcPr>
          <w:p w14:paraId="16661B6F" w14:textId="77777777" w:rsidR="00063CE8" w:rsidRDefault="00FF54DE">
            <w:pPr>
              <w:widowControl w:val="0"/>
              <w:spacing w:line="240" w:lineRule="auto"/>
            </w:pPr>
            <w:r>
              <w:t>A “bad” buffer that is used to print invalid instructions</w:t>
            </w:r>
          </w:p>
        </w:tc>
      </w:tr>
      <w:tr w:rsidR="00063CE8" w14:paraId="38BC89D6" w14:textId="77777777">
        <w:tc>
          <w:tcPr>
            <w:tcW w:w="4680" w:type="dxa"/>
            <w:shd w:val="clear" w:color="auto" w:fill="auto"/>
            <w:tcMar>
              <w:top w:w="100" w:type="dxa"/>
              <w:left w:w="100" w:type="dxa"/>
              <w:bottom w:w="100" w:type="dxa"/>
              <w:right w:w="100" w:type="dxa"/>
            </w:tcMar>
          </w:tcPr>
          <w:p w14:paraId="6B8EA986" w14:textId="77777777" w:rsidR="00063CE8" w:rsidRDefault="00FF54DE">
            <w:pPr>
              <w:widowControl w:val="0"/>
              <w:spacing w:line="240" w:lineRule="auto"/>
            </w:pPr>
            <w:r>
              <w:t>IS_VALID</w:t>
            </w:r>
          </w:p>
        </w:tc>
        <w:tc>
          <w:tcPr>
            <w:tcW w:w="5055" w:type="dxa"/>
            <w:shd w:val="clear" w:color="auto" w:fill="auto"/>
            <w:tcMar>
              <w:top w:w="100" w:type="dxa"/>
              <w:left w:w="100" w:type="dxa"/>
              <w:bottom w:w="100" w:type="dxa"/>
              <w:right w:w="100" w:type="dxa"/>
            </w:tcMar>
          </w:tcPr>
          <w:p w14:paraId="5B0A6474" w14:textId="77777777" w:rsidR="00063CE8" w:rsidRDefault="00FF54DE">
            <w:pPr>
              <w:widowControl w:val="0"/>
              <w:spacing w:line="240" w:lineRule="auto"/>
            </w:pPr>
            <w:r>
              <w:t>Flag set to determine if it’s a valid code. Contains 1 if valid, 0 if is not valid</w:t>
            </w:r>
          </w:p>
        </w:tc>
      </w:tr>
    </w:tbl>
    <w:p w14:paraId="3400AC76" w14:textId="77777777" w:rsidR="00063CE8" w:rsidRDefault="00063CE8"/>
    <w:p w14:paraId="18E4FCEB" w14:textId="77777777" w:rsidR="00063CE8" w:rsidRDefault="00063CE8"/>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3CE8" w14:paraId="4482260C" w14:textId="77777777">
        <w:tc>
          <w:tcPr>
            <w:tcW w:w="4680" w:type="dxa"/>
            <w:shd w:val="clear" w:color="auto" w:fill="B7B7B7"/>
            <w:tcMar>
              <w:top w:w="100" w:type="dxa"/>
              <w:left w:w="100" w:type="dxa"/>
              <w:bottom w:w="100" w:type="dxa"/>
              <w:right w:w="100" w:type="dxa"/>
            </w:tcMar>
          </w:tcPr>
          <w:p w14:paraId="23C772E1" w14:textId="77777777" w:rsidR="00063CE8" w:rsidRDefault="00FF54DE">
            <w:pPr>
              <w:widowControl w:val="0"/>
              <w:spacing w:line="240" w:lineRule="auto"/>
              <w:rPr>
                <w:b/>
              </w:rPr>
            </w:pPr>
            <w:r>
              <w:rPr>
                <w:b/>
              </w:rPr>
              <w:t>Data Registers</w:t>
            </w:r>
          </w:p>
        </w:tc>
        <w:tc>
          <w:tcPr>
            <w:tcW w:w="4680" w:type="dxa"/>
            <w:shd w:val="clear" w:color="auto" w:fill="B7B7B7"/>
            <w:tcMar>
              <w:top w:w="100" w:type="dxa"/>
              <w:left w:w="100" w:type="dxa"/>
              <w:bottom w:w="100" w:type="dxa"/>
              <w:right w:w="100" w:type="dxa"/>
            </w:tcMar>
          </w:tcPr>
          <w:p w14:paraId="358EDB5C" w14:textId="77777777" w:rsidR="00063CE8" w:rsidRDefault="00FF54DE">
            <w:pPr>
              <w:widowControl w:val="0"/>
              <w:spacing w:line="240" w:lineRule="auto"/>
              <w:rPr>
                <w:b/>
              </w:rPr>
            </w:pPr>
            <w:r>
              <w:rPr>
                <w:b/>
              </w:rPr>
              <w:t>Description</w:t>
            </w:r>
          </w:p>
        </w:tc>
      </w:tr>
      <w:tr w:rsidR="00063CE8" w14:paraId="5B9E7DDB" w14:textId="77777777">
        <w:tc>
          <w:tcPr>
            <w:tcW w:w="4680" w:type="dxa"/>
            <w:shd w:val="clear" w:color="auto" w:fill="auto"/>
            <w:tcMar>
              <w:top w:w="100" w:type="dxa"/>
              <w:left w:w="100" w:type="dxa"/>
              <w:bottom w:w="100" w:type="dxa"/>
              <w:right w:w="100" w:type="dxa"/>
            </w:tcMar>
          </w:tcPr>
          <w:p w14:paraId="4FFA7B17" w14:textId="77777777" w:rsidR="00063CE8" w:rsidRDefault="00FF54DE">
            <w:pPr>
              <w:widowControl w:val="0"/>
              <w:spacing w:line="240" w:lineRule="auto"/>
            </w:pPr>
            <w:r>
              <w:t>A4</w:t>
            </w:r>
          </w:p>
        </w:tc>
        <w:tc>
          <w:tcPr>
            <w:tcW w:w="4680" w:type="dxa"/>
            <w:shd w:val="clear" w:color="auto" w:fill="auto"/>
            <w:tcMar>
              <w:top w:w="100" w:type="dxa"/>
              <w:left w:w="100" w:type="dxa"/>
              <w:bottom w:w="100" w:type="dxa"/>
              <w:right w:w="100" w:type="dxa"/>
            </w:tcMar>
          </w:tcPr>
          <w:p w14:paraId="57510E4D" w14:textId="77777777" w:rsidR="00063CE8" w:rsidRDefault="00FF54DE">
            <w:pPr>
              <w:widowControl w:val="0"/>
              <w:spacing w:line="240" w:lineRule="auto"/>
            </w:pPr>
            <w:r>
              <w:t>Contains the G_BUFFER where the valid instructions are stored</w:t>
            </w:r>
          </w:p>
        </w:tc>
      </w:tr>
      <w:tr w:rsidR="00063CE8" w14:paraId="47F9079D" w14:textId="77777777">
        <w:tc>
          <w:tcPr>
            <w:tcW w:w="4680" w:type="dxa"/>
            <w:shd w:val="clear" w:color="auto" w:fill="auto"/>
            <w:tcMar>
              <w:top w:w="100" w:type="dxa"/>
              <w:left w:w="100" w:type="dxa"/>
              <w:bottom w:w="100" w:type="dxa"/>
              <w:right w:w="100" w:type="dxa"/>
            </w:tcMar>
          </w:tcPr>
          <w:p w14:paraId="6A4F2B40" w14:textId="77777777" w:rsidR="00063CE8" w:rsidRDefault="00FF54DE">
            <w:pPr>
              <w:widowControl w:val="0"/>
              <w:spacing w:line="240" w:lineRule="auto"/>
            </w:pPr>
            <w:r>
              <w:t>A5</w:t>
            </w:r>
          </w:p>
        </w:tc>
        <w:tc>
          <w:tcPr>
            <w:tcW w:w="4680" w:type="dxa"/>
            <w:shd w:val="clear" w:color="auto" w:fill="auto"/>
            <w:tcMar>
              <w:top w:w="100" w:type="dxa"/>
              <w:left w:w="100" w:type="dxa"/>
              <w:bottom w:w="100" w:type="dxa"/>
              <w:right w:w="100" w:type="dxa"/>
            </w:tcMar>
          </w:tcPr>
          <w:p w14:paraId="7A3B1747" w14:textId="77777777" w:rsidR="00063CE8" w:rsidRDefault="00FF54DE">
            <w:pPr>
              <w:widowControl w:val="0"/>
              <w:spacing w:line="240" w:lineRule="auto"/>
            </w:pPr>
            <w:r>
              <w:t xml:space="preserve">Stores the starting address that is given in the </w:t>
            </w:r>
            <w:proofErr w:type="spellStart"/>
            <w:r>
              <w:t>Config.cfg</w:t>
            </w:r>
            <w:proofErr w:type="spellEnd"/>
            <w:r>
              <w:t xml:space="preserve"> file</w:t>
            </w:r>
          </w:p>
        </w:tc>
      </w:tr>
      <w:tr w:rsidR="00063CE8" w14:paraId="3D4349AE" w14:textId="77777777">
        <w:tc>
          <w:tcPr>
            <w:tcW w:w="4680" w:type="dxa"/>
            <w:shd w:val="clear" w:color="auto" w:fill="auto"/>
            <w:tcMar>
              <w:top w:w="100" w:type="dxa"/>
              <w:left w:w="100" w:type="dxa"/>
              <w:bottom w:w="100" w:type="dxa"/>
              <w:right w:w="100" w:type="dxa"/>
            </w:tcMar>
          </w:tcPr>
          <w:p w14:paraId="37A5DF96" w14:textId="77777777" w:rsidR="00063CE8" w:rsidRDefault="00FF54DE">
            <w:pPr>
              <w:widowControl w:val="0"/>
              <w:spacing w:line="240" w:lineRule="auto"/>
            </w:pPr>
            <w:r>
              <w:t>A6</w:t>
            </w:r>
          </w:p>
        </w:tc>
        <w:tc>
          <w:tcPr>
            <w:tcW w:w="4680" w:type="dxa"/>
            <w:shd w:val="clear" w:color="auto" w:fill="auto"/>
            <w:tcMar>
              <w:top w:w="100" w:type="dxa"/>
              <w:left w:w="100" w:type="dxa"/>
              <w:bottom w:w="100" w:type="dxa"/>
              <w:right w:w="100" w:type="dxa"/>
            </w:tcMar>
          </w:tcPr>
          <w:p w14:paraId="717F5741" w14:textId="77777777" w:rsidR="00063CE8" w:rsidRDefault="00FF54DE">
            <w:pPr>
              <w:widowControl w:val="0"/>
              <w:spacing w:line="240" w:lineRule="auto"/>
            </w:pPr>
            <w:r>
              <w:t xml:space="preserve">Stores the ending address that is given in the </w:t>
            </w:r>
            <w:proofErr w:type="spellStart"/>
            <w:r>
              <w:t>Config.cfg</w:t>
            </w:r>
            <w:proofErr w:type="spellEnd"/>
            <w:r>
              <w:t xml:space="preserve"> file</w:t>
            </w:r>
          </w:p>
        </w:tc>
      </w:tr>
    </w:tbl>
    <w:p w14:paraId="596E75CC" w14:textId="77777777" w:rsidR="00063CE8" w:rsidRDefault="00063CE8"/>
    <w:p w14:paraId="7DA9E7ED" w14:textId="77777777" w:rsidR="00063CE8" w:rsidRDefault="00063CE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3CE8" w14:paraId="28757220" w14:textId="77777777">
        <w:tc>
          <w:tcPr>
            <w:tcW w:w="3120" w:type="dxa"/>
            <w:shd w:val="clear" w:color="auto" w:fill="B7B7B7"/>
            <w:tcMar>
              <w:top w:w="100" w:type="dxa"/>
              <w:left w:w="100" w:type="dxa"/>
              <w:bottom w:w="100" w:type="dxa"/>
              <w:right w:w="100" w:type="dxa"/>
            </w:tcMar>
          </w:tcPr>
          <w:p w14:paraId="7A33609C" w14:textId="77777777" w:rsidR="00063CE8" w:rsidRDefault="00FF54DE">
            <w:pPr>
              <w:widowControl w:val="0"/>
              <w:spacing w:line="240" w:lineRule="auto"/>
              <w:rPr>
                <w:b/>
              </w:rPr>
            </w:pPr>
            <w:r>
              <w:rPr>
                <w:b/>
              </w:rPr>
              <w:t>Printing Format</w:t>
            </w:r>
          </w:p>
        </w:tc>
        <w:tc>
          <w:tcPr>
            <w:tcW w:w="3120" w:type="dxa"/>
            <w:shd w:val="clear" w:color="auto" w:fill="B7B7B7"/>
            <w:tcMar>
              <w:top w:w="100" w:type="dxa"/>
              <w:left w:w="100" w:type="dxa"/>
              <w:bottom w:w="100" w:type="dxa"/>
              <w:right w:w="100" w:type="dxa"/>
            </w:tcMar>
          </w:tcPr>
          <w:p w14:paraId="200E4812" w14:textId="77777777" w:rsidR="00063CE8" w:rsidRDefault="00FF54DE">
            <w:pPr>
              <w:widowControl w:val="0"/>
              <w:spacing w:line="240" w:lineRule="auto"/>
              <w:rPr>
                <w:b/>
              </w:rPr>
            </w:pPr>
            <w:r>
              <w:rPr>
                <w:b/>
              </w:rPr>
              <w:t>Sample Output</w:t>
            </w:r>
          </w:p>
        </w:tc>
        <w:tc>
          <w:tcPr>
            <w:tcW w:w="3120" w:type="dxa"/>
            <w:shd w:val="clear" w:color="auto" w:fill="B7B7B7"/>
            <w:tcMar>
              <w:top w:w="100" w:type="dxa"/>
              <w:left w:w="100" w:type="dxa"/>
              <w:bottom w:w="100" w:type="dxa"/>
              <w:right w:w="100" w:type="dxa"/>
            </w:tcMar>
          </w:tcPr>
          <w:p w14:paraId="5EEF96B4" w14:textId="77777777" w:rsidR="00063CE8" w:rsidRDefault="00FF54DE">
            <w:pPr>
              <w:widowControl w:val="0"/>
              <w:spacing w:line="240" w:lineRule="auto"/>
              <w:rPr>
                <w:b/>
              </w:rPr>
            </w:pPr>
            <w:r>
              <w:rPr>
                <w:b/>
              </w:rPr>
              <w:t>Example</w:t>
            </w:r>
          </w:p>
        </w:tc>
      </w:tr>
      <w:tr w:rsidR="00063CE8" w14:paraId="067BAFDC" w14:textId="77777777">
        <w:tc>
          <w:tcPr>
            <w:tcW w:w="3120" w:type="dxa"/>
            <w:shd w:val="clear" w:color="auto" w:fill="auto"/>
            <w:tcMar>
              <w:top w:w="100" w:type="dxa"/>
              <w:left w:w="100" w:type="dxa"/>
              <w:bottom w:w="100" w:type="dxa"/>
              <w:right w:w="100" w:type="dxa"/>
            </w:tcMar>
          </w:tcPr>
          <w:p w14:paraId="3CA7FD55" w14:textId="77777777" w:rsidR="00063CE8" w:rsidRDefault="00FF54DE">
            <w:pPr>
              <w:widowControl w:val="0"/>
              <w:spacing w:line="240" w:lineRule="auto"/>
            </w:pPr>
            <w:r>
              <w:lastRenderedPageBreak/>
              <w:t>Valid Instruction</w:t>
            </w:r>
          </w:p>
        </w:tc>
        <w:tc>
          <w:tcPr>
            <w:tcW w:w="3120" w:type="dxa"/>
            <w:shd w:val="clear" w:color="auto" w:fill="auto"/>
            <w:tcMar>
              <w:top w:w="100" w:type="dxa"/>
              <w:left w:w="100" w:type="dxa"/>
              <w:bottom w:w="100" w:type="dxa"/>
              <w:right w:w="100" w:type="dxa"/>
            </w:tcMar>
          </w:tcPr>
          <w:p w14:paraId="13AE7934" w14:textId="77777777" w:rsidR="00063CE8" w:rsidRDefault="00FF54DE">
            <w:pPr>
              <w:widowControl w:val="0"/>
              <w:spacing w:line="240" w:lineRule="auto"/>
            </w:pPr>
            <w:r>
              <w:t xml:space="preserve">&lt;ADDRESS&gt; &lt;OPERAND&gt; &lt;EA&gt; </w:t>
            </w:r>
          </w:p>
        </w:tc>
        <w:tc>
          <w:tcPr>
            <w:tcW w:w="3120" w:type="dxa"/>
            <w:shd w:val="clear" w:color="auto" w:fill="auto"/>
            <w:tcMar>
              <w:top w:w="100" w:type="dxa"/>
              <w:left w:w="100" w:type="dxa"/>
              <w:bottom w:w="100" w:type="dxa"/>
              <w:right w:w="100" w:type="dxa"/>
            </w:tcMar>
          </w:tcPr>
          <w:p w14:paraId="276C72C5" w14:textId="77777777" w:rsidR="00063CE8" w:rsidRDefault="00FF54DE">
            <w:pPr>
              <w:widowControl w:val="0"/>
              <w:spacing w:line="240" w:lineRule="auto"/>
            </w:pPr>
            <w:r>
              <w:t>00009000 MOVE.B #15, D0</w:t>
            </w:r>
          </w:p>
        </w:tc>
      </w:tr>
      <w:tr w:rsidR="00063CE8" w14:paraId="062DB3C8" w14:textId="77777777">
        <w:tc>
          <w:tcPr>
            <w:tcW w:w="3120" w:type="dxa"/>
            <w:shd w:val="clear" w:color="auto" w:fill="auto"/>
            <w:tcMar>
              <w:top w:w="100" w:type="dxa"/>
              <w:left w:w="100" w:type="dxa"/>
              <w:bottom w:w="100" w:type="dxa"/>
              <w:right w:w="100" w:type="dxa"/>
            </w:tcMar>
          </w:tcPr>
          <w:p w14:paraId="5216388D" w14:textId="77777777" w:rsidR="00063CE8" w:rsidRDefault="00FF54DE">
            <w:pPr>
              <w:widowControl w:val="0"/>
              <w:spacing w:line="240" w:lineRule="auto"/>
            </w:pPr>
            <w:r>
              <w:t>Invalid Instruction</w:t>
            </w:r>
          </w:p>
        </w:tc>
        <w:tc>
          <w:tcPr>
            <w:tcW w:w="3120" w:type="dxa"/>
            <w:shd w:val="clear" w:color="auto" w:fill="auto"/>
            <w:tcMar>
              <w:top w:w="100" w:type="dxa"/>
              <w:left w:w="100" w:type="dxa"/>
              <w:bottom w:w="100" w:type="dxa"/>
              <w:right w:w="100" w:type="dxa"/>
            </w:tcMar>
          </w:tcPr>
          <w:p w14:paraId="39846AD1" w14:textId="77777777" w:rsidR="00063CE8" w:rsidRDefault="00FF54DE">
            <w:pPr>
              <w:widowControl w:val="0"/>
              <w:spacing w:line="240" w:lineRule="auto"/>
            </w:pPr>
            <w:r>
              <w:t>&lt;ADDRESS&gt; DATA $&lt;HEX VALUE&gt;</w:t>
            </w:r>
          </w:p>
        </w:tc>
        <w:tc>
          <w:tcPr>
            <w:tcW w:w="3120" w:type="dxa"/>
            <w:shd w:val="clear" w:color="auto" w:fill="auto"/>
            <w:tcMar>
              <w:top w:w="100" w:type="dxa"/>
              <w:left w:w="100" w:type="dxa"/>
              <w:bottom w:w="100" w:type="dxa"/>
              <w:right w:w="100" w:type="dxa"/>
            </w:tcMar>
          </w:tcPr>
          <w:p w14:paraId="2802957D" w14:textId="77777777" w:rsidR="00063CE8" w:rsidRDefault="00FF54DE">
            <w:pPr>
              <w:widowControl w:val="0"/>
              <w:spacing w:line="240" w:lineRule="auto"/>
            </w:pPr>
            <w:r>
              <w:t>00009800 DATA $FFFF</w:t>
            </w:r>
          </w:p>
        </w:tc>
      </w:tr>
    </w:tbl>
    <w:p w14:paraId="2256AB31" w14:textId="77777777" w:rsidR="00063CE8" w:rsidRDefault="00063CE8"/>
    <w:p w14:paraId="71F23EBB" w14:textId="77777777" w:rsidR="00063CE8" w:rsidRDefault="00FF54DE" w:rsidP="00D3748E">
      <w:pPr>
        <w:pStyle w:val="Heading1"/>
      </w:pPr>
      <w:bookmarkStart w:id="2" w:name="_uh7i82wy28km" w:colFirst="0" w:colLast="0"/>
      <w:bookmarkEnd w:id="2"/>
      <w:r>
        <w:t>Specification</w:t>
      </w:r>
    </w:p>
    <w:p w14:paraId="755D7428" w14:textId="77777777" w:rsidR="00063CE8" w:rsidRDefault="00FF54DE">
      <w:r>
        <w:t>This disassembler converts a memory set of instructions and data back to the 68000 Assembly Language.  It is also called an inverse assembler which is the opposite of an assembler where the program takes basic computer instructions and converts them into a</w:t>
      </w:r>
      <w:r>
        <w:t xml:space="preserve"> pattern of bits that the computer’s processor can use to perform its basic operations. After loading a starting and ending address, an optional test program can be loaded into memory outside the address range as well in order to guarantee the correctness </w:t>
      </w:r>
      <w:r>
        <w:t xml:space="preserve">of translating the instructions. </w:t>
      </w:r>
    </w:p>
    <w:p w14:paraId="1D3E15D9" w14:textId="77777777" w:rsidR="00063CE8" w:rsidRDefault="00063CE8"/>
    <w:p w14:paraId="71D8EE49" w14:textId="77777777" w:rsidR="00063CE8" w:rsidRDefault="00FF54DE">
      <w:r>
        <w:t>This project’s disassembler is intended to run on the EASy68K which is an open-source 68000 Structured Assembly Language Integrated Development Envir</w:t>
      </w:r>
      <w:bookmarkStart w:id="3" w:name="_GoBack"/>
      <w:bookmarkEnd w:id="3"/>
      <w:r>
        <w:t>onment. The disassembler will keep printing supported instructions or da</w:t>
      </w:r>
      <w:r>
        <w:t xml:space="preserve">ta between starting from the provided start address until the end address is reached. </w:t>
      </w:r>
    </w:p>
    <w:p w14:paraId="2A3A5929" w14:textId="77777777" w:rsidR="00063CE8" w:rsidRDefault="00063CE8"/>
    <w:p w14:paraId="1B7B5070" w14:textId="77777777" w:rsidR="00063CE8" w:rsidRDefault="00FF54DE">
      <w:pPr>
        <w:rPr>
          <w:b/>
        </w:rPr>
      </w:pPr>
      <w:r>
        <w:rPr>
          <w:b/>
        </w:rPr>
        <w:t>The following table displays the specified Supported OP codes by the disassembler:</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063CE8" w14:paraId="11357814" w14:textId="77777777">
        <w:tc>
          <w:tcPr>
            <w:tcW w:w="1170" w:type="dxa"/>
            <w:shd w:val="clear" w:color="auto" w:fill="auto"/>
            <w:tcMar>
              <w:top w:w="100" w:type="dxa"/>
              <w:left w:w="100" w:type="dxa"/>
              <w:bottom w:w="100" w:type="dxa"/>
              <w:right w:w="100" w:type="dxa"/>
            </w:tcMar>
          </w:tcPr>
          <w:p w14:paraId="64C9AAA8" w14:textId="77777777" w:rsidR="00063CE8" w:rsidRDefault="00FF54DE">
            <w:pPr>
              <w:widowControl w:val="0"/>
              <w:pBdr>
                <w:top w:val="nil"/>
                <w:left w:val="nil"/>
                <w:bottom w:val="nil"/>
                <w:right w:val="nil"/>
                <w:between w:val="nil"/>
              </w:pBdr>
              <w:spacing w:line="240" w:lineRule="auto"/>
            </w:pPr>
            <w:r>
              <w:t>MOVE</w:t>
            </w:r>
          </w:p>
        </w:tc>
        <w:tc>
          <w:tcPr>
            <w:tcW w:w="1170" w:type="dxa"/>
            <w:shd w:val="clear" w:color="auto" w:fill="auto"/>
            <w:tcMar>
              <w:top w:w="100" w:type="dxa"/>
              <w:left w:w="100" w:type="dxa"/>
              <w:bottom w:w="100" w:type="dxa"/>
              <w:right w:w="100" w:type="dxa"/>
            </w:tcMar>
          </w:tcPr>
          <w:p w14:paraId="27A4E44C" w14:textId="77777777" w:rsidR="00063CE8" w:rsidRDefault="00FF54DE">
            <w:pPr>
              <w:widowControl w:val="0"/>
              <w:pBdr>
                <w:top w:val="nil"/>
                <w:left w:val="nil"/>
                <w:bottom w:val="nil"/>
                <w:right w:val="nil"/>
                <w:between w:val="nil"/>
              </w:pBdr>
              <w:spacing w:line="240" w:lineRule="auto"/>
            </w:pPr>
            <w:r>
              <w:t>MOVEA</w:t>
            </w:r>
          </w:p>
        </w:tc>
        <w:tc>
          <w:tcPr>
            <w:tcW w:w="1170" w:type="dxa"/>
            <w:shd w:val="clear" w:color="auto" w:fill="auto"/>
            <w:tcMar>
              <w:top w:w="100" w:type="dxa"/>
              <w:left w:w="100" w:type="dxa"/>
              <w:bottom w:w="100" w:type="dxa"/>
              <w:right w:w="100" w:type="dxa"/>
            </w:tcMar>
          </w:tcPr>
          <w:p w14:paraId="7BD6F559" w14:textId="77777777" w:rsidR="00063CE8" w:rsidRDefault="00FF54DE">
            <w:pPr>
              <w:widowControl w:val="0"/>
              <w:pBdr>
                <w:top w:val="nil"/>
                <w:left w:val="nil"/>
                <w:bottom w:val="nil"/>
                <w:right w:val="nil"/>
                <w:between w:val="nil"/>
              </w:pBdr>
              <w:spacing w:line="240" w:lineRule="auto"/>
            </w:pPr>
            <w:r>
              <w:t>MOVEM</w:t>
            </w:r>
          </w:p>
        </w:tc>
        <w:tc>
          <w:tcPr>
            <w:tcW w:w="1170" w:type="dxa"/>
            <w:shd w:val="clear" w:color="auto" w:fill="auto"/>
            <w:tcMar>
              <w:top w:w="100" w:type="dxa"/>
              <w:left w:w="100" w:type="dxa"/>
              <w:bottom w:w="100" w:type="dxa"/>
              <w:right w:w="100" w:type="dxa"/>
            </w:tcMar>
          </w:tcPr>
          <w:p w14:paraId="008F4AF3" w14:textId="77777777" w:rsidR="00063CE8" w:rsidRDefault="00FF54DE">
            <w:pPr>
              <w:widowControl w:val="0"/>
              <w:pBdr>
                <w:top w:val="nil"/>
                <w:left w:val="nil"/>
                <w:bottom w:val="nil"/>
                <w:right w:val="nil"/>
                <w:between w:val="nil"/>
              </w:pBdr>
              <w:spacing w:line="240" w:lineRule="auto"/>
            </w:pPr>
            <w:r>
              <w:t>ADD</w:t>
            </w:r>
          </w:p>
        </w:tc>
        <w:tc>
          <w:tcPr>
            <w:tcW w:w="1170" w:type="dxa"/>
            <w:shd w:val="clear" w:color="auto" w:fill="auto"/>
            <w:tcMar>
              <w:top w:w="100" w:type="dxa"/>
              <w:left w:w="100" w:type="dxa"/>
              <w:bottom w:w="100" w:type="dxa"/>
              <w:right w:w="100" w:type="dxa"/>
            </w:tcMar>
          </w:tcPr>
          <w:p w14:paraId="143B0A3F" w14:textId="77777777" w:rsidR="00063CE8" w:rsidRDefault="00FF54DE">
            <w:pPr>
              <w:widowControl w:val="0"/>
              <w:pBdr>
                <w:top w:val="nil"/>
                <w:left w:val="nil"/>
                <w:bottom w:val="nil"/>
                <w:right w:val="nil"/>
                <w:between w:val="nil"/>
              </w:pBdr>
              <w:spacing w:line="240" w:lineRule="auto"/>
            </w:pPr>
            <w:r>
              <w:t>ADDA</w:t>
            </w:r>
          </w:p>
        </w:tc>
        <w:tc>
          <w:tcPr>
            <w:tcW w:w="1170" w:type="dxa"/>
            <w:shd w:val="clear" w:color="auto" w:fill="auto"/>
            <w:tcMar>
              <w:top w:w="100" w:type="dxa"/>
              <w:left w:w="100" w:type="dxa"/>
              <w:bottom w:w="100" w:type="dxa"/>
              <w:right w:w="100" w:type="dxa"/>
            </w:tcMar>
          </w:tcPr>
          <w:p w14:paraId="3804CEAE" w14:textId="77777777" w:rsidR="00063CE8" w:rsidRDefault="00FF54DE">
            <w:pPr>
              <w:widowControl w:val="0"/>
              <w:pBdr>
                <w:top w:val="nil"/>
                <w:left w:val="nil"/>
                <w:bottom w:val="nil"/>
                <w:right w:val="nil"/>
                <w:between w:val="nil"/>
              </w:pBdr>
              <w:spacing w:line="240" w:lineRule="auto"/>
            </w:pPr>
            <w:r>
              <w:t>SUB</w:t>
            </w:r>
          </w:p>
        </w:tc>
        <w:tc>
          <w:tcPr>
            <w:tcW w:w="1170" w:type="dxa"/>
            <w:shd w:val="clear" w:color="auto" w:fill="auto"/>
            <w:tcMar>
              <w:top w:w="100" w:type="dxa"/>
              <w:left w:w="100" w:type="dxa"/>
              <w:bottom w:w="100" w:type="dxa"/>
              <w:right w:w="100" w:type="dxa"/>
            </w:tcMar>
          </w:tcPr>
          <w:p w14:paraId="2B79CC9B" w14:textId="77777777" w:rsidR="00063CE8" w:rsidRDefault="00FF54DE">
            <w:pPr>
              <w:widowControl w:val="0"/>
              <w:pBdr>
                <w:top w:val="nil"/>
                <w:left w:val="nil"/>
                <w:bottom w:val="nil"/>
                <w:right w:val="nil"/>
                <w:between w:val="nil"/>
              </w:pBdr>
              <w:spacing w:line="240" w:lineRule="auto"/>
            </w:pPr>
            <w:r>
              <w:t>SUBQ</w:t>
            </w:r>
          </w:p>
        </w:tc>
        <w:tc>
          <w:tcPr>
            <w:tcW w:w="1170" w:type="dxa"/>
            <w:shd w:val="clear" w:color="auto" w:fill="auto"/>
            <w:tcMar>
              <w:top w:w="100" w:type="dxa"/>
              <w:left w:w="100" w:type="dxa"/>
              <w:bottom w:w="100" w:type="dxa"/>
              <w:right w:w="100" w:type="dxa"/>
            </w:tcMar>
          </w:tcPr>
          <w:p w14:paraId="7AAB1AF1" w14:textId="77777777" w:rsidR="00063CE8" w:rsidRDefault="00FF54DE">
            <w:pPr>
              <w:widowControl w:val="0"/>
              <w:pBdr>
                <w:top w:val="nil"/>
                <w:left w:val="nil"/>
                <w:bottom w:val="nil"/>
                <w:right w:val="nil"/>
                <w:between w:val="nil"/>
              </w:pBdr>
              <w:spacing w:line="240" w:lineRule="auto"/>
            </w:pPr>
            <w:r>
              <w:t>MULS</w:t>
            </w:r>
          </w:p>
        </w:tc>
      </w:tr>
      <w:tr w:rsidR="00063CE8" w14:paraId="340F1626" w14:textId="77777777">
        <w:tc>
          <w:tcPr>
            <w:tcW w:w="1170" w:type="dxa"/>
            <w:shd w:val="clear" w:color="auto" w:fill="auto"/>
            <w:tcMar>
              <w:top w:w="100" w:type="dxa"/>
              <w:left w:w="100" w:type="dxa"/>
              <w:bottom w:w="100" w:type="dxa"/>
              <w:right w:w="100" w:type="dxa"/>
            </w:tcMar>
          </w:tcPr>
          <w:p w14:paraId="4B4C59BA" w14:textId="77777777" w:rsidR="00063CE8" w:rsidRDefault="00FF54DE">
            <w:pPr>
              <w:widowControl w:val="0"/>
              <w:pBdr>
                <w:top w:val="nil"/>
                <w:left w:val="nil"/>
                <w:bottom w:val="nil"/>
                <w:right w:val="nil"/>
                <w:between w:val="nil"/>
              </w:pBdr>
              <w:spacing w:line="240" w:lineRule="auto"/>
            </w:pPr>
            <w:r>
              <w:t>DIVS</w:t>
            </w:r>
          </w:p>
        </w:tc>
        <w:tc>
          <w:tcPr>
            <w:tcW w:w="1170" w:type="dxa"/>
            <w:shd w:val="clear" w:color="auto" w:fill="auto"/>
            <w:tcMar>
              <w:top w:w="100" w:type="dxa"/>
              <w:left w:w="100" w:type="dxa"/>
              <w:bottom w:w="100" w:type="dxa"/>
              <w:right w:w="100" w:type="dxa"/>
            </w:tcMar>
          </w:tcPr>
          <w:p w14:paraId="4B1B12D4" w14:textId="77777777" w:rsidR="00063CE8" w:rsidRDefault="00FF54DE">
            <w:pPr>
              <w:widowControl w:val="0"/>
              <w:pBdr>
                <w:top w:val="nil"/>
                <w:left w:val="nil"/>
                <w:bottom w:val="nil"/>
                <w:right w:val="nil"/>
                <w:between w:val="nil"/>
              </w:pBdr>
              <w:spacing w:line="240" w:lineRule="auto"/>
            </w:pPr>
            <w:r>
              <w:t>LEA</w:t>
            </w:r>
          </w:p>
        </w:tc>
        <w:tc>
          <w:tcPr>
            <w:tcW w:w="1170" w:type="dxa"/>
            <w:shd w:val="clear" w:color="auto" w:fill="auto"/>
            <w:tcMar>
              <w:top w:w="100" w:type="dxa"/>
              <w:left w:w="100" w:type="dxa"/>
              <w:bottom w:w="100" w:type="dxa"/>
              <w:right w:w="100" w:type="dxa"/>
            </w:tcMar>
          </w:tcPr>
          <w:p w14:paraId="68AE3C2F" w14:textId="77777777" w:rsidR="00063CE8" w:rsidRDefault="00FF54DE">
            <w:pPr>
              <w:widowControl w:val="0"/>
              <w:pBdr>
                <w:top w:val="nil"/>
                <w:left w:val="nil"/>
                <w:bottom w:val="nil"/>
                <w:right w:val="nil"/>
                <w:between w:val="nil"/>
              </w:pBdr>
              <w:spacing w:line="240" w:lineRule="auto"/>
            </w:pPr>
            <w:r>
              <w:t>OR</w:t>
            </w:r>
          </w:p>
        </w:tc>
        <w:tc>
          <w:tcPr>
            <w:tcW w:w="1170" w:type="dxa"/>
            <w:shd w:val="clear" w:color="auto" w:fill="auto"/>
            <w:tcMar>
              <w:top w:w="100" w:type="dxa"/>
              <w:left w:w="100" w:type="dxa"/>
              <w:bottom w:w="100" w:type="dxa"/>
              <w:right w:w="100" w:type="dxa"/>
            </w:tcMar>
          </w:tcPr>
          <w:p w14:paraId="7F47C9DC" w14:textId="77777777" w:rsidR="00063CE8" w:rsidRDefault="00FF54DE">
            <w:pPr>
              <w:widowControl w:val="0"/>
              <w:pBdr>
                <w:top w:val="nil"/>
                <w:left w:val="nil"/>
                <w:bottom w:val="nil"/>
                <w:right w:val="nil"/>
                <w:between w:val="nil"/>
              </w:pBdr>
              <w:spacing w:line="240" w:lineRule="auto"/>
            </w:pPr>
            <w:r>
              <w:t>ORI</w:t>
            </w:r>
          </w:p>
        </w:tc>
        <w:tc>
          <w:tcPr>
            <w:tcW w:w="1170" w:type="dxa"/>
            <w:shd w:val="clear" w:color="auto" w:fill="auto"/>
            <w:tcMar>
              <w:top w:w="100" w:type="dxa"/>
              <w:left w:w="100" w:type="dxa"/>
              <w:bottom w:w="100" w:type="dxa"/>
              <w:right w:w="100" w:type="dxa"/>
            </w:tcMar>
          </w:tcPr>
          <w:p w14:paraId="0018079E" w14:textId="77777777" w:rsidR="00063CE8" w:rsidRDefault="00FF54DE">
            <w:pPr>
              <w:widowControl w:val="0"/>
              <w:pBdr>
                <w:top w:val="nil"/>
                <w:left w:val="nil"/>
                <w:bottom w:val="nil"/>
                <w:right w:val="nil"/>
                <w:between w:val="nil"/>
              </w:pBdr>
              <w:spacing w:line="240" w:lineRule="auto"/>
            </w:pPr>
            <w:r>
              <w:t>NEG</w:t>
            </w:r>
          </w:p>
        </w:tc>
        <w:tc>
          <w:tcPr>
            <w:tcW w:w="1170" w:type="dxa"/>
            <w:shd w:val="clear" w:color="auto" w:fill="auto"/>
            <w:tcMar>
              <w:top w:w="100" w:type="dxa"/>
              <w:left w:w="100" w:type="dxa"/>
              <w:bottom w:w="100" w:type="dxa"/>
              <w:right w:w="100" w:type="dxa"/>
            </w:tcMar>
          </w:tcPr>
          <w:p w14:paraId="34E8F444" w14:textId="77777777" w:rsidR="00063CE8" w:rsidRDefault="00FF54DE">
            <w:pPr>
              <w:widowControl w:val="0"/>
              <w:pBdr>
                <w:top w:val="nil"/>
                <w:left w:val="nil"/>
                <w:bottom w:val="nil"/>
                <w:right w:val="nil"/>
                <w:between w:val="nil"/>
              </w:pBdr>
              <w:spacing w:line="240" w:lineRule="auto"/>
            </w:pPr>
            <w:r>
              <w:t>EOR</w:t>
            </w:r>
          </w:p>
        </w:tc>
        <w:tc>
          <w:tcPr>
            <w:tcW w:w="1170" w:type="dxa"/>
            <w:shd w:val="clear" w:color="auto" w:fill="auto"/>
            <w:tcMar>
              <w:top w:w="100" w:type="dxa"/>
              <w:left w:w="100" w:type="dxa"/>
              <w:bottom w:w="100" w:type="dxa"/>
              <w:right w:w="100" w:type="dxa"/>
            </w:tcMar>
          </w:tcPr>
          <w:p w14:paraId="67EFB390" w14:textId="77777777" w:rsidR="00063CE8" w:rsidRDefault="00FF54DE">
            <w:pPr>
              <w:widowControl w:val="0"/>
              <w:pBdr>
                <w:top w:val="nil"/>
                <w:left w:val="nil"/>
                <w:bottom w:val="nil"/>
                <w:right w:val="nil"/>
                <w:between w:val="nil"/>
              </w:pBdr>
              <w:spacing w:line="240" w:lineRule="auto"/>
            </w:pPr>
            <w:r>
              <w:t>LSR</w:t>
            </w:r>
          </w:p>
        </w:tc>
        <w:tc>
          <w:tcPr>
            <w:tcW w:w="1170" w:type="dxa"/>
            <w:shd w:val="clear" w:color="auto" w:fill="auto"/>
            <w:tcMar>
              <w:top w:w="100" w:type="dxa"/>
              <w:left w:w="100" w:type="dxa"/>
              <w:bottom w:w="100" w:type="dxa"/>
              <w:right w:w="100" w:type="dxa"/>
            </w:tcMar>
          </w:tcPr>
          <w:p w14:paraId="71C88123" w14:textId="77777777" w:rsidR="00063CE8" w:rsidRDefault="00FF54DE">
            <w:pPr>
              <w:widowControl w:val="0"/>
              <w:pBdr>
                <w:top w:val="nil"/>
                <w:left w:val="nil"/>
                <w:bottom w:val="nil"/>
                <w:right w:val="nil"/>
                <w:between w:val="nil"/>
              </w:pBdr>
              <w:spacing w:line="240" w:lineRule="auto"/>
            </w:pPr>
            <w:r>
              <w:t>LSL</w:t>
            </w:r>
          </w:p>
        </w:tc>
      </w:tr>
      <w:tr w:rsidR="00063CE8" w14:paraId="7008C969" w14:textId="77777777">
        <w:tc>
          <w:tcPr>
            <w:tcW w:w="1170" w:type="dxa"/>
            <w:shd w:val="clear" w:color="auto" w:fill="auto"/>
            <w:tcMar>
              <w:top w:w="100" w:type="dxa"/>
              <w:left w:w="100" w:type="dxa"/>
              <w:bottom w:w="100" w:type="dxa"/>
              <w:right w:w="100" w:type="dxa"/>
            </w:tcMar>
          </w:tcPr>
          <w:p w14:paraId="41D18227" w14:textId="77777777" w:rsidR="00063CE8" w:rsidRDefault="00FF54DE">
            <w:pPr>
              <w:widowControl w:val="0"/>
              <w:pBdr>
                <w:top w:val="nil"/>
                <w:left w:val="nil"/>
                <w:bottom w:val="nil"/>
                <w:right w:val="nil"/>
                <w:between w:val="nil"/>
              </w:pBdr>
              <w:spacing w:line="240" w:lineRule="auto"/>
            </w:pPr>
            <w:r>
              <w:t>ASR</w:t>
            </w:r>
          </w:p>
        </w:tc>
        <w:tc>
          <w:tcPr>
            <w:tcW w:w="1170" w:type="dxa"/>
            <w:shd w:val="clear" w:color="auto" w:fill="auto"/>
            <w:tcMar>
              <w:top w:w="100" w:type="dxa"/>
              <w:left w:w="100" w:type="dxa"/>
              <w:bottom w:w="100" w:type="dxa"/>
              <w:right w:w="100" w:type="dxa"/>
            </w:tcMar>
          </w:tcPr>
          <w:p w14:paraId="1D7ADD8C" w14:textId="77777777" w:rsidR="00063CE8" w:rsidRDefault="00FF54DE">
            <w:pPr>
              <w:widowControl w:val="0"/>
              <w:pBdr>
                <w:top w:val="nil"/>
                <w:left w:val="nil"/>
                <w:bottom w:val="nil"/>
                <w:right w:val="nil"/>
                <w:between w:val="nil"/>
              </w:pBdr>
              <w:spacing w:line="240" w:lineRule="auto"/>
            </w:pPr>
            <w:r>
              <w:t>ASL</w:t>
            </w:r>
          </w:p>
        </w:tc>
        <w:tc>
          <w:tcPr>
            <w:tcW w:w="1170" w:type="dxa"/>
            <w:shd w:val="clear" w:color="auto" w:fill="auto"/>
            <w:tcMar>
              <w:top w:w="100" w:type="dxa"/>
              <w:left w:w="100" w:type="dxa"/>
              <w:bottom w:w="100" w:type="dxa"/>
              <w:right w:w="100" w:type="dxa"/>
            </w:tcMar>
          </w:tcPr>
          <w:p w14:paraId="0D92135D" w14:textId="77777777" w:rsidR="00063CE8" w:rsidRDefault="00FF54DE">
            <w:pPr>
              <w:widowControl w:val="0"/>
              <w:pBdr>
                <w:top w:val="nil"/>
                <w:left w:val="nil"/>
                <w:bottom w:val="nil"/>
                <w:right w:val="nil"/>
                <w:between w:val="nil"/>
              </w:pBdr>
              <w:spacing w:line="240" w:lineRule="auto"/>
            </w:pPr>
            <w:r>
              <w:t>ROL</w:t>
            </w:r>
          </w:p>
        </w:tc>
        <w:tc>
          <w:tcPr>
            <w:tcW w:w="1170" w:type="dxa"/>
            <w:shd w:val="clear" w:color="auto" w:fill="auto"/>
            <w:tcMar>
              <w:top w:w="100" w:type="dxa"/>
              <w:left w:w="100" w:type="dxa"/>
              <w:bottom w:w="100" w:type="dxa"/>
              <w:right w:w="100" w:type="dxa"/>
            </w:tcMar>
          </w:tcPr>
          <w:p w14:paraId="37FD7F8C" w14:textId="77777777" w:rsidR="00063CE8" w:rsidRDefault="00FF54DE">
            <w:pPr>
              <w:widowControl w:val="0"/>
              <w:pBdr>
                <w:top w:val="nil"/>
                <w:left w:val="nil"/>
                <w:bottom w:val="nil"/>
                <w:right w:val="nil"/>
                <w:between w:val="nil"/>
              </w:pBdr>
              <w:spacing w:line="240" w:lineRule="auto"/>
            </w:pPr>
            <w:r>
              <w:t>ROR</w:t>
            </w:r>
          </w:p>
        </w:tc>
        <w:tc>
          <w:tcPr>
            <w:tcW w:w="1170" w:type="dxa"/>
            <w:shd w:val="clear" w:color="auto" w:fill="auto"/>
            <w:tcMar>
              <w:top w:w="100" w:type="dxa"/>
              <w:left w:w="100" w:type="dxa"/>
              <w:bottom w:w="100" w:type="dxa"/>
              <w:right w:w="100" w:type="dxa"/>
            </w:tcMar>
          </w:tcPr>
          <w:p w14:paraId="1312F082" w14:textId="77777777" w:rsidR="00063CE8" w:rsidRDefault="00FF54DE">
            <w:pPr>
              <w:widowControl w:val="0"/>
              <w:pBdr>
                <w:top w:val="nil"/>
                <w:left w:val="nil"/>
                <w:bottom w:val="nil"/>
                <w:right w:val="nil"/>
                <w:between w:val="nil"/>
              </w:pBdr>
              <w:spacing w:line="240" w:lineRule="auto"/>
            </w:pPr>
            <w:r>
              <w:t>BCLR</w:t>
            </w:r>
          </w:p>
        </w:tc>
        <w:tc>
          <w:tcPr>
            <w:tcW w:w="1170" w:type="dxa"/>
            <w:shd w:val="clear" w:color="auto" w:fill="auto"/>
            <w:tcMar>
              <w:top w:w="100" w:type="dxa"/>
              <w:left w:w="100" w:type="dxa"/>
              <w:bottom w:w="100" w:type="dxa"/>
              <w:right w:w="100" w:type="dxa"/>
            </w:tcMar>
          </w:tcPr>
          <w:p w14:paraId="58A16C1D" w14:textId="77777777" w:rsidR="00063CE8" w:rsidRDefault="00FF54DE">
            <w:pPr>
              <w:widowControl w:val="0"/>
              <w:pBdr>
                <w:top w:val="nil"/>
                <w:left w:val="nil"/>
                <w:bottom w:val="nil"/>
                <w:right w:val="nil"/>
                <w:between w:val="nil"/>
              </w:pBdr>
              <w:spacing w:line="240" w:lineRule="auto"/>
            </w:pPr>
            <w:r>
              <w:t>CMP</w:t>
            </w:r>
          </w:p>
        </w:tc>
        <w:tc>
          <w:tcPr>
            <w:tcW w:w="1170" w:type="dxa"/>
            <w:shd w:val="clear" w:color="auto" w:fill="auto"/>
            <w:tcMar>
              <w:top w:w="100" w:type="dxa"/>
              <w:left w:w="100" w:type="dxa"/>
              <w:bottom w:w="100" w:type="dxa"/>
              <w:right w:w="100" w:type="dxa"/>
            </w:tcMar>
          </w:tcPr>
          <w:p w14:paraId="43BD79EA" w14:textId="77777777" w:rsidR="00063CE8" w:rsidRDefault="00FF54DE">
            <w:pPr>
              <w:widowControl w:val="0"/>
              <w:pBdr>
                <w:top w:val="nil"/>
                <w:left w:val="nil"/>
                <w:bottom w:val="nil"/>
                <w:right w:val="nil"/>
                <w:between w:val="nil"/>
              </w:pBdr>
              <w:spacing w:line="240" w:lineRule="auto"/>
            </w:pPr>
            <w:r>
              <w:t>CMPI</w:t>
            </w:r>
          </w:p>
        </w:tc>
        <w:tc>
          <w:tcPr>
            <w:tcW w:w="1170" w:type="dxa"/>
            <w:shd w:val="clear" w:color="auto" w:fill="auto"/>
            <w:tcMar>
              <w:top w:w="100" w:type="dxa"/>
              <w:left w:w="100" w:type="dxa"/>
              <w:bottom w:w="100" w:type="dxa"/>
              <w:right w:w="100" w:type="dxa"/>
            </w:tcMar>
          </w:tcPr>
          <w:p w14:paraId="56FAD6A1" w14:textId="77777777" w:rsidR="00063CE8" w:rsidRDefault="00FF54DE">
            <w:pPr>
              <w:widowControl w:val="0"/>
              <w:pBdr>
                <w:top w:val="nil"/>
                <w:left w:val="nil"/>
                <w:bottom w:val="nil"/>
                <w:right w:val="nil"/>
                <w:between w:val="nil"/>
              </w:pBdr>
              <w:spacing w:line="240" w:lineRule="auto"/>
            </w:pPr>
            <w:r>
              <w:t>BCS</w:t>
            </w:r>
          </w:p>
        </w:tc>
      </w:tr>
      <w:tr w:rsidR="00063CE8" w14:paraId="744FABEE" w14:textId="77777777">
        <w:tc>
          <w:tcPr>
            <w:tcW w:w="1170" w:type="dxa"/>
            <w:shd w:val="clear" w:color="auto" w:fill="auto"/>
            <w:tcMar>
              <w:top w:w="100" w:type="dxa"/>
              <w:left w:w="100" w:type="dxa"/>
              <w:bottom w:w="100" w:type="dxa"/>
              <w:right w:w="100" w:type="dxa"/>
            </w:tcMar>
          </w:tcPr>
          <w:p w14:paraId="1C23A2B4" w14:textId="77777777" w:rsidR="00063CE8" w:rsidRDefault="00FF54DE">
            <w:pPr>
              <w:widowControl w:val="0"/>
              <w:pBdr>
                <w:top w:val="nil"/>
                <w:left w:val="nil"/>
                <w:bottom w:val="nil"/>
                <w:right w:val="nil"/>
                <w:between w:val="nil"/>
              </w:pBdr>
              <w:spacing w:line="240" w:lineRule="auto"/>
            </w:pPr>
            <w:r>
              <w:t>BGE</w:t>
            </w:r>
          </w:p>
        </w:tc>
        <w:tc>
          <w:tcPr>
            <w:tcW w:w="1170" w:type="dxa"/>
            <w:shd w:val="clear" w:color="auto" w:fill="auto"/>
            <w:tcMar>
              <w:top w:w="100" w:type="dxa"/>
              <w:left w:w="100" w:type="dxa"/>
              <w:bottom w:w="100" w:type="dxa"/>
              <w:right w:w="100" w:type="dxa"/>
            </w:tcMar>
          </w:tcPr>
          <w:p w14:paraId="1E259A0D" w14:textId="77777777" w:rsidR="00063CE8" w:rsidRDefault="00FF54DE">
            <w:pPr>
              <w:widowControl w:val="0"/>
              <w:pBdr>
                <w:top w:val="nil"/>
                <w:left w:val="nil"/>
                <w:bottom w:val="nil"/>
                <w:right w:val="nil"/>
                <w:between w:val="nil"/>
              </w:pBdr>
              <w:spacing w:line="240" w:lineRule="auto"/>
            </w:pPr>
            <w:r>
              <w:t>BLT</w:t>
            </w:r>
          </w:p>
        </w:tc>
        <w:tc>
          <w:tcPr>
            <w:tcW w:w="1170" w:type="dxa"/>
            <w:shd w:val="clear" w:color="auto" w:fill="auto"/>
            <w:tcMar>
              <w:top w:w="100" w:type="dxa"/>
              <w:left w:w="100" w:type="dxa"/>
              <w:bottom w:w="100" w:type="dxa"/>
              <w:right w:w="100" w:type="dxa"/>
            </w:tcMar>
          </w:tcPr>
          <w:p w14:paraId="2393A337" w14:textId="77777777" w:rsidR="00063CE8" w:rsidRDefault="00FF54DE">
            <w:pPr>
              <w:widowControl w:val="0"/>
              <w:pBdr>
                <w:top w:val="nil"/>
                <w:left w:val="nil"/>
                <w:bottom w:val="nil"/>
                <w:right w:val="nil"/>
                <w:between w:val="nil"/>
              </w:pBdr>
              <w:spacing w:line="240" w:lineRule="auto"/>
            </w:pPr>
            <w:r>
              <w:t>BVC</w:t>
            </w:r>
          </w:p>
        </w:tc>
        <w:tc>
          <w:tcPr>
            <w:tcW w:w="1170" w:type="dxa"/>
            <w:shd w:val="clear" w:color="auto" w:fill="auto"/>
            <w:tcMar>
              <w:top w:w="100" w:type="dxa"/>
              <w:left w:w="100" w:type="dxa"/>
              <w:bottom w:w="100" w:type="dxa"/>
              <w:right w:w="100" w:type="dxa"/>
            </w:tcMar>
          </w:tcPr>
          <w:p w14:paraId="71E93B30" w14:textId="77777777" w:rsidR="00063CE8" w:rsidRDefault="00FF54DE">
            <w:pPr>
              <w:widowControl w:val="0"/>
              <w:pBdr>
                <w:top w:val="nil"/>
                <w:left w:val="nil"/>
                <w:bottom w:val="nil"/>
                <w:right w:val="nil"/>
                <w:between w:val="nil"/>
              </w:pBdr>
              <w:spacing w:line="240" w:lineRule="auto"/>
            </w:pPr>
            <w:r>
              <w:t>BRA</w:t>
            </w:r>
          </w:p>
        </w:tc>
        <w:tc>
          <w:tcPr>
            <w:tcW w:w="1170" w:type="dxa"/>
            <w:shd w:val="clear" w:color="auto" w:fill="auto"/>
            <w:tcMar>
              <w:top w:w="100" w:type="dxa"/>
              <w:left w:w="100" w:type="dxa"/>
              <w:bottom w:w="100" w:type="dxa"/>
              <w:right w:w="100" w:type="dxa"/>
            </w:tcMar>
          </w:tcPr>
          <w:p w14:paraId="1B9081D9" w14:textId="77777777" w:rsidR="00063CE8" w:rsidRDefault="00FF54DE">
            <w:pPr>
              <w:widowControl w:val="0"/>
              <w:pBdr>
                <w:top w:val="nil"/>
                <w:left w:val="nil"/>
                <w:bottom w:val="nil"/>
                <w:right w:val="nil"/>
                <w:between w:val="nil"/>
              </w:pBdr>
              <w:spacing w:line="240" w:lineRule="auto"/>
            </w:pPr>
            <w:r>
              <w:t>JSR</w:t>
            </w:r>
          </w:p>
        </w:tc>
        <w:tc>
          <w:tcPr>
            <w:tcW w:w="1170" w:type="dxa"/>
            <w:shd w:val="clear" w:color="auto" w:fill="auto"/>
            <w:tcMar>
              <w:top w:w="100" w:type="dxa"/>
              <w:left w:w="100" w:type="dxa"/>
              <w:bottom w:w="100" w:type="dxa"/>
              <w:right w:w="100" w:type="dxa"/>
            </w:tcMar>
          </w:tcPr>
          <w:p w14:paraId="11D21A68" w14:textId="77777777" w:rsidR="00063CE8" w:rsidRDefault="00FF54DE">
            <w:pPr>
              <w:widowControl w:val="0"/>
              <w:pBdr>
                <w:top w:val="nil"/>
                <w:left w:val="nil"/>
                <w:bottom w:val="nil"/>
                <w:right w:val="nil"/>
                <w:between w:val="nil"/>
              </w:pBdr>
              <w:spacing w:line="240" w:lineRule="auto"/>
            </w:pPr>
            <w:r>
              <w:t>RTS</w:t>
            </w:r>
          </w:p>
        </w:tc>
        <w:tc>
          <w:tcPr>
            <w:tcW w:w="1170" w:type="dxa"/>
            <w:shd w:val="clear" w:color="auto" w:fill="auto"/>
            <w:tcMar>
              <w:top w:w="100" w:type="dxa"/>
              <w:left w:w="100" w:type="dxa"/>
              <w:bottom w:w="100" w:type="dxa"/>
              <w:right w:w="100" w:type="dxa"/>
            </w:tcMar>
          </w:tcPr>
          <w:p w14:paraId="444BC094" w14:textId="77777777" w:rsidR="00063CE8" w:rsidRDefault="00FF54DE">
            <w:pPr>
              <w:widowControl w:val="0"/>
              <w:pBdr>
                <w:top w:val="nil"/>
                <w:left w:val="nil"/>
                <w:bottom w:val="nil"/>
                <w:right w:val="nil"/>
                <w:between w:val="nil"/>
              </w:pBdr>
              <w:spacing w:line="240" w:lineRule="auto"/>
            </w:pPr>
            <w:r>
              <w:t>NOP</w:t>
            </w:r>
          </w:p>
        </w:tc>
        <w:tc>
          <w:tcPr>
            <w:tcW w:w="1170" w:type="dxa"/>
            <w:shd w:val="clear" w:color="auto" w:fill="auto"/>
            <w:tcMar>
              <w:top w:w="100" w:type="dxa"/>
              <w:left w:w="100" w:type="dxa"/>
              <w:bottom w:w="100" w:type="dxa"/>
              <w:right w:w="100" w:type="dxa"/>
            </w:tcMar>
          </w:tcPr>
          <w:p w14:paraId="2927BB78" w14:textId="77777777" w:rsidR="00063CE8" w:rsidRDefault="00FF54DE">
            <w:pPr>
              <w:widowControl w:val="0"/>
              <w:pBdr>
                <w:top w:val="nil"/>
                <w:left w:val="nil"/>
                <w:bottom w:val="nil"/>
                <w:right w:val="nil"/>
                <w:between w:val="nil"/>
              </w:pBdr>
              <w:spacing w:line="240" w:lineRule="auto"/>
            </w:pPr>
            <w:r>
              <w:t>DATA</w:t>
            </w:r>
          </w:p>
        </w:tc>
      </w:tr>
    </w:tbl>
    <w:p w14:paraId="2F83B249" w14:textId="77777777" w:rsidR="00063CE8" w:rsidRDefault="00063CE8"/>
    <w:p w14:paraId="6A5B78DA" w14:textId="77777777" w:rsidR="00063CE8" w:rsidRDefault="00FF54DE">
      <w:r>
        <w:t>DATA notes that it’s an INVALID OP code. NOP while not mentioned in the supported specifications has been included as a special note from Professor Nash doing it in class already and expecting it to be supported.</w:t>
      </w:r>
    </w:p>
    <w:p w14:paraId="52383755" w14:textId="77777777" w:rsidR="00063CE8" w:rsidRDefault="00063CE8"/>
    <w:p w14:paraId="51AFA68C" w14:textId="77777777" w:rsidR="00063CE8" w:rsidRDefault="00FF54DE">
      <w:r>
        <w:rPr>
          <w:b/>
        </w:rPr>
        <w:t>The following table displays the unsupport</w:t>
      </w:r>
      <w:r>
        <w:rPr>
          <w:b/>
        </w:rPr>
        <w:t>ed OP codes recognized by the disassembler:</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063CE8" w14:paraId="1254B220" w14:textId="77777777">
        <w:tc>
          <w:tcPr>
            <w:tcW w:w="1560" w:type="dxa"/>
            <w:shd w:val="clear" w:color="auto" w:fill="auto"/>
            <w:tcMar>
              <w:top w:w="100" w:type="dxa"/>
              <w:left w:w="100" w:type="dxa"/>
              <w:bottom w:w="100" w:type="dxa"/>
              <w:right w:w="100" w:type="dxa"/>
            </w:tcMar>
          </w:tcPr>
          <w:p w14:paraId="5A952D90" w14:textId="77777777" w:rsidR="00063CE8" w:rsidRDefault="00FF54DE">
            <w:pPr>
              <w:widowControl w:val="0"/>
              <w:pBdr>
                <w:top w:val="nil"/>
                <w:left w:val="nil"/>
                <w:bottom w:val="nil"/>
                <w:right w:val="nil"/>
                <w:between w:val="nil"/>
              </w:pBdr>
              <w:spacing w:line="240" w:lineRule="auto"/>
            </w:pPr>
            <w:r>
              <w:t>ORI to CCR</w:t>
            </w:r>
          </w:p>
        </w:tc>
        <w:tc>
          <w:tcPr>
            <w:tcW w:w="1560" w:type="dxa"/>
            <w:shd w:val="clear" w:color="auto" w:fill="auto"/>
            <w:tcMar>
              <w:top w:w="100" w:type="dxa"/>
              <w:left w:w="100" w:type="dxa"/>
              <w:bottom w:w="100" w:type="dxa"/>
              <w:right w:w="100" w:type="dxa"/>
            </w:tcMar>
          </w:tcPr>
          <w:p w14:paraId="2801CBF3" w14:textId="77777777" w:rsidR="00063CE8" w:rsidRDefault="00FF54DE">
            <w:pPr>
              <w:widowControl w:val="0"/>
              <w:pBdr>
                <w:top w:val="nil"/>
                <w:left w:val="nil"/>
                <w:bottom w:val="nil"/>
                <w:right w:val="nil"/>
                <w:between w:val="nil"/>
              </w:pBdr>
              <w:spacing w:line="240" w:lineRule="auto"/>
            </w:pPr>
            <w:r>
              <w:t>ORI to SR</w:t>
            </w:r>
          </w:p>
        </w:tc>
        <w:tc>
          <w:tcPr>
            <w:tcW w:w="1560" w:type="dxa"/>
            <w:shd w:val="clear" w:color="auto" w:fill="auto"/>
            <w:tcMar>
              <w:top w:w="100" w:type="dxa"/>
              <w:left w:w="100" w:type="dxa"/>
              <w:bottom w:w="100" w:type="dxa"/>
              <w:right w:w="100" w:type="dxa"/>
            </w:tcMar>
          </w:tcPr>
          <w:p w14:paraId="67F9EC90" w14:textId="77777777" w:rsidR="00063CE8" w:rsidRDefault="00FF54DE">
            <w:pPr>
              <w:widowControl w:val="0"/>
              <w:pBdr>
                <w:top w:val="nil"/>
                <w:left w:val="nil"/>
                <w:bottom w:val="nil"/>
                <w:right w:val="nil"/>
                <w:between w:val="nil"/>
              </w:pBdr>
              <w:spacing w:line="240" w:lineRule="auto"/>
            </w:pPr>
            <w:r>
              <w:t>ANDI to CCR</w:t>
            </w:r>
          </w:p>
        </w:tc>
        <w:tc>
          <w:tcPr>
            <w:tcW w:w="1560" w:type="dxa"/>
            <w:shd w:val="clear" w:color="auto" w:fill="auto"/>
            <w:tcMar>
              <w:top w:w="100" w:type="dxa"/>
              <w:left w:w="100" w:type="dxa"/>
              <w:bottom w:w="100" w:type="dxa"/>
              <w:right w:w="100" w:type="dxa"/>
            </w:tcMar>
          </w:tcPr>
          <w:p w14:paraId="79F52E7F" w14:textId="77777777" w:rsidR="00063CE8" w:rsidRDefault="00FF54DE">
            <w:pPr>
              <w:widowControl w:val="0"/>
              <w:pBdr>
                <w:top w:val="nil"/>
                <w:left w:val="nil"/>
                <w:bottom w:val="nil"/>
                <w:right w:val="nil"/>
                <w:between w:val="nil"/>
              </w:pBdr>
              <w:spacing w:line="240" w:lineRule="auto"/>
            </w:pPr>
            <w:r>
              <w:t>ANDI to SR</w:t>
            </w:r>
          </w:p>
        </w:tc>
        <w:tc>
          <w:tcPr>
            <w:tcW w:w="1560" w:type="dxa"/>
            <w:shd w:val="clear" w:color="auto" w:fill="auto"/>
            <w:tcMar>
              <w:top w:w="100" w:type="dxa"/>
              <w:left w:w="100" w:type="dxa"/>
              <w:bottom w:w="100" w:type="dxa"/>
              <w:right w:w="100" w:type="dxa"/>
            </w:tcMar>
          </w:tcPr>
          <w:p w14:paraId="4E05A457" w14:textId="77777777" w:rsidR="00063CE8" w:rsidRDefault="00FF54DE">
            <w:pPr>
              <w:widowControl w:val="0"/>
              <w:pBdr>
                <w:top w:val="nil"/>
                <w:left w:val="nil"/>
                <w:bottom w:val="nil"/>
                <w:right w:val="nil"/>
                <w:between w:val="nil"/>
              </w:pBdr>
              <w:spacing w:line="240" w:lineRule="auto"/>
            </w:pPr>
            <w:r>
              <w:t>ANDI</w:t>
            </w:r>
          </w:p>
        </w:tc>
        <w:tc>
          <w:tcPr>
            <w:tcW w:w="1560" w:type="dxa"/>
            <w:shd w:val="clear" w:color="auto" w:fill="auto"/>
            <w:tcMar>
              <w:top w:w="100" w:type="dxa"/>
              <w:left w:w="100" w:type="dxa"/>
              <w:bottom w:w="100" w:type="dxa"/>
              <w:right w:w="100" w:type="dxa"/>
            </w:tcMar>
          </w:tcPr>
          <w:p w14:paraId="497E6E27" w14:textId="77777777" w:rsidR="00063CE8" w:rsidRDefault="00FF54DE">
            <w:pPr>
              <w:widowControl w:val="0"/>
              <w:pBdr>
                <w:top w:val="nil"/>
                <w:left w:val="nil"/>
                <w:bottom w:val="nil"/>
                <w:right w:val="nil"/>
                <w:between w:val="nil"/>
              </w:pBdr>
              <w:spacing w:line="240" w:lineRule="auto"/>
            </w:pPr>
            <w:r>
              <w:t>SUBI</w:t>
            </w:r>
          </w:p>
        </w:tc>
      </w:tr>
      <w:tr w:rsidR="00063CE8" w14:paraId="62FEC430" w14:textId="77777777">
        <w:tc>
          <w:tcPr>
            <w:tcW w:w="1560" w:type="dxa"/>
            <w:shd w:val="clear" w:color="auto" w:fill="auto"/>
            <w:tcMar>
              <w:top w:w="100" w:type="dxa"/>
              <w:left w:w="100" w:type="dxa"/>
              <w:bottom w:w="100" w:type="dxa"/>
              <w:right w:w="100" w:type="dxa"/>
            </w:tcMar>
          </w:tcPr>
          <w:p w14:paraId="564234F0" w14:textId="77777777" w:rsidR="00063CE8" w:rsidRDefault="00FF54DE">
            <w:pPr>
              <w:widowControl w:val="0"/>
              <w:pBdr>
                <w:top w:val="nil"/>
                <w:left w:val="nil"/>
                <w:bottom w:val="nil"/>
                <w:right w:val="nil"/>
                <w:between w:val="nil"/>
              </w:pBdr>
              <w:spacing w:line="240" w:lineRule="auto"/>
            </w:pPr>
            <w:r>
              <w:lastRenderedPageBreak/>
              <w:t>ADDI</w:t>
            </w:r>
          </w:p>
        </w:tc>
        <w:tc>
          <w:tcPr>
            <w:tcW w:w="1560" w:type="dxa"/>
            <w:shd w:val="clear" w:color="auto" w:fill="auto"/>
            <w:tcMar>
              <w:top w:w="100" w:type="dxa"/>
              <w:left w:w="100" w:type="dxa"/>
              <w:bottom w:w="100" w:type="dxa"/>
              <w:right w:w="100" w:type="dxa"/>
            </w:tcMar>
          </w:tcPr>
          <w:p w14:paraId="44F5C7AF" w14:textId="77777777" w:rsidR="00063CE8" w:rsidRDefault="00FF54DE">
            <w:pPr>
              <w:widowControl w:val="0"/>
              <w:pBdr>
                <w:top w:val="nil"/>
                <w:left w:val="nil"/>
                <w:bottom w:val="nil"/>
                <w:right w:val="nil"/>
                <w:between w:val="nil"/>
              </w:pBdr>
              <w:spacing w:line="240" w:lineRule="auto"/>
            </w:pPr>
            <w:r>
              <w:t>EORI to CCR</w:t>
            </w:r>
          </w:p>
        </w:tc>
        <w:tc>
          <w:tcPr>
            <w:tcW w:w="1560" w:type="dxa"/>
            <w:shd w:val="clear" w:color="auto" w:fill="auto"/>
            <w:tcMar>
              <w:top w:w="100" w:type="dxa"/>
              <w:left w:w="100" w:type="dxa"/>
              <w:bottom w:w="100" w:type="dxa"/>
              <w:right w:w="100" w:type="dxa"/>
            </w:tcMar>
          </w:tcPr>
          <w:p w14:paraId="23FA5F04" w14:textId="77777777" w:rsidR="00063CE8" w:rsidRDefault="00FF54DE">
            <w:pPr>
              <w:widowControl w:val="0"/>
              <w:pBdr>
                <w:top w:val="nil"/>
                <w:left w:val="nil"/>
                <w:bottom w:val="nil"/>
                <w:right w:val="nil"/>
                <w:between w:val="nil"/>
              </w:pBdr>
              <w:spacing w:line="240" w:lineRule="auto"/>
            </w:pPr>
            <w:r>
              <w:t>EORI to SR</w:t>
            </w:r>
          </w:p>
        </w:tc>
        <w:tc>
          <w:tcPr>
            <w:tcW w:w="1560" w:type="dxa"/>
            <w:shd w:val="clear" w:color="auto" w:fill="auto"/>
            <w:tcMar>
              <w:top w:w="100" w:type="dxa"/>
              <w:left w:w="100" w:type="dxa"/>
              <w:bottom w:w="100" w:type="dxa"/>
              <w:right w:w="100" w:type="dxa"/>
            </w:tcMar>
          </w:tcPr>
          <w:p w14:paraId="571BD925" w14:textId="77777777" w:rsidR="00063CE8" w:rsidRDefault="00FF54DE">
            <w:pPr>
              <w:widowControl w:val="0"/>
              <w:pBdr>
                <w:top w:val="nil"/>
                <w:left w:val="nil"/>
                <w:bottom w:val="nil"/>
                <w:right w:val="nil"/>
                <w:between w:val="nil"/>
              </w:pBdr>
              <w:spacing w:line="240" w:lineRule="auto"/>
            </w:pPr>
            <w:r>
              <w:t>EORI</w:t>
            </w:r>
          </w:p>
        </w:tc>
        <w:tc>
          <w:tcPr>
            <w:tcW w:w="1560" w:type="dxa"/>
            <w:shd w:val="clear" w:color="auto" w:fill="auto"/>
            <w:tcMar>
              <w:top w:w="100" w:type="dxa"/>
              <w:left w:w="100" w:type="dxa"/>
              <w:bottom w:w="100" w:type="dxa"/>
              <w:right w:w="100" w:type="dxa"/>
            </w:tcMar>
          </w:tcPr>
          <w:p w14:paraId="62663F39" w14:textId="77777777" w:rsidR="00063CE8" w:rsidRDefault="00FF54DE">
            <w:pPr>
              <w:widowControl w:val="0"/>
              <w:pBdr>
                <w:top w:val="nil"/>
                <w:left w:val="nil"/>
                <w:bottom w:val="nil"/>
                <w:right w:val="nil"/>
                <w:between w:val="nil"/>
              </w:pBdr>
              <w:spacing w:line="240" w:lineRule="auto"/>
            </w:pPr>
            <w:r>
              <w:t>BTST</w:t>
            </w:r>
          </w:p>
        </w:tc>
        <w:tc>
          <w:tcPr>
            <w:tcW w:w="1560" w:type="dxa"/>
            <w:shd w:val="clear" w:color="auto" w:fill="auto"/>
            <w:tcMar>
              <w:top w:w="100" w:type="dxa"/>
              <w:left w:w="100" w:type="dxa"/>
              <w:bottom w:w="100" w:type="dxa"/>
              <w:right w:w="100" w:type="dxa"/>
            </w:tcMar>
          </w:tcPr>
          <w:p w14:paraId="0794654C" w14:textId="77777777" w:rsidR="00063CE8" w:rsidRDefault="00FF54DE">
            <w:pPr>
              <w:widowControl w:val="0"/>
              <w:pBdr>
                <w:top w:val="nil"/>
                <w:left w:val="nil"/>
                <w:bottom w:val="nil"/>
                <w:right w:val="nil"/>
                <w:between w:val="nil"/>
              </w:pBdr>
              <w:spacing w:line="240" w:lineRule="auto"/>
            </w:pPr>
            <w:r>
              <w:t>BCHG</w:t>
            </w:r>
          </w:p>
        </w:tc>
      </w:tr>
      <w:tr w:rsidR="00063CE8" w14:paraId="6A664148" w14:textId="77777777">
        <w:tc>
          <w:tcPr>
            <w:tcW w:w="1560" w:type="dxa"/>
            <w:shd w:val="clear" w:color="auto" w:fill="auto"/>
            <w:tcMar>
              <w:top w:w="100" w:type="dxa"/>
              <w:left w:w="100" w:type="dxa"/>
              <w:bottom w:w="100" w:type="dxa"/>
              <w:right w:w="100" w:type="dxa"/>
            </w:tcMar>
          </w:tcPr>
          <w:p w14:paraId="62B94C63" w14:textId="77777777" w:rsidR="00063CE8" w:rsidRDefault="00FF54DE">
            <w:pPr>
              <w:widowControl w:val="0"/>
              <w:pBdr>
                <w:top w:val="nil"/>
                <w:left w:val="nil"/>
                <w:bottom w:val="nil"/>
                <w:right w:val="nil"/>
                <w:between w:val="nil"/>
              </w:pBdr>
              <w:spacing w:line="240" w:lineRule="auto"/>
            </w:pPr>
            <w:r>
              <w:t>BSET</w:t>
            </w:r>
          </w:p>
        </w:tc>
        <w:tc>
          <w:tcPr>
            <w:tcW w:w="1560" w:type="dxa"/>
            <w:shd w:val="clear" w:color="auto" w:fill="auto"/>
            <w:tcMar>
              <w:top w:w="100" w:type="dxa"/>
              <w:left w:w="100" w:type="dxa"/>
              <w:bottom w:w="100" w:type="dxa"/>
              <w:right w:w="100" w:type="dxa"/>
            </w:tcMar>
          </w:tcPr>
          <w:p w14:paraId="79B461D4" w14:textId="77777777" w:rsidR="00063CE8" w:rsidRDefault="00FF54DE">
            <w:pPr>
              <w:widowControl w:val="0"/>
              <w:pBdr>
                <w:top w:val="nil"/>
                <w:left w:val="nil"/>
                <w:bottom w:val="nil"/>
                <w:right w:val="nil"/>
                <w:between w:val="nil"/>
              </w:pBdr>
              <w:spacing w:line="240" w:lineRule="auto"/>
            </w:pPr>
            <w:r>
              <w:t>BTST</w:t>
            </w:r>
          </w:p>
        </w:tc>
        <w:tc>
          <w:tcPr>
            <w:tcW w:w="1560" w:type="dxa"/>
            <w:shd w:val="clear" w:color="auto" w:fill="auto"/>
            <w:tcMar>
              <w:top w:w="100" w:type="dxa"/>
              <w:left w:w="100" w:type="dxa"/>
              <w:bottom w:w="100" w:type="dxa"/>
              <w:right w:w="100" w:type="dxa"/>
            </w:tcMar>
          </w:tcPr>
          <w:p w14:paraId="181A097D" w14:textId="77777777" w:rsidR="00063CE8" w:rsidRDefault="00FF54DE">
            <w:pPr>
              <w:widowControl w:val="0"/>
              <w:pBdr>
                <w:top w:val="nil"/>
                <w:left w:val="nil"/>
                <w:bottom w:val="nil"/>
                <w:right w:val="nil"/>
                <w:between w:val="nil"/>
              </w:pBdr>
              <w:spacing w:line="240" w:lineRule="auto"/>
            </w:pPr>
            <w:r>
              <w:t>BCHG</w:t>
            </w:r>
          </w:p>
        </w:tc>
        <w:tc>
          <w:tcPr>
            <w:tcW w:w="1560" w:type="dxa"/>
            <w:shd w:val="clear" w:color="auto" w:fill="auto"/>
            <w:tcMar>
              <w:top w:w="100" w:type="dxa"/>
              <w:left w:w="100" w:type="dxa"/>
              <w:bottom w:w="100" w:type="dxa"/>
              <w:right w:w="100" w:type="dxa"/>
            </w:tcMar>
          </w:tcPr>
          <w:p w14:paraId="39EAC379" w14:textId="77777777" w:rsidR="00063CE8" w:rsidRDefault="00FF54DE">
            <w:pPr>
              <w:widowControl w:val="0"/>
              <w:pBdr>
                <w:top w:val="nil"/>
                <w:left w:val="nil"/>
                <w:bottom w:val="nil"/>
                <w:right w:val="nil"/>
                <w:between w:val="nil"/>
              </w:pBdr>
              <w:spacing w:line="240" w:lineRule="auto"/>
            </w:pPr>
            <w:r>
              <w:t>BCLR</w:t>
            </w:r>
          </w:p>
        </w:tc>
        <w:tc>
          <w:tcPr>
            <w:tcW w:w="1560" w:type="dxa"/>
            <w:shd w:val="clear" w:color="auto" w:fill="auto"/>
            <w:tcMar>
              <w:top w:w="100" w:type="dxa"/>
              <w:left w:w="100" w:type="dxa"/>
              <w:bottom w:w="100" w:type="dxa"/>
              <w:right w:w="100" w:type="dxa"/>
            </w:tcMar>
          </w:tcPr>
          <w:p w14:paraId="7E59C23C" w14:textId="77777777" w:rsidR="00063CE8" w:rsidRDefault="00FF54DE">
            <w:pPr>
              <w:widowControl w:val="0"/>
              <w:pBdr>
                <w:top w:val="nil"/>
                <w:left w:val="nil"/>
                <w:bottom w:val="nil"/>
                <w:right w:val="nil"/>
                <w:between w:val="nil"/>
              </w:pBdr>
              <w:spacing w:line="240" w:lineRule="auto"/>
            </w:pPr>
            <w:r>
              <w:t>BSET</w:t>
            </w:r>
          </w:p>
        </w:tc>
        <w:tc>
          <w:tcPr>
            <w:tcW w:w="1560" w:type="dxa"/>
            <w:shd w:val="clear" w:color="auto" w:fill="auto"/>
            <w:tcMar>
              <w:top w:w="100" w:type="dxa"/>
              <w:left w:w="100" w:type="dxa"/>
              <w:bottom w:w="100" w:type="dxa"/>
              <w:right w:w="100" w:type="dxa"/>
            </w:tcMar>
          </w:tcPr>
          <w:p w14:paraId="547D6A5C" w14:textId="77777777" w:rsidR="00063CE8" w:rsidRDefault="00FF54DE">
            <w:pPr>
              <w:widowControl w:val="0"/>
              <w:pBdr>
                <w:top w:val="nil"/>
                <w:left w:val="nil"/>
                <w:bottom w:val="nil"/>
                <w:right w:val="nil"/>
                <w:between w:val="nil"/>
              </w:pBdr>
              <w:spacing w:line="240" w:lineRule="auto"/>
            </w:pPr>
            <w:r>
              <w:t>MOVEP</w:t>
            </w:r>
          </w:p>
        </w:tc>
      </w:tr>
      <w:tr w:rsidR="00063CE8" w14:paraId="5AA7CC85" w14:textId="77777777">
        <w:tc>
          <w:tcPr>
            <w:tcW w:w="1560" w:type="dxa"/>
            <w:shd w:val="clear" w:color="auto" w:fill="auto"/>
            <w:tcMar>
              <w:top w:w="100" w:type="dxa"/>
              <w:left w:w="100" w:type="dxa"/>
              <w:bottom w:w="100" w:type="dxa"/>
              <w:right w:w="100" w:type="dxa"/>
            </w:tcMar>
          </w:tcPr>
          <w:p w14:paraId="6FE35CA4" w14:textId="77777777" w:rsidR="00063CE8" w:rsidRDefault="00FF54DE">
            <w:pPr>
              <w:widowControl w:val="0"/>
              <w:pBdr>
                <w:top w:val="nil"/>
                <w:left w:val="nil"/>
                <w:bottom w:val="nil"/>
                <w:right w:val="nil"/>
                <w:between w:val="nil"/>
              </w:pBdr>
              <w:spacing w:line="240" w:lineRule="auto"/>
            </w:pPr>
            <w:r>
              <w:t>MOVE from SR</w:t>
            </w:r>
          </w:p>
        </w:tc>
        <w:tc>
          <w:tcPr>
            <w:tcW w:w="1560" w:type="dxa"/>
            <w:shd w:val="clear" w:color="auto" w:fill="auto"/>
            <w:tcMar>
              <w:top w:w="100" w:type="dxa"/>
              <w:left w:w="100" w:type="dxa"/>
              <w:bottom w:w="100" w:type="dxa"/>
              <w:right w:w="100" w:type="dxa"/>
            </w:tcMar>
          </w:tcPr>
          <w:p w14:paraId="0065F897" w14:textId="77777777" w:rsidR="00063CE8" w:rsidRDefault="00FF54DE">
            <w:pPr>
              <w:widowControl w:val="0"/>
              <w:pBdr>
                <w:top w:val="nil"/>
                <w:left w:val="nil"/>
                <w:bottom w:val="nil"/>
                <w:right w:val="nil"/>
                <w:between w:val="nil"/>
              </w:pBdr>
              <w:spacing w:line="240" w:lineRule="auto"/>
            </w:pPr>
            <w:r>
              <w:t>MOVE to CCR</w:t>
            </w:r>
          </w:p>
        </w:tc>
        <w:tc>
          <w:tcPr>
            <w:tcW w:w="1560" w:type="dxa"/>
            <w:shd w:val="clear" w:color="auto" w:fill="auto"/>
            <w:tcMar>
              <w:top w:w="100" w:type="dxa"/>
              <w:left w:w="100" w:type="dxa"/>
              <w:bottom w:w="100" w:type="dxa"/>
              <w:right w:w="100" w:type="dxa"/>
            </w:tcMar>
          </w:tcPr>
          <w:p w14:paraId="62FE79D1" w14:textId="77777777" w:rsidR="00063CE8" w:rsidRDefault="00FF54DE">
            <w:pPr>
              <w:widowControl w:val="0"/>
              <w:pBdr>
                <w:top w:val="nil"/>
                <w:left w:val="nil"/>
                <w:bottom w:val="nil"/>
                <w:right w:val="nil"/>
                <w:between w:val="nil"/>
              </w:pBdr>
              <w:spacing w:line="240" w:lineRule="auto"/>
            </w:pPr>
            <w:r>
              <w:t>MOVE to SR</w:t>
            </w:r>
          </w:p>
        </w:tc>
        <w:tc>
          <w:tcPr>
            <w:tcW w:w="1560" w:type="dxa"/>
            <w:shd w:val="clear" w:color="auto" w:fill="auto"/>
            <w:tcMar>
              <w:top w:w="100" w:type="dxa"/>
              <w:left w:w="100" w:type="dxa"/>
              <w:bottom w:w="100" w:type="dxa"/>
              <w:right w:w="100" w:type="dxa"/>
            </w:tcMar>
          </w:tcPr>
          <w:p w14:paraId="57943346" w14:textId="77777777" w:rsidR="00063CE8" w:rsidRDefault="00FF54DE">
            <w:pPr>
              <w:widowControl w:val="0"/>
              <w:pBdr>
                <w:top w:val="nil"/>
                <w:left w:val="nil"/>
                <w:bottom w:val="nil"/>
                <w:right w:val="nil"/>
                <w:between w:val="nil"/>
              </w:pBdr>
              <w:spacing w:line="240" w:lineRule="auto"/>
            </w:pPr>
            <w:r>
              <w:t>NEGX</w:t>
            </w:r>
          </w:p>
        </w:tc>
        <w:tc>
          <w:tcPr>
            <w:tcW w:w="1560" w:type="dxa"/>
            <w:shd w:val="clear" w:color="auto" w:fill="auto"/>
            <w:tcMar>
              <w:top w:w="100" w:type="dxa"/>
              <w:left w:w="100" w:type="dxa"/>
              <w:bottom w:w="100" w:type="dxa"/>
              <w:right w:w="100" w:type="dxa"/>
            </w:tcMar>
          </w:tcPr>
          <w:p w14:paraId="6B7FDF51" w14:textId="77777777" w:rsidR="00063CE8" w:rsidRDefault="00FF54DE">
            <w:pPr>
              <w:widowControl w:val="0"/>
              <w:pBdr>
                <w:top w:val="nil"/>
                <w:left w:val="nil"/>
                <w:bottom w:val="nil"/>
                <w:right w:val="nil"/>
                <w:between w:val="nil"/>
              </w:pBdr>
              <w:spacing w:line="240" w:lineRule="auto"/>
            </w:pPr>
            <w:r>
              <w:t>CLR</w:t>
            </w:r>
          </w:p>
        </w:tc>
        <w:tc>
          <w:tcPr>
            <w:tcW w:w="1560" w:type="dxa"/>
            <w:shd w:val="clear" w:color="auto" w:fill="auto"/>
            <w:tcMar>
              <w:top w:w="100" w:type="dxa"/>
              <w:left w:w="100" w:type="dxa"/>
              <w:bottom w:w="100" w:type="dxa"/>
              <w:right w:w="100" w:type="dxa"/>
            </w:tcMar>
          </w:tcPr>
          <w:p w14:paraId="23A70CEE" w14:textId="77777777" w:rsidR="00063CE8" w:rsidRDefault="00FF54DE">
            <w:pPr>
              <w:widowControl w:val="0"/>
              <w:pBdr>
                <w:top w:val="nil"/>
                <w:left w:val="nil"/>
                <w:bottom w:val="nil"/>
                <w:right w:val="nil"/>
                <w:between w:val="nil"/>
              </w:pBdr>
              <w:spacing w:line="240" w:lineRule="auto"/>
            </w:pPr>
            <w:r>
              <w:t>NOT</w:t>
            </w:r>
          </w:p>
        </w:tc>
      </w:tr>
      <w:tr w:rsidR="00063CE8" w14:paraId="31E3DA65" w14:textId="77777777">
        <w:tc>
          <w:tcPr>
            <w:tcW w:w="1560" w:type="dxa"/>
            <w:shd w:val="clear" w:color="auto" w:fill="auto"/>
            <w:tcMar>
              <w:top w:w="100" w:type="dxa"/>
              <w:left w:w="100" w:type="dxa"/>
              <w:bottom w:w="100" w:type="dxa"/>
              <w:right w:w="100" w:type="dxa"/>
            </w:tcMar>
          </w:tcPr>
          <w:p w14:paraId="725DDDC9" w14:textId="77777777" w:rsidR="00063CE8" w:rsidRDefault="00FF54DE">
            <w:pPr>
              <w:widowControl w:val="0"/>
              <w:pBdr>
                <w:top w:val="nil"/>
                <w:left w:val="nil"/>
                <w:bottom w:val="nil"/>
                <w:right w:val="nil"/>
                <w:between w:val="nil"/>
              </w:pBdr>
              <w:spacing w:line="240" w:lineRule="auto"/>
            </w:pPr>
            <w:r>
              <w:t>EXT</w:t>
            </w:r>
          </w:p>
        </w:tc>
        <w:tc>
          <w:tcPr>
            <w:tcW w:w="1560" w:type="dxa"/>
            <w:shd w:val="clear" w:color="auto" w:fill="auto"/>
            <w:tcMar>
              <w:top w:w="100" w:type="dxa"/>
              <w:left w:w="100" w:type="dxa"/>
              <w:bottom w:w="100" w:type="dxa"/>
              <w:right w:w="100" w:type="dxa"/>
            </w:tcMar>
          </w:tcPr>
          <w:p w14:paraId="16124F33" w14:textId="77777777" w:rsidR="00063CE8" w:rsidRDefault="00FF54DE">
            <w:pPr>
              <w:widowControl w:val="0"/>
              <w:pBdr>
                <w:top w:val="nil"/>
                <w:left w:val="nil"/>
                <w:bottom w:val="nil"/>
                <w:right w:val="nil"/>
                <w:between w:val="nil"/>
              </w:pBdr>
              <w:spacing w:line="240" w:lineRule="auto"/>
            </w:pPr>
            <w:r>
              <w:t>NBCD</w:t>
            </w:r>
          </w:p>
        </w:tc>
        <w:tc>
          <w:tcPr>
            <w:tcW w:w="1560" w:type="dxa"/>
            <w:shd w:val="clear" w:color="auto" w:fill="auto"/>
            <w:tcMar>
              <w:top w:w="100" w:type="dxa"/>
              <w:left w:w="100" w:type="dxa"/>
              <w:bottom w:w="100" w:type="dxa"/>
              <w:right w:w="100" w:type="dxa"/>
            </w:tcMar>
          </w:tcPr>
          <w:p w14:paraId="57750FA6" w14:textId="77777777" w:rsidR="00063CE8" w:rsidRDefault="00FF54DE">
            <w:pPr>
              <w:widowControl w:val="0"/>
              <w:pBdr>
                <w:top w:val="nil"/>
                <w:left w:val="nil"/>
                <w:bottom w:val="nil"/>
                <w:right w:val="nil"/>
                <w:between w:val="nil"/>
              </w:pBdr>
              <w:spacing w:line="240" w:lineRule="auto"/>
            </w:pPr>
            <w:r>
              <w:t>SWAP</w:t>
            </w:r>
          </w:p>
        </w:tc>
        <w:tc>
          <w:tcPr>
            <w:tcW w:w="1560" w:type="dxa"/>
            <w:shd w:val="clear" w:color="auto" w:fill="auto"/>
            <w:tcMar>
              <w:top w:w="100" w:type="dxa"/>
              <w:left w:w="100" w:type="dxa"/>
              <w:bottom w:w="100" w:type="dxa"/>
              <w:right w:w="100" w:type="dxa"/>
            </w:tcMar>
          </w:tcPr>
          <w:p w14:paraId="40E62F04" w14:textId="77777777" w:rsidR="00063CE8" w:rsidRDefault="00FF54DE">
            <w:pPr>
              <w:widowControl w:val="0"/>
              <w:pBdr>
                <w:top w:val="nil"/>
                <w:left w:val="nil"/>
                <w:bottom w:val="nil"/>
                <w:right w:val="nil"/>
                <w:between w:val="nil"/>
              </w:pBdr>
              <w:spacing w:line="240" w:lineRule="auto"/>
            </w:pPr>
            <w:r>
              <w:t>PEA</w:t>
            </w:r>
          </w:p>
        </w:tc>
        <w:tc>
          <w:tcPr>
            <w:tcW w:w="1560" w:type="dxa"/>
            <w:shd w:val="clear" w:color="auto" w:fill="auto"/>
            <w:tcMar>
              <w:top w:w="100" w:type="dxa"/>
              <w:left w:w="100" w:type="dxa"/>
              <w:bottom w:w="100" w:type="dxa"/>
              <w:right w:w="100" w:type="dxa"/>
            </w:tcMar>
          </w:tcPr>
          <w:p w14:paraId="59A692E1" w14:textId="77777777" w:rsidR="00063CE8" w:rsidRDefault="00FF54DE">
            <w:pPr>
              <w:widowControl w:val="0"/>
              <w:pBdr>
                <w:top w:val="nil"/>
                <w:left w:val="nil"/>
                <w:bottom w:val="nil"/>
                <w:right w:val="nil"/>
                <w:between w:val="nil"/>
              </w:pBdr>
              <w:spacing w:line="240" w:lineRule="auto"/>
            </w:pPr>
            <w:r>
              <w:t>ILLEGAL</w:t>
            </w:r>
          </w:p>
        </w:tc>
        <w:tc>
          <w:tcPr>
            <w:tcW w:w="1560" w:type="dxa"/>
            <w:shd w:val="clear" w:color="auto" w:fill="auto"/>
            <w:tcMar>
              <w:top w:w="100" w:type="dxa"/>
              <w:left w:w="100" w:type="dxa"/>
              <w:bottom w:w="100" w:type="dxa"/>
              <w:right w:w="100" w:type="dxa"/>
            </w:tcMar>
          </w:tcPr>
          <w:p w14:paraId="665DA730" w14:textId="77777777" w:rsidR="00063CE8" w:rsidRDefault="00FF54DE">
            <w:pPr>
              <w:widowControl w:val="0"/>
              <w:pBdr>
                <w:top w:val="nil"/>
                <w:left w:val="nil"/>
                <w:bottom w:val="nil"/>
                <w:right w:val="nil"/>
                <w:between w:val="nil"/>
              </w:pBdr>
              <w:spacing w:line="240" w:lineRule="auto"/>
            </w:pPr>
            <w:r>
              <w:t>TAS</w:t>
            </w:r>
          </w:p>
        </w:tc>
      </w:tr>
      <w:tr w:rsidR="00063CE8" w14:paraId="7B28090E" w14:textId="77777777">
        <w:tc>
          <w:tcPr>
            <w:tcW w:w="1560" w:type="dxa"/>
            <w:shd w:val="clear" w:color="auto" w:fill="auto"/>
            <w:tcMar>
              <w:top w:w="100" w:type="dxa"/>
              <w:left w:w="100" w:type="dxa"/>
              <w:bottom w:w="100" w:type="dxa"/>
              <w:right w:w="100" w:type="dxa"/>
            </w:tcMar>
          </w:tcPr>
          <w:p w14:paraId="0D3E1522" w14:textId="77777777" w:rsidR="00063CE8" w:rsidRDefault="00FF54DE">
            <w:pPr>
              <w:widowControl w:val="0"/>
              <w:pBdr>
                <w:top w:val="nil"/>
                <w:left w:val="nil"/>
                <w:bottom w:val="nil"/>
                <w:right w:val="nil"/>
                <w:between w:val="nil"/>
              </w:pBdr>
              <w:spacing w:line="240" w:lineRule="auto"/>
            </w:pPr>
            <w:r>
              <w:t>TST</w:t>
            </w:r>
          </w:p>
        </w:tc>
        <w:tc>
          <w:tcPr>
            <w:tcW w:w="1560" w:type="dxa"/>
            <w:shd w:val="clear" w:color="auto" w:fill="auto"/>
            <w:tcMar>
              <w:top w:w="100" w:type="dxa"/>
              <w:left w:w="100" w:type="dxa"/>
              <w:bottom w:w="100" w:type="dxa"/>
              <w:right w:w="100" w:type="dxa"/>
            </w:tcMar>
          </w:tcPr>
          <w:p w14:paraId="21BD74EC" w14:textId="77777777" w:rsidR="00063CE8" w:rsidRDefault="00FF54DE">
            <w:pPr>
              <w:widowControl w:val="0"/>
              <w:pBdr>
                <w:top w:val="nil"/>
                <w:left w:val="nil"/>
                <w:bottom w:val="nil"/>
                <w:right w:val="nil"/>
                <w:between w:val="nil"/>
              </w:pBdr>
              <w:spacing w:line="240" w:lineRule="auto"/>
            </w:pPr>
            <w:r>
              <w:t>TRAP</w:t>
            </w:r>
          </w:p>
        </w:tc>
        <w:tc>
          <w:tcPr>
            <w:tcW w:w="1560" w:type="dxa"/>
            <w:shd w:val="clear" w:color="auto" w:fill="auto"/>
            <w:tcMar>
              <w:top w:w="100" w:type="dxa"/>
              <w:left w:w="100" w:type="dxa"/>
              <w:bottom w:w="100" w:type="dxa"/>
              <w:right w:w="100" w:type="dxa"/>
            </w:tcMar>
          </w:tcPr>
          <w:p w14:paraId="7C3B44B8" w14:textId="77777777" w:rsidR="00063CE8" w:rsidRDefault="00FF54DE">
            <w:pPr>
              <w:widowControl w:val="0"/>
              <w:pBdr>
                <w:top w:val="nil"/>
                <w:left w:val="nil"/>
                <w:bottom w:val="nil"/>
                <w:right w:val="nil"/>
                <w:between w:val="nil"/>
              </w:pBdr>
              <w:spacing w:line="240" w:lineRule="auto"/>
            </w:pPr>
            <w:r>
              <w:t>LINK</w:t>
            </w:r>
          </w:p>
        </w:tc>
        <w:tc>
          <w:tcPr>
            <w:tcW w:w="1560" w:type="dxa"/>
            <w:shd w:val="clear" w:color="auto" w:fill="auto"/>
            <w:tcMar>
              <w:top w:w="100" w:type="dxa"/>
              <w:left w:w="100" w:type="dxa"/>
              <w:bottom w:w="100" w:type="dxa"/>
              <w:right w:w="100" w:type="dxa"/>
            </w:tcMar>
          </w:tcPr>
          <w:p w14:paraId="08C82F86" w14:textId="77777777" w:rsidR="00063CE8" w:rsidRDefault="00FF54DE">
            <w:pPr>
              <w:widowControl w:val="0"/>
              <w:pBdr>
                <w:top w:val="nil"/>
                <w:left w:val="nil"/>
                <w:bottom w:val="nil"/>
                <w:right w:val="nil"/>
                <w:between w:val="nil"/>
              </w:pBdr>
              <w:spacing w:line="240" w:lineRule="auto"/>
            </w:pPr>
            <w:r>
              <w:t>UNLK</w:t>
            </w:r>
          </w:p>
        </w:tc>
        <w:tc>
          <w:tcPr>
            <w:tcW w:w="1560" w:type="dxa"/>
            <w:shd w:val="clear" w:color="auto" w:fill="auto"/>
            <w:tcMar>
              <w:top w:w="100" w:type="dxa"/>
              <w:left w:w="100" w:type="dxa"/>
              <w:bottom w:w="100" w:type="dxa"/>
              <w:right w:w="100" w:type="dxa"/>
            </w:tcMar>
          </w:tcPr>
          <w:p w14:paraId="02D3D1B8" w14:textId="77777777" w:rsidR="00063CE8" w:rsidRDefault="00FF54DE">
            <w:pPr>
              <w:widowControl w:val="0"/>
              <w:pBdr>
                <w:top w:val="nil"/>
                <w:left w:val="nil"/>
                <w:bottom w:val="nil"/>
                <w:right w:val="nil"/>
                <w:between w:val="nil"/>
              </w:pBdr>
              <w:spacing w:line="240" w:lineRule="auto"/>
            </w:pPr>
            <w:r>
              <w:t>MOVE USP</w:t>
            </w:r>
          </w:p>
        </w:tc>
        <w:tc>
          <w:tcPr>
            <w:tcW w:w="1560" w:type="dxa"/>
            <w:shd w:val="clear" w:color="auto" w:fill="auto"/>
            <w:tcMar>
              <w:top w:w="100" w:type="dxa"/>
              <w:left w:w="100" w:type="dxa"/>
              <w:bottom w:w="100" w:type="dxa"/>
              <w:right w:w="100" w:type="dxa"/>
            </w:tcMar>
          </w:tcPr>
          <w:p w14:paraId="13212F80" w14:textId="77777777" w:rsidR="00063CE8" w:rsidRDefault="00FF54DE">
            <w:pPr>
              <w:widowControl w:val="0"/>
              <w:pBdr>
                <w:top w:val="nil"/>
                <w:left w:val="nil"/>
                <w:bottom w:val="nil"/>
                <w:right w:val="nil"/>
                <w:between w:val="nil"/>
              </w:pBdr>
              <w:spacing w:line="240" w:lineRule="auto"/>
            </w:pPr>
            <w:r>
              <w:t>RESET</w:t>
            </w:r>
          </w:p>
        </w:tc>
      </w:tr>
      <w:tr w:rsidR="00063CE8" w14:paraId="468225B4" w14:textId="77777777">
        <w:tc>
          <w:tcPr>
            <w:tcW w:w="1560" w:type="dxa"/>
            <w:shd w:val="clear" w:color="auto" w:fill="auto"/>
            <w:tcMar>
              <w:top w:w="100" w:type="dxa"/>
              <w:left w:w="100" w:type="dxa"/>
              <w:bottom w:w="100" w:type="dxa"/>
              <w:right w:w="100" w:type="dxa"/>
            </w:tcMar>
          </w:tcPr>
          <w:p w14:paraId="49F060D6" w14:textId="77777777" w:rsidR="00063CE8" w:rsidRDefault="00FF54DE">
            <w:pPr>
              <w:widowControl w:val="0"/>
              <w:pBdr>
                <w:top w:val="nil"/>
                <w:left w:val="nil"/>
                <w:bottom w:val="nil"/>
                <w:right w:val="nil"/>
                <w:between w:val="nil"/>
              </w:pBdr>
              <w:spacing w:line="240" w:lineRule="auto"/>
            </w:pPr>
            <w:r>
              <w:t>STOP</w:t>
            </w:r>
          </w:p>
        </w:tc>
        <w:tc>
          <w:tcPr>
            <w:tcW w:w="1560" w:type="dxa"/>
            <w:shd w:val="clear" w:color="auto" w:fill="auto"/>
            <w:tcMar>
              <w:top w:w="100" w:type="dxa"/>
              <w:left w:w="100" w:type="dxa"/>
              <w:bottom w:w="100" w:type="dxa"/>
              <w:right w:w="100" w:type="dxa"/>
            </w:tcMar>
          </w:tcPr>
          <w:p w14:paraId="25BFCA3C" w14:textId="77777777" w:rsidR="00063CE8" w:rsidRDefault="00FF54DE">
            <w:pPr>
              <w:widowControl w:val="0"/>
              <w:pBdr>
                <w:top w:val="nil"/>
                <w:left w:val="nil"/>
                <w:bottom w:val="nil"/>
                <w:right w:val="nil"/>
                <w:between w:val="nil"/>
              </w:pBdr>
              <w:spacing w:line="240" w:lineRule="auto"/>
            </w:pPr>
            <w:r>
              <w:t>RTE</w:t>
            </w:r>
          </w:p>
        </w:tc>
        <w:tc>
          <w:tcPr>
            <w:tcW w:w="1560" w:type="dxa"/>
            <w:shd w:val="clear" w:color="auto" w:fill="auto"/>
            <w:tcMar>
              <w:top w:w="100" w:type="dxa"/>
              <w:left w:w="100" w:type="dxa"/>
              <w:bottom w:w="100" w:type="dxa"/>
              <w:right w:w="100" w:type="dxa"/>
            </w:tcMar>
          </w:tcPr>
          <w:p w14:paraId="49BE2721" w14:textId="77777777" w:rsidR="00063CE8" w:rsidRDefault="00FF54DE">
            <w:pPr>
              <w:widowControl w:val="0"/>
              <w:pBdr>
                <w:top w:val="nil"/>
                <w:left w:val="nil"/>
                <w:bottom w:val="nil"/>
                <w:right w:val="nil"/>
                <w:between w:val="nil"/>
              </w:pBdr>
              <w:spacing w:line="240" w:lineRule="auto"/>
            </w:pPr>
            <w:r>
              <w:t>TRAPV</w:t>
            </w:r>
          </w:p>
        </w:tc>
        <w:tc>
          <w:tcPr>
            <w:tcW w:w="1560" w:type="dxa"/>
            <w:shd w:val="clear" w:color="auto" w:fill="auto"/>
            <w:tcMar>
              <w:top w:w="100" w:type="dxa"/>
              <w:left w:w="100" w:type="dxa"/>
              <w:bottom w:w="100" w:type="dxa"/>
              <w:right w:w="100" w:type="dxa"/>
            </w:tcMar>
          </w:tcPr>
          <w:p w14:paraId="1EEFF3D5" w14:textId="77777777" w:rsidR="00063CE8" w:rsidRDefault="00FF54DE">
            <w:pPr>
              <w:widowControl w:val="0"/>
              <w:pBdr>
                <w:top w:val="nil"/>
                <w:left w:val="nil"/>
                <w:bottom w:val="nil"/>
                <w:right w:val="nil"/>
                <w:between w:val="nil"/>
              </w:pBdr>
              <w:spacing w:line="240" w:lineRule="auto"/>
            </w:pPr>
            <w:r>
              <w:t>RTR</w:t>
            </w:r>
          </w:p>
        </w:tc>
        <w:tc>
          <w:tcPr>
            <w:tcW w:w="1560" w:type="dxa"/>
            <w:shd w:val="clear" w:color="auto" w:fill="auto"/>
            <w:tcMar>
              <w:top w:w="100" w:type="dxa"/>
              <w:left w:w="100" w:type="dxa"/>
              <w:bottom w:w="100" w:type="dxa"/>
              <w:right w:w="100" w:type="dxa"/>
            </w:tcMar>
          </w:tcPr>
          <w:p w14:paraId="7669F9DC" w14:textId="77777777" w:rsidR="00063CE8" w:rsidRDefault="00FF54DE">
            <w:pPr>
              <w:widowControl w:val="0"/>
              <w:pBdr>
                <w:top w:val="nil"/>
                <w:left w:val="nil"/>
                <w:bottom w:val="nil"/>
                <w:right w:val="nil"/>
                <w:between w:val="nil"/>
              </w:pBdr>
              <w:spacing w:line="240" w:lineRule="auto"/>
            </w:pPr>
            <w:r>
              <w:t>JMP</w:t>
            </w:r>
          </w:p>
        </w:tc>
        <w:tc>
          <w:tcPr>
            <w:tcW w:w="1560" w:type="dxa"/>
            <w:shd w:val="clear" w:color="auto" w:fill="auto"/>
            <w:tcMar>
              <w:top w:w="100" w:type="dxa"/>
              <w:left w:w="100" w:type="dxa"/>
              <w:bottom w:w="100" w:type="dxa"/>
              <w:right w:w="100" w:type="dxa"/>
            </w:tcMar>
          </w:tcPr>
          <w:p w14:paraId="5AA351B3" w14:textId="77777777" w:rsidR="00063CE8" w:rsidRDefault="00FF54DE">
            <w:pPr>
              <w:widowControl w:val="0"/>
              <w:pBdr>
                <w:top w:val="nil"/>
                <w:left w:val="nil"/>
                <w:bottom w:val="nil"/>
                <w:right w:val="nil"/>
                <w:between w:val="nil"/>
              </w:pBdr>
              <w:spacing w:line="240" w:lineRule="auto"/>
            </w:pPr>
            <w:r>
              <w:t>CHK</w:t>
            </w:r>
          </w:p>
        </w:tc>
      </w:tr>
      <w:tr w:rsidR="00063CE8" w14:paraId="1FDD28E0" w14:textId="77777777">
        <w:tc>
          <w:tcPr>
            <w:tcW w:w="1560" w:type="dxa"/>
            <w:shd w:val="clear" w:color="auto" w:fill="auto"/>
            <w:tcMar>
              <w:top w:w="100" w:type="dxa"/>
              <w:left w:w="100" w:type="dxa"/>
              <w:bottom w:w="100" w:type="dxa"/>
              <w:right w:w="100" w:type="dxa"/>
            </w:tcMar>
          </w:tcPr>
          <w:p w14:paraId="09ED56E4" w14:textId="77777777" w:rsidR="00063CE8" w:rsidRDefault="00FF54DE">
            <w:pPr>
              <w:widowControl w:val="0"/>
              <w:pBdr>
                <w:top w:val="nil"/>
                <w:left w:val="nil"/>
                <w:bottom w:val="nil"/>
                <w:right w:val="nil"/>
                <w:between w:val="nil"/>
              </w:pBdr>
              <w:spacing w:line="240" w:lineRule="auto"/>
            </w:pPr>
            <w:r>
              <w:t>ADDQ</w:t>
            </w:r>
          </w:p>
        </w:tc>
        <w:tc>
          <w:tcPr>
            <w:tcW w:w="1560" w:type="dxa"/>
            <w:shd w:val="clear" w:color="auto" w:fill="auto"/>
            <w:tcMar>
              <w:top w:w="100" w:type="dxa"/>
              <w:left w:w="100" w:type="dxa"/>
              <w:bottom w:w="100" w:type="dxa"/>
              <w:right w:w="100" w:type="dxa"/>
            </w:tcMar>
          </w:tcPr>
          <w:p w14:paraId="712B1CE7" w14:textId="77777777" w:rsidR="00063CE8" w:rsidRDefault="00FF54DE">
            <w:pPr>
              <w:widowControl w:val="0"/>
              <w:pBdr>
                <w:top w:val="nil"/>
                <w:left w:val="nil"/>
                <w:bottom w:val="nil"/>
                <w:right w:val="nil"/>
                <w:between w:val="nil"/>
              </w:pBdr>
              <w:spacing w:line="240" w:lineRule="auto"/>
            </w:pPr>
            <w:proofErr w:type="spellStart"/>
            <w:r>
              <w:t>Scc</w:t>
            </w:r>
            <w:proofErr w:type="spellEnd"/>
          </w:p>
        </w:tc>
        <w:tc>
          <w:tcPr>
            <w:tcW w:w="1560" w:type="dxa"/>
            <w:shd w:val="clear" w:color="auto" w:fill="auto"/>
            <w:tcMar>
              <w:top w:w="100" w:type="dxa"/>
              <w:left w:w="100" w:type="dxa"/>
              <w:bottom w:w="100" w:type="dxa"/>
              <w:right w:w="100" w:type="dxa"/>
            </w:tcMar>
          </w:tcPr>
          <w:p w14:paraId="1E00ACFA" w14:textId="77777777" w:rsidR="00063CE8" w:rsidRDefault="00FF54DE">
            <w:pPr>
              <w:widowControl w:val="0"/>
              <w:pBdr>
                <w:top w:val="nil"/>
                <w:left w:val="nil"/>
                <w:bottom w:val="nil"/>
                <w:right w:val="nil"/>
                <w:between w:val="nil"/>
              </w:pBdr>
              <w:spacing w:line="240" w:lineRule="auto"/>
            </w:pPr>
            <w:proofErr w:type="spellStart"/>
            <w:r>
              <w:t>DBcc</w:t>
            </w:r>
            <w:proofErr w:type="spellEnd"/>
          </w:p>
        </w:tc>
        <w:tc>
          <w:tcPr>
            <w:tcW w:w="1560" w:type="dxa"/>
            <w:shd w:val="clear" w:color="auto" w:fill="auto"/>
            <w:tcMar>
              <w:top w:w="100" w:type="dxa"/>
              <w:left w:w="100" w:type="dxa"/>
              <w:bottom w:w="100" w:type="dxa"/>
              <w:right w:w="100" w:type="dxa"/>
            </w:tcMar>
          </w:tcPr>
          <w:p w14:paraId="1AF8AB65" w14:textId="77777777" w:rsidR="00063CE8" w:rsidRDefault="00FF54DE">
            <w:pPr>
              <w:widowControl w:val="0"/>
              <w:pBdr>
                <w:top w:val="nil"/>
                <w:left w:val="nil"/>
                <w:bottom w:val="nil"/>
                <w:right w:val="nil"/>
                <w:between w:val="nil"/>
              </w:pBdr>
              <w:spacing w:line="240" w:lineRule="auto"/>
            </w:pPr>
            <w:r>
              <w:t>BSR</w:t>
            </w:r>
          </w:p>
        </w:tc>
        <w:tc>
          <w:tcPr>
            <w:tcW w:w="1560" w:type="dxa"/>
            <w:shd w:val="clear" w:color="auto" w:fill="auto"/>
            <w:tcMar>
              <w:top w:w="100" w:type="dxa"/>
              <w:left w:w="100" w:type="dxa"/>
              <w:bottom w:w="100" w:type="dxa"/>
              <w:right w:w="100" w:type="dxa"/>
            </w:tcMar>
          </w:tcPr>
          <w:p w14:paraId="50D3FA7D" w14:textId="77777777" w:rsidR="00063CE8" w:rsidRDefault="00FF54DE">
            <w:pPr>
              <w:widowControl w:val="0"/>
              <w:pBdr>
                <w:top w:val="nil"/>
                <w:left w:val="nil"/>
                <w:bottom w:val="nil"/>
                <w:right w:val="nil"/>
                <w:between w:val="nil"/>
              </w:pBdr>
              <w:spacing w:line="240" w:lineRule="auto"/>
            </w:pPr>
            <w:r>
              <w:t>BCC</w:t>
            </w:r>
          </w:p>
        </w:tc>
        <w:tc>
          <w:tcPr>
            <w:tcW w:w="1560" w:type="dxa"/>
            <w:shd w:val="clear" w:color="auto" w:fill="auto"/>
            <w:tcMar>
              <w:top w:w="100" w:type="dxa"/>
              <w:left w:w="100" w:type="dxa"/>
              <w:bottom w:w="100" w:type="dxa"/>
              <w:right w:w="100" w:type="dxa"/>
            </w:tcMar>
          </w:tcPr>
          <w:p w14:paraId="6F3D5B1C" w14:textId="77777777" w:rsidR="00063CE8" w:rsidRDefault="00FF54DE">
            <w:pPr>
              <w:widowControl w:val="0"/>
              <w:pBdr>
                <w:top w:val="nil"/>
                <w:left w:val="nil"/>
                <w:bottom w:val="nil"/>
                <w:right w:val="nil"/>
                <w:between w:val="nil"/>
              </w:pBdr>
              <w:spacing w:line="240" w:lineRule="auto"/>
            </w:pPr>
            <w:r>
              <w:t>BEQ</w:t>
            </w:r>
          </w:p>
        </w:tc>
      </w:tr>
      <w:tr w:rsidR="00063CE8" w14:paraId="5007E091" w14:textId="77777777">
        <w:tc>
          <w:tcPr>
            <w:tcW w:w="1560" w:type="dxa"/>
            <w:shd w:val="clear" w:color="auto" w:fill="auto"/>
            <w:tcMar>
              <w:top w:w="100" w:type="dxa"/>
              <w:left w:w="100" w:type="dxa"/>
              <w:bottom w:w="100" w:type="dxa"/>
              <w:right w:w="100" w:type="dxa"/>
            </w:tcMar>
          </w:tcPr>
          <w:p w14:paraId="0275DBD7" w14:textId="77777777" w:rsidR="00063CE8" w:rsidRDefault="00FF54DE">
            <w:pPr>
              <w:widowControl w:val="0"/>
              <w:pBdr>
                <w:top w:val="nil"/>
                <w:left w:val="nil"/>
                <w:bottom w:val="nil"/>
                <w:right w:val="nil"/>
                <w:between w:val="nil"/>
              </w:pBdr>
              <w:spacing w:line="240" w:lineRule="auto"/>
            </w:pPr>
            <w:r>
              <w:t>BGT</w:t>
            </w:r>
          </w:p>
        </w:tc>
        <w:tc>
          <w:tcPr>
            <w:tcW w:w="1560" w:type="dxa"/>
            <w:shd w:val="clear" w:color="auto" w:fill="auto"/>
            <w:tcMar>
              <w:top w:w="100" w:type="dxa"/>
              <w:left w:w="100" w:type="dxa"/>
              <w:bottom w:w="100" w:type="dxa"/>
              <w:right w:w="100" w:type="dxa"/>
            </w:tcMar>
          </w:tcPr>
          <w:p w14:paraId="7E7F7F00" w14:textId="77777777" w:rsidR="00063CE8" w:rsidRDefault="00FF54DE">
            <w:pPr>
              <w:widowControl w:val="0"/>
              <w:pBdr>
                <w:top w:val="nil"/>
                <w:left w:val="nil"/>
                <w:bottom w:val="nil"/>
                <w:right w:val="nil"/>
                <w:between w:val="nil"/>
              </w:pBdr>
              <w:spacing w:line="240" w:lineRule="auto"/>
            </w:pPr>
            <w:r>
              <w:t>BHI</w:t>
            </w:r>
          </w:p>
        </w:tc>
        <w:tc>
          <w:tcPr>
            <w:tcW w:w="1560" w:type="dxa"/>
            <w:shd w:val="clear" w:color="auto" w:fill="auto"/>
            <w:tcMar>
              <w:top w:w="100" w:type="dxa"/>
              <w:left w:w="100" w:type="dxa"/>
              <w:bottom w:w="100" w:type="dxa"/>
              <w:right w:w="100" w:type="dxa"/>
            </w:tcMar>
          </w:tcPr>
          <w:p w14:paraId="7C38102B" w14:textId="77777777" w:rsidR="00063CE8" w:rsidRDefault="00FF54DE">
            <w:pPr>
              <w:widowControl w:val="0"/>
              <w:pBdr>
                <w:top w:val="nil"/>
                <w:left w:val="nil"/>
                <w:bottom w:val="nil"/>
                <w:right w:val="nil"/>
                <w:between w:val="nil"/>
              </w:pBdr>
              <w:spacing w:line="240" w:lineRule="auto"/>
            </w:pPr>
            <w:r>
              <w:t>BLE</w:t>
            </w:r>
          </w:p>
        </w:tc>
        <w:tc>
          <w:tcPr>
            <w:tcW w:w="1560" w:type="dxa"/>
            <w:shd w:val="clear" w:color="auto" w:fill="auto"/>
            <w:tcMar>
              <w:top w:w="100" w:type="dxa"/>
              <w:left w:w="100" w:type="dxa"/>
              <w:bottom w:w="100" w:type="dxa"/>
              <w:right w:w="100" w:type="dxa"/>
            </w:tcMar>
          </w:tcPr>
          <w:p w14:paraId="0DD14B6B" w14:textId="77777777" w:rsidR="00063CE8" w:rsidRDefault="00FF54DE">
            <w:pPr>
              <w:widowControl w:val="0"/>
              <w:pBdr>
                <w:top w:val="nil"/>
                <w:left w:val="nil"/>
                <w:bottom w:val="nil"/>
                <w:right w:val="nil"/>
                <w:between w:val="nil"/>
              </w:pBdr>
              <w:spacing w:line="240" w:lineRule="auto"/>
            </w:pPr>
            <w:r>
              <w:t>BLS</w:t>
            </w:r>
          </w:p>
        </w:tc>
        <w:tc>
          <w:tcPr>
            <w:tcW w:w="1560" w:type="dxa"/>
            <w:shd w:val="clear" w:color="auto" w:fill="auto"/>
            <w:tcMar>
              <w:top w:w="100" w:type="dxa"/>
              <w:left w:w="100" w:type="dxa"/>
              <w:bottom w:w="100" w:type="dxa"/>
              <w:right w:w="100" w:type="dxa"/>
            </w:tcMar>
          </w:tcPr>
          <w:p w14:paraId="3146FCD9" w14:textId="77777777" w:rsidR="00063CE8" w:rsidRDefault="00FF54DE">
            <w:pPr>
              <w:widowControl w:val="0"/>
              <w:pBdr>
                <w:top w:val="nil"/>
                <w:left w:val="nil"/>
                <w:bottom w:val="nil"/>
                <w:right w:val="nil"/>
                <w:between w:val="nil"/>
              </w:pBdr>
              <w:spacing w:line="240" w:lineRule="auto"/>
            </w:pPr>
            <w:r>
              <w:t>BMI</w:t>
            </w:r>
          </w:p>
        </w:tc>
        <w:tc>
          <w:tcPr>
            <w:tcW w:w="1560" w:type="dxa"/>
            <w:shd w:val="clear" w:color="auto" w:fill="auto"/>
            <w:tcMar>
              <w:top w:w="100" w:type="dxa"/>
              <w:left w:w="100" w:type="dxa"/>
              <w:bottom w:w="100" w:type="dxa"/>
              <w:right w:w="100" w:type="dxa"/>
            </w:tcMar>
          </w:tcPr>
          <w:p w14:paraId="0B5ED46C" w14:textId="77777777" w:rsidR="00063CE8" w:rsidRDefault="00FF54DE">
            <w:pPr>
              <w:widowControl w:val="0"/>
              <w:pBdr>
                <w:top w:val="nil"/>
                <w:left w:val="nil"/>
                <w:bottom w:val="nil"/>
                <w:right w:val="nil"/>
                <w:between w:val="nil"/>
              </w:pBdr>
              <w:spacing w:line="240" w:lineRule="auto"/>
            </w:pPr>
            <w:r>
              <w:t>BNE</w:t>
            </w:r>
          </w:p>
        </w:tc>
      </w:tr>
      <w:tr w:rsidR="00063CE8" w14:paraId="50C2E0A4" w14:textId="77777777">
        <w:tc>
          <w:tcPr>
            <w:tcW w:w="1560" w:type="dxa"/>
            <w:shd w:val="clear" w:color="auto" w:fill="auto"/>
            <w:tcMar>
              <w:top w:w="100" w:type="dxa"/>
              <w:left w:w="100" w:type="dxa"/>
              <w:bottom w:w="100" w:type="dxa"/>
              <w:right w:w="100" w:type="dxa"/>
            </w:tcMar>
          </w:tcPr>
          <w:p w14:paraId="593EF064" w14:textId="77777777" w:rsidR="00063CE8" w:rsidRDefault="00FF54DE">
            <w:pPr>
              <w:widowControl w:val="0"/>
              <w:pBdr>
                <w:top w:val="nil"/>
                <w:left w:val="nil"/>
                <w:bottom w:val="nil"/>
                <w:right w:val="nil"/>
                <w:between w:val="nil"/>
              </w:pBdr>
              <w:spacing w:line="240" w:lineRule="auto"/>
            </w:pPr>
            <w:r>
              <w:t>BPL</w:t>
            </w:r>
          </w:p>
        </w:tc>
        <w:tc>
          <w:tcPr>
            <w:tcW w:w="1560" w:type="dxa"/>
            <w:shd w:val="clear" w:color="auto" w:fill="auto"/>
            <w:tcMar>
              <w:top w:w="100" w:type="dxa"/>
              <w:left w:w="100" w:type="dxa"/>
              <w:bottom w:w="100" w:type="dxa"/>
              <w:right w:w="100" w:type="dxa"/>
            </w:tcMar>
          </w:tcPr>
          <w:p w14:paraId="5E9924BD" w14:textId="77777777" w:rsidR="00063CE8" w:rsidRDefault="00FF54DE">
            <w:pPr>
              <w:widowControl w:val="0"/>
              <w:pBdr>
                <w:top w:val="nil"/>
                <w:left w:val="nil"/>
                <w:bottom w:val="nil"/>
                <w:right w:val="nil"/>
                <w:between w:val="nil"/>
              </w:pBdr>
              <w:spacing w:line="240" w:lineRule="auto"/>
            </w:pPr>
            <w:r>
              <w:t>BVS</w:t>
            </w:r>
          </w:p>
        </w:tc>
        <w:tc>
          <w:tcPr>
            <w:tcW w:w="1560" w:type="dxa"/>
            <w:shd w:val="clear" w:color="auto" w:fill="auto"/>
            <w:tcMar>
              <w:top w:w="100" w:type="dxa"/>
              <w:left w:w="100" w:type="dxa"/>
              <w:bottom w:w="100" w:type="dxa"/>
              <w:right w:w="100" w:type="dxa"/>
            </w:tcMar>
          </w:tcPr>
          <w:p w14:paraId="34233C87" w14:textId="77777777" w:rsidR="00063CE8" w:rsidRDefault="00FF54DE">
            <w:pPr>
              <w:widowControl w:val="0"/>
              <w:pBdr>
                <w:top w:val="nil"/>
                <w:left w:val="nil"/>
                <w:bottom w:val="nil"/>
                <w:right w:val="nil"/>
                <w:between w:val="nil"/>
              </w:pBdr>
              <w:spacing w:line="240" w:lineRule="auto"/>
            </w:pPr>
            <w:r>
              <w:t>MOVEQ</w:t>
            </w:r>
          </w:p>
        </w:tc>
        <w:tc>
          <w:tcPr>
            <w:tcW w:w="1560" w:type="dxa"/>
            <w:shd w:val="clear" w:color="auto" w:fill="auto"/>
            <w:tcMar>
              <w:top w:w="100" w:type="dxa"/>
              <w:left w:w="100" w:type="dxa"/>
              <w:bottom w:w="100" w:type="dxa"/>
              <w:right w:w="100" w:type="dxa"/>
            </w:tcMar>
          </w:tcPr>
          <w:p w14:paraId="46D5E707" w14:textId="77777777" w:rsidR="00063CE8" w:rsidRDefault="00FF54DE">
            <w:pPr>
              <w:widowControl w:val="0"/>
              <w:pBdr>
                <w:top w:val="nil"/>
                <w:left w:val="nil"/>
                <w:bottom w:val="nil"/>
                <w:right w:val="nil"/>
                <w:between w:val="nil"/>
              </w:pBdr>
              <w:spacing w:line="240" w:lineRule="auto"/>
            </w:pPr>
            <w:r>
              <w:t>DIVU</w:t>
            </w:r>
          </w:p>
        </w:tc>
        <w:tc>
          <w:tcPr>
            <w:tcW w:w="1560" w:type="dxa"/>
            <w:shd w:val="clear" w:color="auto" w:fill="auto"/>
            <w:tcMar>
              <w:top w:w="100" w:type="dxa"/>
              <w:left w:w="100" w:type="dxa"/>
              <w:bottom w:w="100" w:type="dxa"/>
              <w:right w:w="100" w:type="dxa"/>
            </w:tcMar>
          </w:tcPr>
          <w:p w14:paraId="170CC52C" w14:textId="77777777" w:rsidR="00063CE8" w:rsidRDefault="00FF54DE">
            <w:pPr>
              <w:widowControl w:val="0"/>
              <w:pBdr>
                <w:top w:val="nil"/>
                <w:left w:val="nil"/>
                <w:bottom w:val="nil"/>
                <w:right w:val="nil"/>
                <w:between w:val="nil"/>
              </w:pBdr>
              <w:spacing w:line="240" w:lineRule="auto"/>
            </w:pPr>
            <w:r>
              <w:t>SBCD</w:t>
            </w:r>
          </w:p>
        </w:tc>
        <w:tc>
          <w:tcPr>
            <w:tcW w:w="1560" w:type="dxa"/>
            <w:shd w:val="clear" w:color="auto" w:fill="auto"/>
            <w:tcMar>
              <w:top w:w="100" w:type="dxa"/>
              <w:left w:w="100" w:type="dxa"/>
              <w:bottom w:w="100" w:type="dxa"/>
              <w:right w:w="100" w:type="dxa"/>
            </w:tcMar>
          </w:tcPr>
          <w:p w14:paraId="5FF4E35A" w14:textId="77777777" w:rsidR="00063CE8" w:rsidRDefault="00FF54DE">
            <w:pPr>
              <w:widowControl w:val="0"/>
              <w:pBdr>
                <w:top w:val="nil"/>
                <w:left w:val="nil"/>
                <w:bottom w:val="nil"/>
                <w:right w:val="nil"/>
                <w:between w:val="nil"/>
              </w:pBdr>
              <w:spacing w:line="240" w:lineRule="auto"/>
            </w:pPr>
            <w:r>
              <w:t>SUBX</w:t>
            </w:r>
          </w:p>
        </w:tc>
      </w:tr>
      <w:tr w:rsidR="00063CE8" w14:paraId="14C1E03E" w14:textId="77777777">
        <w:tc>
          <w:tcPr>
            <w:tcW w:w="1560" w:type="dxa"/>
            <w:shd w:val="clear" w:color="auto" w:fill="auto"/>
            <w:tcMar>
              <w:top w:w="100" w:type="dxa"/>
              <w:left w:w="100" w:type="dxa"/>
              <w:bottom w:w="100" w:type="dxa"/>
              <w:right w:w="100" w:type="dxa"/>
            </w:tcMar>
          </w:tcPr>
          <w:p w14:paraId="5F30D176" w14:textId="77777777" w:rsidR="00063CE8" w:rsidRDefault="00FF54DE">
            <w:pPr>
              <w:widowControl w:val="0"/>
              <w:pBdr>
                <w:top w:val="nil"/>
                <w:left w:val="nil"/>
                <w:bottom w:val="nil"/>
                <w:right w:val="nil"/>
                <w:between w:val="nil"/>
              </w:pBdr>
              <w:spacing w:line="240" w:lineRule="auto"/>
            </w:pPr>
            <w:r>
              <w:t>SUBA</w:t>
            </w:r>
          </w:p>
        </w:tc>
        <w:tc>
          <w:tcPr>
            <w:tcW w:w="1560" w:type="dxa"/>
            <w:shd w:val="clear" w:color="auto" w:fill="auto"/>
            <w:tcMar>
              <w:top w:w="100" w:type="dxa"/>
              <w:left w:w="100" w:type="dxa"/>
              <w:bottom w:w="100" w:type="dxa"/>
              <w:right w:w="100" w:type="dxa"/>
            </w:tcMar>
          </w:tcPr>
          <w:p w14:paraId="6EE08C8F" w14:textId="77777777" w:rsidR="00063CE8" w:rsidRDefault="00FF54DE">
            <w:pPr>
              <w:widowControl w:val="0"/>
              <w:pBdr>
                <w:top w:val="nil"/>
                <w:left w:val="nil"/>
                <w:bottom w:val="nil"/>
                <w:right w:val="nil"/>
                <w:between w:val="nil"/>
              </w:pBdr>
              <w:spacing w:line="240" w:lineRule="auto"/>
            </w:pPr>
            <w:r>
              <w:t>CMPM</w:t>
            </w:r>
          </w:p>
        </w:tc>
        <w:tc>
          <w:tcPr>
            <w:tcW w:w="1560" w:type="dxa"/>
            <w:shd w:val="clear" w:color="auto" w:fill="auto"/>
            <w:tcMar>
              <w:top w:w="100" w:type="dxa"/>
              <w:left w:w="100" w:type="dxa"/>
              <w:bottom w:w="100" w:type="dxa"/>
              <w:right w:w="100" w:type="dxa"/>
            </w:tcMar>
          </w:tcPr>
          <w:p w14:paraId="377D2AFB" w14:textId="77777777" w:rsidR="00063CE8" w:rsidRDefault="00FF54DE">
            <w:pPr>
              <w:widowControl w:val="0"/>
              <w:pBdr>
                <w:top w:val="nil"/>
                <w:left w:val="nil"/>
                <w:bottom w:val="nil"/>
                <w:right w:val="nil"/>
                <w:between w:val="nil"/>
              </w:pBdr>
              <w:spacing w:line="240" w:lineRule="auto"/>
            </w:pPr>
            <w:r>
              <w:t>CMPA</w:t>
            </w:r>
          </w:p>
        </w:tc>
        <w:tc>
          <w:tcPr>
            <w:tcW w:w="1560" w:type="dxa"/>
            <w:shd w:val="clear" w:color="auto" w:fill="auto"/>
            <w:tcMar>
              <w:top w:w="100" w:type="dxa"/>
              <w:left w:w="100" w:type="dxa"/>
              <w:bottom w:w="100" w:type="dxa"/>
              <w:right w:w="100" w:type="dxa"/>
            </w:tcMar>
          </w:tcPr>
          <w:p w14:paraId="57E6C1B7" w14:textId="77777777" w:rsidR="00063CE8" w:rsidRDefault="00FF54DE">
            <w:pPr>
              <w:widowControl w:val="0"/>
              <w:pBdr>
                <w:top w:val="nil"/>
                <w:left w:val="nil"/>
                <w:bottom w:val="nil"/>
                <w:right w:val="nil"/>
                <w:between w:val="nil"/>
              </w:pBdr>
              <w:spacing w:line="240" w:lineRule="auto"/>
            </w:pPr>
            <w:r>
              <w:t>MULU</w:t>
            </w:r>
          </w:p>
        </w:tc>
        <w:tc>
          <w:tcPr>
            <w:tcW w:w="1560" w:type="dxa"/>
            <w:shd w:val="clear" w:color="auto" w:fill="auto"/>
            <w:tcMar>
              <w:top w:w="100" w:type="dxa"/>
              <w:left w:w="100" w:type="dxa"/>
              <w:bottom w:w="100" w:type="dxa"/>
              <w:right w:w="100" w:type="dxa"/>
            </w:tcMar>
          </w:tcPr>
          <w:p w14:paraId="4AA25DD9" w14:textId="77777777" w:rsidR="00063CE8" w:rsidRDefault="00FF54DE">
            <w:pPr>
              <w:widowControl w:val="0"/>
              <w:pBdr>
                <w:top w:val="nil"/>
                <w:left w:val="nil"/>
                <w:bottom w:val="nil"/>
                <w:right w:val="nil"/>
                <w:between w:val="nil"/>
              </w:pBdr>
              <w:spacing w:line="240" w:lineRule="auto"/>
            </w:pPr>
            <w:r>
              <w:t>ABCD</w:t>
            </w:r>
          </w:p>
        </w:tc>
        <w:tc>
          <w:tcPr>
            <w:tcW w:w="1560" w:type="dxa"/>
            <w:shd w:val="clear" w:color="auto" w:fill="auto"/>
            <w:tcMar>
              <w:top w:w="100" w:type="dxa"/>
              <w:left w:w="100" w:type="dxa"/>
              <w:bottom w:w="100" w:type="dxa"/>
              <w:right w:w="100" w:type="dxa"/>
            </w:tcMar>
          </w:tcPr>
          <w:p w14:paraId="51F73BE7" w14:textId="77777777" w:rsidR="00063CE8" w:rsidRDefault="00FF54DE">
            <w:pPr>
              <w:widowControl w:val="0"/>
              <w:pBdr>
                <w:top w:val="nil"/>
                <w:left w:val="nil"/>
                <w:bottom w:val="nil"/>
                <w:right w:val="nil"/>
                <w:between w:val="nil"/>
              </w:pBdr>
              <w:spacing w:line="240" w:lineRule="auto"/>
            </w:pPr>
            <w:r>
              <w:t>EXG</w:t>
            </w:r>
          </w:p>
        </w:tc>
      </w:tr>
      <w:tr w:rsidR="00063CE8" w14:paraId="61FBE3BF" w14:textId="77777777">
        <w:tc>
          <w:tcPr>
            <w:tcW w:w="1560" w:type="dxa"/>
            <w:shd w:val="clear" w:color="auto" w:fill="auto"/>
            <w:tcMar>
              <w:top w:w="100" w:type="dxa"/>
              <w:left w:w="100" w:type="dxa"/>
              <w:bottom w:w="100" w:type="dxa"/>
              <w:right w:w="100" w:type="dxa"/>
            </w:tcMar>
          </w:tcPr>
          <w:p w14:paraId="6CC45D66" w14:textId="77777777" w:rsidR="00063CE8" w:rsidRDefault="00FF54DE">
            <w:pPr>
              <w:widowControl w:val="0"/>
              <w:pBdr>
                <w:top w:val="nil"/>
                <w:left w:val="nil"/>
                <w:bottom w:val="nil"/>
                <w:right w:val="nil"/>
                <w:between w:val="nil"/>
              </w:pBdr>
              <w:spacing w:line="240" w:lineRule="auto"/>
            </w:pPr>
            <w:r>
              <w:t>AND</w:t>
            </w:r>
          </w:p>
        </w:tc>
        <w:tc>
          <w:tcPr>
            <w:tcW w:w="1560" w:type="dxa"/>
            <w:shd w:val="clear" w:color="auto" w:fill="auto"/>
            <w:tcMar>
              <w:top w:w="100" w:type="dxa"/>
              <w:left w:w="100" w:type="dxa"/>
              <w:bottom w:w="100" w:type="dxa"/>
              <w:right w:w="100" w:type="dxa"/>
            </w:tcMar>
          </w:tcPr>
          <w:p w14:paraId="443FF8B5" w14:textId="77777777" w:rsidR="00063CE8" w:rsidRDefault="00FF54DE">
            <w:pPr>
              <w:widowControl w:val="0"/>
              <w:pBdr>
                <w:top w:val="nil"/>
                <w:left w:val="nil"/>
                <w:bottom w:val="nil"/>
                <w:right w:val="nil"/>
                <w:between w:val="nil"/>
              </w:pBdr>
              <w:spacing w:line="240" w:lineRule="auto"/>
            </w:pPr>
            <w:r>
              <w:t>ADDX</w:t>
            </w:r>
          </w:p>
        </w:tc>
        <w:tc>
          <w:tcPr>
            <w:tcW w:w="1560" w:type="dxa"/>
            <w:shd w:val="clear" w:color="auto" w:fill="auto"/>
            <w:tcMar>
              <w:top w:w="100" w:type="dxa"/>
              <w:left w:w="100" w:type="dxa"/>
              <w:bottom w:w="100" w:type="dxa"/>
              <w:right w:w="100" w:type="dxa"/>
            </w:tcMar>
          </w:tcPr>
          <w:p w14:paraId="65350BE5" w14:textId="77777777" w:rsidR="00063CE8" w:rsidRDefault="00FF54DE">
            <w:pPr>
              <w:widowControl w:val="0"/>
              <w:pBdr>
                <w:top w:val="nil"/>
                <w:left w:val="nil"/>
                <w:bottom w:val="nil"/>
                <w:right w:val="nil"/>
                <w:between w:val="nil"/>
              </w:pBdr>
              <w:spacing w:line="240" w:lineRule="auto"/>
            </w:pPr>
            <w:r>
              <w:t>ROXR</w:t>
            </w:r>
          </w:p>
        </w:tc>
        <w:tc>
          <w:tcPr>
            <w:tcW w:w="1560" w:type="dxa"/>
            <w:shd w:val="clear" w:color="auto" w:fill="auto"/>
            <w:tcMar>
              <w:top w:w="100" w:type="dxa"/>
              <w:left w:w="100" w:type="dxa"/>
              <w:bottom w:w="100" w:type="dxa"/>
              <w:right w:w="100" w:type="dxa"/>
            </w:tcMar>
          </w:tcPr>
          <w:p w14:paraId="3F164FB8" w14:textId="77777777" w:rsidR="00063CE8" w:rsidRDefault="00FF54DE">
            <w:pPr>
              <w:widowControl w:val="0"/>
              <w:pBdr>
                <w:top w:val="nil"/>
                <w:left w:val="nil"/>
                <w:bottom w:val="nil"/>
                <w:right w:val="nil"/>
                <w:between w:val="nil"/>
              </w:pBdr>
              <w:spacing w:line="240" w:lineRule="auto"/>
            </w:pPr>
            <w:r>
              <w:t>ROXL</w:t>
            </w:r>
          </w:p>
        </w:tc>
        <w:tc>
          <w:tcPr>
            <w:tcW w:w="1560" w:type="dxa"/>
            <w:shd w:val="clear" w:color="auto" w:fill="auto"/>
            <w:tcMar>
              <w:top w:w="100" w:type="dxa"/>
              <w:left w:w="100" w:type="dxa"/>
              <w:bottom w:w="100" w:type="dxa"/>
              <w:right w:w="100" w:type="dxa"/>
            </w:tcMar>
          </w:tcPr>
          <w:p w14:paraId="55FD2587" w14:textId="77777777" w:rsidR="00063CE8" w:rsidRDefault="00FF54DE">
            <w:pPr>
              <w:widowControl w:val="0"/>
              <w:pBdr>
                <w:top w:val="nil"/>
                <w:left w:val="nil"/>
                <w:bottom w:val="nil"/>
                <w:right w:val="nil"/>
                <w:between w:val="nil"/>
              </w:pBdr>
              <w:spacing w:line="240" w:lineRule="auto"/>
            </w:pPr>
            <w:r>
              <w:t>ROXR (rot)</w:t>
            </w:r>
          </w:p>
        </w:tc>
        <w:tc>
          <w:tcPr>
            <w:tcW w:w="1560" w:type="dxa"/>
            <w:shd w:val="clear" w:color="auto" w:fill="auto"/>
            <w:tcMar>
              <w:top w:w="100" w:type="dxa"/>
              <w:left w:w="100" w:type="dxa"/>
              <w:bottom w:w="100" w:type="dxa"/>
              <w:right w:w="100" w:type="dxa"/>
            </w:tcMar>
          </w:tcPr>
          <w:p w14:paraId="6B958428" w14:textId="77777777" w:rsidR="00063CE8" w:rsidRDefault="00FF54DE">
            <w:pPr>
              <w:widowControl w:val="0"/>
              <w:pBdr>
                <w:top w:val="nil"/>
                <w:left w:val="nil"/>
                <w:bottom w:val="nil"/>
                <w:right w:val="nil"/>
                <w:between w:val="nil"/>
              </w:pBdr>
              <w:spacing w:line="240" w:lineRule="auto"/>
            </w:pPr>
            <w:r>
              <w:t>ROXL (rot)</w:t>
            </w:r>
          </w:p>
        </w:tc>
      </w:tr>
    </w:tbl>
    <w:p w14:paraId="175D01E9" w14:textId="77777777" w:rsidR="00063CE8" w:rsidRDefault="00063CE8"/>
    <w:p w14:paraId="661F1438" w14:textId="77777777" w:rsidR="00063CE8" w:rsidRDefault="00FF54DE">
      <w:r>
        <w:t xml:space="preserve">For each of the recognized unsupported OP codes, IS_VALID will be set to 0, and the proper DATA output will be loaded into B_BUFFER. </w:t>
      </w:r>
      <w:proofErr w:type="spellStart"/>
      <w:r>
        <w:t>Scc</w:t>
      </w:r>
      <w:proofErr w:type="spellEnd"/>
      <w:r>
        <w:t xml:space="preserve"> and </w:t>
      </w:r>
      <w:proofErr w:type="spellStart"/>
      <w:r>
        <w:t>DBcc’s</w:t>
      </w:r>
      <w:proofErr w:type="spellEnd"/>
      <w:r>
        <w:t xml:space="preserve"> ‘main’ bits are recognized, none of the explicit conditionals for them are added in. ROXR (rot) and ROXL (ro</w:t>
      </w:r>
      <w:r>
        <w:t>t) specifies rotational ROXR and ROXL.</w:t>
      </w:r>
    </w:p>
    <w:p w14:paraId="51579A9C" w14:textId="77777777" w:rsidR="00063CE8" w:rsidRDefault="00063CE8"/>
    <w:p w14:paraId="28D32C96" w14:textId="77777777" w:rsidR="00063CE8" w:rsidRDefault="00FF54DE">
      <w:pPr>
        <w:rPr>
          <w:b/>
        </w:rPr>
      </w:pPr>
      <w:r>
        <w:rPr>
          <w:b/>
        </w:rPr>
        <w:t>The following table displays the supported Effective Addressing modes: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63CE8" w14:paraId="7458C25C" w14:textId="77777777">
        <w:tc>
          <w:tcPr>
            <w:tcW w:w="4680" w:type="dxa"/>
            <w:shd w:val="clear" w:color="auto" w:fill="auto"/>
            <w:tcMar>
              <w:top w:w="100" w:type="dxa"/>
              <w:left w:w="100" w:type="dxa"/>
              <w:bottom w:w="100" w:type="dxa"/>
              <w:right w:w="100" w:type="dxa"/>
            </w:tcMar>
          </w:tcPr>
          <w:p w14:paraId="48624F22" w14:textId="77777777" w:rsidR="00063CE8" w:rsidRDefault="00FF54DE">
            <w:pPr>
              <w:widowControl w:val="0"/>
              <w:pBdr>
                <w:top w:val="nil"/>
                <w:left w:val="nil"/>
                <w:bottom w:val="nil"/>
                <w:right w:val="nil"/>
                <w:between w:val="nil"/>
              </w:pBdr>
              <w:spacing w:line="240" w:lineRule="auto"/>
            </w:pPr>
            <w:r>
              <w:t>Data Register Direct “</w:t>
            </w:r>
            <w:proofErr w:type="spellStart"/>
            <w:r>
              <w:t>Dn</w:t>
            </w:r>
            <w:proofErr w:type="spellEnd"/>
            <w:r>
              <w:t>”</w:t>
            </w:r>
          </w:p>
        </w:tc>
        <w:tc>
          <w:tcPr>
            <w:tcW w:w="4680" w:type="dxa"/>
            <w:shd w:val="clear" w:color="auto" w:fill="auto"/>
            <w:tcMar>
              <w:top w:w="100" w:type="dxa"/>
              <w:left w:w="100" w:type="dxa"/>
              <w:bottom w:w="100" w:type="dxa"/>
              <w:right w:w="100" w:type="dxa"/>
            </w:tcMar>
          </w:tcPr>
          <w:p w14:paraId="7E82A09E" w14:textId="77777777" w:rsidR="00063CE8" w:rsidRDefault="00FF54DE">
            <w:pPr>
              <w:widowControl w:val="0"/>
              <w:pBdr>
                <w:top w:val="nil"/>
                <w:left w:val="nil"/>
                <w:bottom w:val="nil"/>
                <w:right w:val="nil"/>
                <w:between w:val="nil"/>
              </w:pBdr>
              <w:spacing w:line="240" w:lineRule="auto"/>
            </w:pPr>
            <w:r>
              <w:t>Address Register Direct “An”</w:t>
            </w:r>
          </w:p>
        </w:tc>
      </w:tr>
      <w:tr w:rsidR="00063CE8" w14:paraId="2A09DAF5" w14:textId="77777777">
        <w:tc>
          <w:tcPr>
            <w:tcW w:w="4680" w:type="dxa"/>
            <w:shd w:val="clear" w:color="auto" w:fill="auto"/>
            <w:tcMar>
              <w:top w:w="100" w:type="dxa"/>
              <w:left w:w="100" w:type="dxa"/>
              <w:bottom w:w="100" w:type="dxa"/>
              <w:right w:w="100" w:type="dxa"/>
            </w:tcMar>
          </w:tcPr>
          <w:p w14:paraId="0C253218" w14:textId="77777777" w:rsidR="00063CE8" w:rsidRDefault="00FF54DE">
            <w:pPr>
              <w:widowControl w:val="0"/>
              <w:pBdr>
                <w:top w:val="nil"/>
                <w:left w:val="nil"/>
                <w:bottom w:val="nil"/>
                <w:right w:val="nil"/>
                <w:between w:val="nil"/>
              </w:pBdr>
              <w:spacing w:line="240" w:lineRule="auto"/>
            </w:pPr>
            <w:r>
              <w:t>Address Register Indirect “(An)”</w:t>
            </w:r>
          </w:p>
        </w:tc>
        <w:tc>
          <w:tcPr>
            <w:tcW w:w="4680" w:type="dxa"/>
            <w:shd w:val="clear" w:color="auto" w:fill="auto"/>
            <w:tcMar>
              <w:top w:w="100" w:type="dxa"/>
              <w:left w:w="100" w:type="dxa"/>
              <w:bottom w:w="100" w:type="dxa"/>
              <w:right w:w="100" w:type="dxa"/>
            </w:tcMar>
          </w:tcPr>
          <w:p w14:paraId="09FF8123" w14:textId="77777777" w:rsidR="00063CE8" w:rsidRDefault="00FF54DE">
            <w:pPr>
              <w:widowControl w:val="0"/>
              <w:pBdr>
                <w:top w:val="nil"/>
                <w:left w:val="nil"/>
                <w:bottom w:val="nil"/>
                <w:right w:val="nil"/>
                <w:between w:val="nil"/>
              </w:pBdr>
              <w:spacing w:line="240" w:lineRule="auto"/>
            </w:pPr>
            <w:r>
              <w:t>Address Register Indirect with Post incrementing “(A</w:t>
            </w:r>
            <w:proofErr w:type="gramStart"/>
            <w:r>
              <w:t>0)+</w:t>
            </w:r>
            <w:proofErr w:type="gramEnd"/>
            <w:r>
              <w:t>”</w:t>
            </w:r>
          </w:p>
        </w:tc>
      </w:tr>
      <w:tr w:rsidR="00063CE8" w14:paraId="696CBF64" w14:textId="77777777">
        <w:tc>
          <w:tcPr>
            <w:tcW w:w="4680" w:type="dxa"/>
            <w:shd w:val="clear" w:color="auto" w:fill="auto"/>
            <w:tcMar>
              <w:top w:w="100" w:type="dxa"/>
              <w:left w:w="100" w:type="dxa"/>
              <w:bottom w:w="100" w:type="dxa"/>
              <w:right w:w="100" w:type="dxa"/>
            </w:tcMar>
          </w:tcPr>
          <w:p w14:paraId="5721A82B" w14:textId="77777777" w:rsidR="00063CE8" w:rsidRDefault="00FF54DE">
            <w:pPr>
              <w:widowControl w:val="0"/>
              <w:pBdr>
                <w:top w:val="nil"/>
                <w:left w:val="nil"/>
                <w:bottom w:val="nil"/>
                <w:right w:val="nil"/>
                <w:between w:val="nil"/>
              </w:pBdr>
              <w:spacing w:line="240" w:lineRule="auto"/>
            </w:pPr>
            <w:r>
              <w:t>Address Register Indirect with Pre decrementing “-(SP)”</w:t>
            </w:r>
          </w:p>
        </w:tc>
        <w:tc>
          <w:tcPr>
            <w:tcW w:w="4680" w:type="dxa"/>
            <w:shd w:val="clear" w:color="auto" w:fill="auto"/>
            <w:tcMar>
              <w:top w:w="100" w:type="dxa"/>
              <w:left w:w="100" w:type="dxa"/>
              <w:bottom w:w="100" w:type="dxa"/>
              <w:right w:w="100" w:type="dxa"/>
            </w:tcMar>
          </w:tcPr>
          <w:p w14:paraId="413D582E" w14:textId="77777777" w:rsidR="00063CE8" w:rsidRDefault="00FF54DE">
            <w:pPr>
              <w:widowControl w:val="0"/>
              <w:pBdr>
                <w:top w:val="nil"/>
                <w:left w:val="nil"/>
                <w:bottom w:val="nil"/>
                <w:right w:val="nil"/>
                <w:between w:val="nil"/>
              </w:pBdr>
              <w:spacing w:line="240" w:lineRule="auto"/>
            </w:pPr>
            <w:r>
              <w:t>Immediate Data “#”</w:t>
            </w:r>
          </w:p>
        </w:tc>
      </w:tr>
      <w:tr w:rsidR="00063CE8" w14:paraId="6B4EEC47" w14:textId="77777777">
        <w:tc>
          <w:tcPr>
            <w:tcW w:w="4680" w:type="dxa"/>
            <w:shd w:val="clear" w:color="auto" w:fill="auto"/>
            <w:tcMar>
              <w:top w:w="100" w:type="dxa"/>
              <w:left w:w="100" w:type="dxa"/>
              <w:bottom w:w="100" w:type="dxa"/>
              <w:right w:w="100" w:type="dxa"/>
            </w:tcMar>
          </w:tcPr>
          <w:p w14:paraId="0BF741A3" w14:textId="77777777" w:rsidR="00063CE8" w:rsidRDefault="00FF54DE">
            <w:pPr>
              <w:widowControl w:val="0"/>
              <w:pBdr>
                <w:top w:val="nil"/>
                <w:left w:val="nil"/>
                <w:bottom w:val="nil"/>
                <w:right w:val="nil"/>
                <w:between w:val="nil"/>
              </w:pBdr>
              <w:spacing w:line="240" w:lineRule="auto"/>
            </w:pPr>
            <w:r>
              <w:t>Absolute Long Address “(xxx</w:t>
            </w:r>
            <w:proofErr w:type="gramStart"/>
            <w:r>
              <w:t>).L</w:t>
            </w:r>
            <w:proofErr w:type="gramEnd"/>
            <w:r>
              <w:t>”</w:t>
            </w:r>
          </w:p>
        </w:tc>
        <w:tc>
          <w:tcPr>
            <w:tcW w:w="4680" w:type="dxa"/>
            <w:shd w:val="clear" w:color="auto" w:fill="auto"/>
            <w:tcMar>
              <w:top w:w="100" w:type="dxa"/>
              <w:left w:w="100" w:type="dxa"/>
              <w:bottom w:w="100" w:type="dxa"/>
              <w:right w:w="100" w:type="dxa"/>
            </w:tcMar>
          </w:tcPr>
          <w:p w14:paraId="279DC9AE" w14:textId="77777777" w:rsidR="00063CE8" w:rsidRDefault="00FF54DE">
            <w:pPr>
              <w:widowControl w:val="0"/>
              <w:spacing w:line="240" w:lineRule="auto"/>
            </w:pPr>
            <w:r>
              <w:t>Absolute Word Address “(xxx</w:t>
            </w:r>
            <w:proofErr w:type="gramStart"/>
            <w:r>
              <w:t>).W</w:t>
            </w:r>
            <w:proofErr w:type="gramEnd"/>
            <w:r>
              <w:t>”</w:t>
            </w:r>
          </w:p>
        </w:tc>
      </w:tr>
    </w:tbl>
    <w:p w14:paraId="4DCB585A" w14:textId="77777777" w:rsidR="00063CE8" w:rsidRDefault="00063CE8"/>
    <w:p w14:paraId="0D095894" w14:textId="77777777" w:rsidR="00063CE8" w:rsidRDefault="00FF54DE">
      <w:pPr>
        <w:rPr>
          <w:b/>
        </w:rPr>
      </w:pPr>
      <w:r>
        <w:rPr>
          <w:b/>
        </w:rPr>
        <w:lastRenderedPageBreak/>
        <w:t>The table below highlights the Effective Address modes that support displacement:</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63CE8" w14:paraId="69574723" w14:textId="77777777">
        <w:tc>
          <w:tcPr>
            <w:tcW w:w="3120" w:type="dxa"/>
            <w:shd w:val="clear" w:color="auto" w:fill="auto"/>
            <w:tcMar>
              <w:top w:w="100" w:type="dxa"/>
              <w:left w:w="100" w:type="dxa"/>
              <w:bottom w:w="100" w:type="dxa"/>
              <w:right w:w="100" w:type="dxa"/>
            </w:tcMar>
          </w:tcPr>
          <w:p w14:paraId="3A97DE1D" w14:textId="77777777" w:rsidR="00063CE8" w:rsidRDefault="00FF54DE">
            <w:pPr>
              <w:widowControl w:val="0"/>
              <w:pBdr>
                <w:top w:val="nil"/>
                <w:left w:val="nil"/>
                <w:bottom w:val="nil"/>
                <w:right w:val="nil"/>
                <w:between w:val="nil"/>
              </w:pBdr>
              <w:spacing w:line="240" w:lineRule="auto"/>
              <w:rPr>
                <w:b/>
              </w:rPr>
            </w:pPr>
            <w:r>
              <w:rPr>
                <w:b/>
              </w:rPr>
              <w:t>BCS</w:t>
            </w:r>
          </w:p>
        </w:tc>
        <w:tc>
          <w:tcPr>
            <w:tcW w:w="3120" w:type="dxa"/>
            <w:shd w:val="clear" w:color="auto" w:fill="auto"/>
            <w:tcMar>
              <w:top w:w="100" w:type="dxa"/>
              <w:left w:w="100" w:type="dxa"/>
              <w:bottom w:w="100" w:type="dxa"/>
              <w:right w:w="100" w:type="dxa"/>
            </w:tcMar>
          </w:tcPr>
          <w:p w14:paraId="6F30C8C9" w14:textId="77777777" w:rsidR="00063CE8" w:rsidRDefault="00FF54DE">
            <w:pPr>
              <w:widowControl w:val="0"/>
              <w:pBdr>
                <w:top w:val="nil"/>
                <w:left w:val="nil"/>
                <w:bottom w:val="nil"/>
                <w:right w:val="nil"/>
                <w:between w:val="nil"/>
              </w:pBdr>
              <w:spacing w:line="240" w:lineRule="auto"/>
              <w:rPr>
                <w:b/>
              </w:rPr>
            </w:pPr>
            <w:r>
              <w:rPr>
                <w:b/>
              </w:rPr>
              <w:t>BGE</w:t>
            </w:r>
          </w:p>
        </w:tc>
        <w:tc>
          <w:tcPr>
            <w:tcW w:w="3120" w:type="dxa"/>
            <w:shd w:val="clear" w:color="auto" w:fill="auto"/>
            <w:tcMar>
              <w:top w:w="100" w:type="dxa"/>
              <w:left w:w="100" w:type="dxa"/>
              <w:bottom w:w="100" w:type="dxa"/>
              <w:right w:w="100" w:type="dxa"/>
            </w:tcMar>
          </w:tcPr>
          <w:p w14:paraId="3D93C772" w14:textId="77777777" w:rsidR="00063CE8" w:rsidRDefault="00FF54DE">
            <w:pPr>
              <w:widowControl w:val="0"/>
              <w:pBdr>
                <w:top w:val="nil"/>
                <w:left w:val="nil"/>
                <w:bottom w:val="nil"/>
                <w:right w:val="nil"/>
                <w:between w:val="nil"/>
              </w:pBdr>
              <w:spacing w:line="240" w:lineRule="auto"/>
              <w:rPr>
                <w:b/>
              </w:rPr>
            </w:pPr>
            <w:r>
              <w:rPr>
                <w:b/>
              </w:rPr>
              <w:t>BLT</w:t>
            </w:r>
          </w:p>
        </w:tc>
      </w:tr>
      <w:tr w:rsidR="00063CE8" w14:paraId="2DABB83C" w14:textId="77777777">
        <w:tc>
          <w:tcPr>
            <w:tcW w:w="3120" w:type="dxa"/>
            <w:shd w:val="clear" w:color="auto" w:fill="auto"/>
            <w:tcMar>
              <w:top w:w="100" w:type="dxa"/>
              <w:left w:w="100" w:type="dxa"/>
              <w:bottom w:w="100" w:type="dxa"/>
              <w:right w:w="100" w:type="dxa"/>
            </w:tcMar>
          </w:tcPr>
          <w:p w14:paraId="54510B0A" w14:textId="77777777" w:rsidR="00063CE8" w:rsidRDefault="00FF54DE">
            <w:pPr>
              <w:widowControl w:val="0"/>
              <w:pBdr>
                <w:top w:val="nil"/>
                <w:left w:val="nil"/>
                <w:bottom w:val="nil"/>
                <w:right w:val="nil"/>
                <w:between w:val="nil"/>
              </w:pBdr>
              <w:spacing w:line="240" w:lineRule="auto"/>
              <w:rPr>
                <w:b/>
              </w:rPr>
            </w:pPr>
            <w:r>
              <w:rPr>
                <w:b/>
              </w:rPr>
              <w:t>BVC</w:t>
            </w:r>
          </w:p>
        </w:tc>
        <w:tc>
          <w:tcPr>
            <w:tcW w:w="3120" w:type="dxa"/>
            <w:shd w:val="clear" w:color="auto" w:fill="auto"/>
            <w:tcMar>
              <w:top w:w="100" w:type="dxa"/>
              <w:left w:w="100" w:type="dxa"/>
              <w:bottom w:w="100" w:type="dxa"/>
              <w:right w:w="100" w:type="dxa"/>
            </w:tcMar>
          </w:tcPr>
          <w:p w14:paraId="44216C1A" w14:textId="77777777" w:rsidR="00063CE8" w:rsidRDefault="00FF54DE">
            <w:pPr>
              <w:widowControl w:val="0"/>
              <w:pBdr>
                <w:top w:val="nil"/>
                <w:left w:val="nil"/>
                <w:bottom w:val="nil"/>
                <w:right w:val="nil"/>
                <w:between w:val="nil"/>
              </w:pBdr>
              <w:spacing w:line="240" w:lineRule="auto"/>
              <w:rPr>
                <w:b/>
              </w:rPr>
            </w:pPr>
            <w:r>
              <w:rPr>
                <w:b/>
              </w:rPr>
              <w:t>BRA</w:t>
            </w:r>
          </w:p>
        </w:tc>
        <w:tc>
          <w:tcPr>
            <w:tcW w:w="3120" w:type="dxa"/>
            <w:shd w:val="clear" w:color="auto" w:fill="auto"/>
            <w:tcMar>
              <w:top w:w="100" w:type="dxa"/>
              <w:left w:w="100" w:type="dxa"/>
              <w:bottom w:w="100" w:type="dxa"/>
              <w:right w:w="100" w:type="dxa"/>
            </w:tcMar>
          </w:tcPr>
          <w:p w14:paraId="513D09BF" w14:textId="77777777" w:rsidR="00063CE8" w:rsidRDefault="00FF54DE">
            <w:pPr>
              <w:widowControl w:val="0"/>
              <w:pBdr>
                <w:top w:val="nil"/>
                <w:left w:val="nil"/>
                <w:bottom w:val="nil"/>
                <w:right w:val="nil"/>
                <w:between w:val="nil"/>
              </w:pBdr>
              <w:spacing w:line="240" w:lineRule="auto"/>
              <w:rPr>
                <w:b/>
              </w:rPr>
            </w:pPr>
            <w:r>
              <w:rPr>
                <w:b/>
              </w:rPr>
              <w:t>BNE</w:t>
            </w:r>
          </w:p>
        </w:tc>
      </w:tr>
    </w:tbl>
    <w:p w14:paraId="2FC79317" w14:textId="77777777" w:rsidR="00063CE8" w:rsidRDefault="00063CE8">
      <w:pPr>
        <w:rPr>
          <w:b/>
        </w:rPr>
      </w:pPr>
    </w:p>
    <w:sectPr w:rsidR="00063C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63CE8"/>
    <w:rsid w:val="00063CE8"/>
    <w:rsid w:val="000C13BE"/>
    <w:rsid w:val="00285DDF"/>
    <w:rsid w:val="008B64FA"/>
    <w:rsid w:val="00D3748E"/>
    <w:rsid w:val="00FF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3283"/>
  <w15:docId w15:val="{9C01581B-14DA-4C54-B223-E88D582A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48E"/>
  </w:style>
  <w:style w:type="paragraph" w:styleId="Heading1">
    <w:name w:val="heading 1"/>
    <w:basedOn w:val="Normal"/>
    <w:next w:val="Normal"/>
    <w:link w:val="Heading1Char"/>
    <w:uiPriority w:val="9"/>
    <w:qFormat/>
    <w:rsid w:val="00D3748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D3748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3748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3748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3748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3748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3748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3748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3748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48E"/>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3748E"/>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D3748E"/>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D3748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3748E"/>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3748E"/>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3748E"/>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3748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3748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3748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3748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3748E"/>
    <w:pPr>
      <w:spacing w:line="240" w:lineRule="auto"/>
    </w:pPr>
    <w:rPr>
      <w:b/>
      <w:bCs/>
      <w:smallCaps/>
      <w:color w:val="1F497D" w:themeColor="text2"/>
    </w:rPr>
  </w:style>
  <w:style w:type="character" w:customStyle="1" w:styleId="TitleChar">
    <w:name w:val="Title Char"/>
    <w:basedOn w:val="DefaultParagraphFont"/>
    <w:link w:val="Title"/>
    <w:uiPriority w:val="10"/>
    <w:rsid w:val="00D3748E"/>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D3748E"/>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3748E"/>
    <w:rPr>
      <w:b/>
      <w:bCs/>
    </w:rPr>
  </w:style>
  <w:style w:type="character" w:styleId="Emphasis">
    <w:name w:val="Emphasis"/>
    <w:basedOn w:val="DefaultParagraphFont"/>
    <w:uiPriority w:val="20"/>
    <w:qFormat/>
    <w:rsid w:val="00D3748E"/>
    <w:rPr>
      <w:i/>
      <w:iCs/>
    </w:rPr>
  </w:style>
  <w:style w:type="paragraph" w:styleId="NoSpacing">
    <w:name w:val="No Spacing"/>
    <w:uiPriority w:val="1"/>
    <w:qFormat/>
    <w:rsid w:val="00D3748E"/>
    <w:pPr>
      <w:spacing w:after="0" w:line="240" w:lineRule="auto"/>
    </w:pPr>
  </w:style>
  <w:style w:type="paragraph" w:styleId="Quote">
    <w:name w:val="Quote"/>
    <w:basedOn w:val="Normal"/>
    <w:next w:val="Normal"/>
    <w:link w:val="QuoteChar"/>
    <w:uiPriority w:val="29"/>
    <w:qFormat/>
    <w:rsid w:val="00D3748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3748E"/>
    <w:rPr>
      <w:color w:val="1F497D" w:themeColor="text2"/>
      <w:sz w:val="24"/>
      <w:szCs w:val="24"/>
    </w:rPr>
  </w:style>
  <w:style w:type="paragraph" w:styleId="IntenseQuote">
    <w:name w:val="Intense Quote"/>
    <w:basedOn w:val="Normal"/>
    <w:next w:val="Normal"/>
    <w:link w:val="IntenseQuoteChar"/>
    <w:uiPriority w:val="30"/>
    <w:qFormat/>
    <w:rsid w:val="00D3748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3748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3748E"/>
    <w:rPr>
      <w:i/>
      <w:iCs/>
      <w:color w:val="595959" w:themeColor="text1" w:themeTint="A6"/>
    </w:rPr>
  </w:style>
  <w:style w:type="character" w:styleId="IntenseEmphasis">
    <w:name w:val="Intense Emphasis"/>
    <w:basedOn w:val="DefaultParagraphFont"/>
    <w:uiPriority w:val="21"/>
    <w:qFormat/>
    <w:rsid w:val="00D3748E"/>
    <w:rPr>
      <w:b/>
      <w:bCs/>
      <w:i/>
      <w:iCs/>
    </w:rPr>
  </w:style>
  <w:style w:type="character" w:styleId="SubtleReference">
    <w:name w:val="Subtle Reference"/>
    <w:basedOn w:val="DefaultParagraphFont"/>
    <w:uiPriority w:val="31"/>
    <w:qFormat/>
    <w:rsid w:val="00D3748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748E"/>
    <w:rPr>
      <w:b/>
      <w:bCs/>
      <w:smallCaps/>
      <w:color w:val="1F497D" w:themeColor="text2"/>
      <w:u w:val="single"/>
    </w:rPr>
  </w:style>
  <w:style w:type="character" w:styleId="BookTitle">
    <w:name w:val="Book Title"/>
    <w:basedOn w:val="DefaultParagraphFont"/>
    <w:uiPriority w:val="33"/>
    <w:qFormat/>
    <w:rsid w:val="00D3748E"/>
    <w:rPr>
      <w:b/>
      <w:bCs/>
      <w:smallCaps/>
      <w:spacing w:val="10"/>
    </w:rPr>
  </w:style>
  <w:style w:type="paragraph" w:styleId="TOCHeading">
    <w:name w:val="TOC Heading"/>
    <w:basedOn w:val="Heading1"/>
    <w:next w:val="Normal"/>
    <w:uiPriority w:val="39"/>
    <w:semiHidden/>
    <w:unhideWhenUsed/>
    <w:qFormat/>
    <w:rsid w:val="00D374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fahad</cp:lastModifiedBy>
  <cp:revision>6</cp:revision>
  <dcterms:created xsi:type="dcterms:W3CDTF">2019-03-18T06:08:00Z</dcterms:created>
  <dcterms:modified xsi:type="dcterms:W3CDTF">2019-03-18T06:10:00Z</dcterms:modified>
</cp:coreProperties>
</file>