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030B1122"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w:t>
      </w:r>
    </w:p>
    <w:p w14:paraId="06D1E962" w14:textId="524978A0" w:rsidR="0067362B" w:rsidRPr="0067362B" w:rsidRDefault="0067362B" w:rsidP="0067362B">
      <w:pPr>
        <w:pStyle w:val="Heading2"/>
        <w:rPr>
          <w:lang w:val="en-US"/>
        </w:rPr>
      </w:pPr>
      <w:bookmarkStart w:id="3" w:name="_Toc184295619"/>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95620"/>
      <w:r w:rsidRPr="0067362B">
        <w:rPr>
          <w:lang w:val="en-US"/>
        </w:rPr>
        <w:t>Canvas</w:t>
      </w:r>
      <w:bookmarkEnd w:id="4"/>
    </w:p>
    <w:p w14:paraId="10C74121" w14:textId="0F75D833"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which also stores transparency, but we will just be using RGB since color blending is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lastRenderedPageBreak/>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r w:rsidRPr="00A8472F">
        <w:rPr>
          <w:lang w:val="en-US"/>
        </w:rPr>
        <w:t>DrawLine</w:t>
      </w:r>
      <w:proofErr w:type="spell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lastRenderedPageBreak/>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proofErr w:type="spellStart"/>
      <w:r w:rsidR="00127222">
        <w:rPr>
          <w:lang w:val="en-US"/>
        </w:rPr>
        <w:t>simo</w:t>
      </w:r>
      <w:proofErr w:type="spellEnd"/>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38971CC7"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w:t>
      </w:r>
      <w:r w:rsidRPr="00396692">
        <w:rPr>
          <w:lang w:val="en-US"/>
        </w:rPr>
        <w:lastRenderedPageBreak/>
        <w:t xml:space="preserve">from cartesian to homogenous coordinates, we can simply add the proper value of w, so A = (1, 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7D03DF52"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To get the z positions, we have to interpolate them for every pixel. Because of how our 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w:lastRenderedPageBreak/>
        <mc:AlternateContent>
          <mc:Choice Requires="wps">
            <w:drawing>
              <wp:inline distT="0" distB="0" distL="0" distR="0" wp14:anchorId="3B878965" wp14:editId="6AA46D77">
                <wp:extent cx="5448300" cy="238125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381250"/>
                        </a:xfrm>
                        <a:prstGeom prst="rect">
                          <a:avLst/>
                        </a:prstGeom>
                        <a:solidFill>
                          <a:srgbClr val="FFFFFF"/>
                        </a:solidFill>
                        <a:ln w="9525">
                          <a:solidFill>
                            <a:srgbClr val="000000"/>
                          </a:solidFill>
                          <a:miter lim="800000"/>
                          <a:headEnd/>
                          <a:tailEnd/>
                        </a:ln>
                      </wps:spPr>
                      <wps:txbx>
                        <w:txbxContent>
                          <w:p w14:paraId="1FC0C8A6" w14:textId="3D744522" w:rsidR="00547C57" w:rsidRDefault="006954A4" w:rsidP="006954A4">
                            <w:pPr>
                              <w:pStyle w:val="Code"/>
                            </w:pPr>
                            <w:r>
                              <w:t>Interpolate(a, b, range):</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0AFD48AB" w:rsidR="00E429D7" w:rsidRDefault="00E429D7" w:rsidP="006954A4">
                            <w:pPr>
                              <w:pStyle w:val="Code"/>
                            </w:pPr>
                            <w:r>
                              <w:t>zValues = Interpolate(</w:t>
                            </w:r>
                            <w:r w:rsidR="00E86F2C">
                              <w:t xml:space="preserve">1 / </w:t>
                            </w:r>
                            <w:r>
                              <w:t xml:space="preserve">v0.z, </w:t>
                            </w:r>
                            <w:r w:rsidR="00E86F2C">
                              <w:t xml:space="preserve">1 / </w:t>
                            </w:r>
                            <w:r>
                              <w:t>v1.z, v0.y – v1.y)</w:t>
                            </w:r>
                          </w:p>
                        </w:txbxContent>
                      </wps:txbx>
                      <wps:bodyPr rot="0" vert="horz" wrap="square" lIns="91440" tIns="45720" rIns="91440" bIns="45720" anchor="t" anchorCtr="0">
                        <a:noAutofit/>
                      </wps:bodyPr>
                    </wps:wsp>
                  </a:graphicData>
                </a:graphic>
              </wp:inline>
            </w:drawing>
          </mc:Choice>
          <mc:Fallback>
            <w:pict>
              <v:shape w14:anchorId="3B878965" id="_x0000_s1041" type="#_x0000_t202" style="width:429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">
                <v:textbox>
                  <w:txbxContent>
                    <w:p w14:paraId="1FC0C8A6" w14:textId="3D744522" w:rsidR="00547C57" w:rsidRDefault="006954A4" w:rsidP="006954A4">
                      <w:pPr>
                        <w:pStyle w:val="Code"/>
                      </w:pPr>
                      <w:r>
                        <w:t>Interpolate(a, b, range):</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0AFD48AB" w:rsidR="00E429D7" w:rsidRDefault="00E429D7" w:rsidP="006954A4">
                      <w:pPr>
                        <w:pStyle w:val="Code"/>
                      </w:pPr>
                      <w:r>
                        <w:t>zValues = Interpolate(</w:t>
                      </w:r>
                      <w:r w:rsidR="00E86F2C">
                        <w:t xml:space="preserve">1 / </w:t>
                      </w:r>
                      <w:r>
                        <w:t xml:space="preserve">v0.z, </w:t>
                      </w:r>
                      <w:r w:rsidR="00E86F2C">
                        <w:t xml:space="preserve">1 / </w:t>
                      </w:r>
                      <w:r>
                        <w:t>v1.z, v0.y – v1.y)</w:t>
                      </w:r>
                    </w:p>
                  </w:txbxContent>
                </v:textbox>
                <w10:anchorlock/>
              </v:shape>
            </w:pict>
          </mc:Fallback>
        </mc:AlternateContent>
      </w:r>
    </w:p>
    <w:p w14:paraId="171E3708" w14:textId="77777777"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interpolate the values of 1/z instead. The only other difference this makes in code is that we store the larger value of 1/z in the depth buffer and initialize it to 0, which is basically 1/</w:t>
      </w:r>
      <w:r w:rsidR="008D71CF">
        <w:rPr>
          <w:rFonts w:cs="Calibri"/>
          <w:lang w:val="en-US"/>
        </w:rPr>
        <w:t>∞.</w:t>
      </w:r>
      <w:r w:rsidR="002B76B6">
        <w:rPr>
          <w:rFonts w:cs="Calibri"/>
          <w:lang w:val="en-US"/>
        </w:rPr>
        <w:t xml:space="preserve"> With this, our cube is looking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82433A">
        <w:t>°</w:t>
      </w:r>
      <w:r w:rsidR="00BD1195" w:rsidRPr="00BD1195">
        <w:t>,</w:t>
      </w:r>
      <w:r w:rsidR="00BD1195">
        <w:t xml:space="preserve"> we don’t render it</w:t>
      </w:r>
      <w:r w:rsidR="00BD1195">
        <w:rPr>
          <w:lang w:val="en-US"/>
        </w:rPr>
        <w:t>.</w:t>
      </w:r>
    </w:p>
    <w:p w14:paraId="21143003" w14:textId="3BF9409C" w:rsidR="00BD1195" w:rsidRDefault="00BD1195" w:rsidP="00180275">
      <w:pPr>
        <w:pStyle w:val="Perusteksti"/>
        <w:rPr>
          <w:lang w:val="en-US"/>
        </w:rPr>
      </w:pPr>
      <w:r>
        <w:rPr>
          <w:lang w:val="en-US"/>
        </w:rPr>
        <w:lastRenderedPageBreak/>
        <w:t>{TODO: add picture}</w:t>
      </w:r>
    </w:p>
    <w:p w14:paraId="56E3B67B" w14:textId="6F48B639" w:rsidR="0082433A" w:rsidRPr="0082433A" w:rsidRDefault="0082433A" w:rsidP="00180275">
      <w:pPr>
        <w:pStyle w:val="Perusteksti"/>
      </w:pPr>
      <w:r>
        <w:rPr>
          <w:lang w:val="en-US"/>
        </w:rPr>
        <w:t>Calculating this is quite simple: we can simply take the dot product of the two vectors. If the result is greater than zero, the angle is greater than 90</w:t>
      </w:r>
      <w:r w:rsidRPr="0082433A">
        <w:t>°</w:t>
      </w:r>
      <w:r>
        <w:t xml:space="preserve">. If we have a vertex of the triangle </w:t>
      </w:r>
      <w:r w:rsidRPr="0082433A">
        <w:rPr>
          <w:i/>
          <w:iCs/>
        </w:rPr>
        <w:t>V</w:t>
      </w:r>
      <w:r>
        <w:t xml:space="preserve">, the normal of the triangle </w:t>
      </w:r>
      <w:r w:rsidRPr="0082433A">
        <w:rPr>
          <w:i/>
          <w:iCs/>
        </w:rPr>
        <w:t>N</w:t>
      </w:r>
      <w:r>
        <w:t xml:space="preserve">, and the position of the camera </w:t>
      </w:r>
      <w:r w:rsidRPr="0082433A">
        <w:rPr>
          <w:i/>
          <w:iCs/>
        </w:rPr>
        <w:t>P</w:t>
      </w:r>
      <w:r>
        <w:t xml:space="preserve">, </w:t>
      </w:r>
      <w:r w:rsidR="00AC1C25">
        <w:t>we cull the faces that satisfy the equation</w:t>
      </w:r>
      <w:r>
        <w:t>:</w:t>
      </w:r>
      <w:r w:rsidR="00AC1C25">
        <w:t xml:space="preserve"> [1.]</w:t>
      </w:r>
    </w:p>
    <w:p w14:paraId="647DC847" w14:textId="774C7E69" w:rsidR="0082433A" w:rsidRDefault="0082433A" w:rsidP="00180275">
      <w:pPr>
        <w:pStyle w:val="Perusteksti"/>
        <w:rPr>
          <w:lang w:val="en-US"/>
        </w:rPr>
      </w:pPr>
      <m:oMath>
        <m:r>
          <w:rPr>
            <w:rFonts w:ascii="Cambria Math" w:hAnsi="Cambria Math"/>
            <w:lang w:val="en-US"/>
          </w:rPr>
          <m:t>(V-P)⋅N</m:t>
        </m:r>
        <m:r>
          <w:rPr>
            <w:rFonts w:ascii="Cambria Math" w:hAnsi="Cambria Math"/>
            <w:lang w:val="en-US"/>
          </w:rPr>
          <m:t>≥0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625D2E86"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 models are often combined with materials and textures. Materials mostly contain information about how light should interact with the object, such as appearing metallic or reflective [4]. This is way out of the scope of this paper, so we will instead focus on the other technique, texturing.</w:t>
      </w:r>
    </w:p>
    <w:p w14:paraId="6C24DABC" w14:textId="2C086557" w:rsidR="0047724F" w:rsidRDefault="00737618" w:rsidP="00377E1C">
      <w:pPr>
        <w:pStyle w:val="Perusteksti"/>
        <w:rPr>
          <w:lang w:val="en-US"/>
        </w:rPr>
      </w:pPr>
      <w:r>
        <w:rPr>
          <w:lang w:val="en-US"/>
        </w:rPr>
        <w:t xml:space="preserve">Textures are 2D images which we essentially “paint” on to the triangles of an object. </w:t>
      </w:r>
      <w:r w:rsidR="00402839">
        <w:rPr>
          <w:lang w:val="en-US"/>
        </w:rPr>
        <w:t xml:space="preserve">In order to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xml:space="preserve">. Since a texture is an image and an image is a 2D array of colors, we could use x and y for the coordinates, however, x and y </w:t>
      </w:r>
      <w:r w:rsidR="003A1DF1">
        <w:rPr>
          <w:lang w:val="en-US"/>
        </w:rPr>
        <w:lastRenderedPageBreak/>
        <w:t>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Manually defining this mapping can be arduous, so at this point it is recommended you have implemented</w:t>
      </w:r>
      <w:r w:rsidR="009B2E72">
        <w:rPr>
          <w:lang w:val="en-US"/>
        </w:rPr>
        <w:t xml:space="preserve"> object loading from file</w:t>
      </w:r>
      <w:r w:rsidR="00FE7BC9">
        <w:rPr>
          <w:lang w:val="en-US"/>
        </w:rPr>
        <w:t xml:space="preserve"> (see 3.3.4 for example), as modeling programs such as blender do this mapping for you.</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3"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4"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r w:rsidR="00127222">
        <w:fldChar w:fldCharType="begin"/>
      </w:r>
      <w:r w:rsidR="00127222">
        <w:instrText>HYPERLINK "https://learn.mcrosoft.com/en-us/windows/console/"</w:instrText>
      </w:r>
      <w:r w:rsidR="00127222">
        <w:fldChar w:fldCharType="separate"/>
      </w:r>
      <w:r w:rsidR="00127222" w:rsidRPr="00180275">
        <w:rPr>
          <w:rStyle w:val="Hyperlink"/>
        </w:rPr>
        <w:t>https://learn.mcrosoft.com/en-us/windows/console/</w:t>
      </w:r>
      <w:r w:rsidR="00127222">
        <w:rPr>
          <w:rStyle w:val="Hyperlink"/>
        </w:rPr>
        <w:fldChar w:fldCharType="end"/>
      </w:r>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5"/>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w:t>
      </w:r>
    </w:p>
    <w:p w14:paraId="3532771C" w14:textId="77777777" w:rsidR="007E5028" w:rsidRPr="001B1D0E" w:rsidRDefault="007E5028" w:rsidP="00853CDE">
      <w:pPr>
        <w:pStyle w:val="Perusteksti"/>
        <w:rPr>
          <w:lang w:val="en-US"/>
        </w:rPr>
        <w:sectPr w:rsidR="007E5028" w:rsidRPr="001B1D0E" w:rsidSect="001B5B86">
          <w:headerReference w:type="default" r:id="rId26"/>
          <w:headerReference w:type="first" r:id="rId27"/>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8"/>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8A37C" w14:textId="77777777" w:rsidR="00875A9C" w:rsidRDefault="00875A9C">
      <w:r>
        <w:separator/>
      </w:r>
    </w:p>
  </w:endnote>
  <w:endnote w:type="continuationSeparator" w:id="0">
    <w:p w14:paraId="3A9B81C3" w14:textId="77777777" w:rsidR="00875A9C" w:rsidRDefault="00875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2E5A3" w14:textId="77777777" w:rsidR="00875A9C" w:rsidRDefault="00875A9C">
      <w:r>
        <w:separator/>
      </w:r>
    </w:p>
  </w:footnote>
  <w:footnote w:type="continuationSeparator" w:id="0">
    <w:p w14:paraId="5647D8CC" w14:textId="77777777" w:rsidR="00875A9C" w:rsidRDefault="00875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7B14"/>
    <w:rsid w:val="001D0FAE"/>
    <w:rsid w:val="001D18C8"/>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B398E"/>
    <w:rsid w:val="004C13FF"/>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57A1"/>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6115"/>
    <w:rsid w:val="008F7A1D"/>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0B93"/>
    <w:rsid w:val="009B149E"/>
    <w:rsid w:val="009B1D0E"/>
    <w:rsid w:val="009B238E"/>
    <w:rsid w:val="009B2E72"/>
    <w:rsid w:val="009B53A4"/>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4AC3"/>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67C4"/>
    <w:rsid w:val="00AB6A00"/>
    <w:rsid w:val="00AC1C25"/>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42374"/>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6582"/>
    <w:rsid w:val="00BA24F6"/>
    <w:rsid w:val="00BA4ED5"/>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195"/>
    <w:rsid w:val="00BD1F2F"/>
    <w:rsid w:val="00BD400E"/>
    <w:rsid w:val="00BD6559"/>
    <w:rsid w:val="00BD70B6"/>
    <w:rsid w:val="00BE0416"/>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learnopengl.com/Getting-started/Coordinate-Systems"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citeseerx.ist.psu.edu/document?repid=rep1&amp;type=pdf&amp;doi=eb6f1c1f6ee1baf5fdb426af36f575b543ca7f4" TargetMode="External"/><Relationship Id="rId28"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1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Template>
  <TotalTime>1577</TotalTime>
  <Pages>36</Pages>
  <Words>5592</Words>
  <Characters>31881</Characters>
  <Application>Microsoft Office Word</Application>
  <DocSecurity>0</DocSecurity>
  <Lines>265</Lines>
  <Paragraphs>74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37399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115</cp:revision>
  <cp:lastPrinted>2015-06-02T07:48:00Z</cp:lastPrinted>
  <dcterms:created xsi:type="dcterms:W3CDTF">2024-05-22T09:16:00Z</dcterms:created>
  <dcterms:modified xsi:type="dcterms:W3CDTF">2024-12-10T13:06:00Z</dcterms:modified>
</cp:coreProperties>
</file>