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7B7A" w14:textId="77777777" w:rsidR="00C34EC1" w:rsidRDefault="00000000">
      <w:pPr>
        <w:spacing w:line="360" w:lineRule="auto"/>
        <w:jc w:val="center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RELATÓRIO PARCIAL - IFSP</w:t>
      </w:r>
    </w:p>
    <w:p w14:paraId="5E79B1D6" w14:textId="77777777" w:rsidR="00C34EC1" w:rsidRDefault="00C34EC1">
      <w:pPr>
        <w:spacing w:line="360" w:lineRule="auto"/>
        <w:rPr>
          <w:rFonts w:ascii="Cambria" w:hAnsi="Cambria"/>
          <w:sz w:val="20"/>
          <w:szCs w:val="20"/>
        </w:rPr>
      </w:pPr>
    </w:p>
    <w:p w14:paraId="7DA8599F" w14:textId="456726E9" w:rsidR="00C34EC1" w:rsidRDefault="00000000">
      <w:pPr>
        <w:spacing w:line="48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Nome do Bolsista:</w:t>
      </w:r>
      <w:r w:rsidR="00FC09E4">
        <w:rPr>
          <w:rFonts w:ascii="Cambria" w:hAnsi="Cambria"/>
          <w:sz w:val="20"/>
          <w:szCs w:val="20"/>
        </w:rPr>
        <w:t xml:space="preserve"> Eduardo Oliveira Ferraz de Campos</w:t>
      </w:r>
    </w:p>
    <w:p w14:paraId="3E8324C5" w14:textId="29C0F9C0" w:rsidR="00C34EC1" w:rsidRDefault="00000000">
      <w:pPr>
        <w:spacing w:line="48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Nome do Orientador:</w:t>
      </w:r>
      <w:r w:rsidR="00FC09E4">
        <w:rPr>
          <w:rFonts w:ascii="Cambria" w:hAnsi="Cambria"/>
          <w:sz w:val="20"/>
          <w:szCs w:val="20"/>
        </w:rPr>
        <w:t xml:space="preserve"> Sérgio Luisir Discola Júnior</w:t>
      </w:r>
    </w:p>
    <w:p w14:paraId="482664B8" w14:textId="3F42F2EA" w:rsidR="00C34EC1" w:rsidRDefault="00000000">
      <w:pPr>
        <w:spacing w:line="48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Título do Projeto:</w:t>
      </w:r>
      <w:r w:rsidR="00FC09E4">
        <w:rPr>
          <w:rFonts w:ascii="Cambria" w:hAnsi="Cambria"/>
          <w:sz w:val="20"/>
          <w:szCs w:val="20"/>
        </w:rPr>
        <w:t xml:space="preserve"> </w:t>
      </w:r>
      <w:r w:rsidR="00FC09E4" w:rsidRPr="00FC09E4">
        <w:rPr>
          <w:rFonts w:ascii="Cambria" w:hAnsi="Cambria"/>
          <w:sz w:val="20"/>
          <w:szCs w:val="20"/>
        </w:rPr>
        <w:t>Investigando os atributos mais relevantes para previsão de explosões solares</w:t>
      </w:r>
    </w:p>
    <w:p w14:paraId="03F2C7CE" w14:textId="7E789D44" w:rsidR="00C34EC1" w:rsidRDefault="00000000">
      <w:pPr>
        <w:pStyle w:val="Header"/>
        <w:tabs>
          <w:tab w:val="clear" w:pos="4419"/>
          <w:tab w:val="clear" w:pos="8838"/>
        </w:tabs>
        <w:spacing w:line="48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Vigência da Bolsa: </w:t>
      </w:r>
      <w:r w:rsidR="00A72B4A">
        <w:rPr>
          <w:rFonts w:ascii="Cambria" w:hAnsi="Cambria"/>
          <w:sz w:val="20"/>
          <w:szCs w:val="20"/>
        </w:rPr>
        <w:t>31</w:t>
      </w:r>
      <w:r>
        <w:rPr>
          <w:rFonts w:ascii="Cambria" w:hAnsi="Cambria"/>
          <w:sz w:val="20"/>
          <w:szCs w:val="20"/>
        </w:rPr>
        <w:t>/</w:t>
      </w:r>
      <w:r w:rsidR="00A72B4A">
        <w:rPr>
          <w:rFonts w:ascii="Cambria" w:hAnsi="Cambria"/>
          <w:sz w:val="20"/>
          <w:szCs w:val="20"/>
        </w:rPr>
        <w:t>08</w:t>
      </w:r>
      <w:r>
        <w:rPr>
          <w:rFonts w:ascii="Cambria" w:hAnsi="Cambria"/>
          <w:sz w:val="20"/>
          <w:szCs w:val="20"/>
        </w:rPr>
        <w:t>/</w:t>
      </w:r>
      <w:r w:rsidR="00A72B4A">
        <w:rPr>
          <w:rFonts w:ascii="Cambria" w:hAnsi="Cambria"/>
          <w:sz w:val="20"/>
          <w:szCs w:val="20"/>
        </w:rPr>
        <w:t>2025</w:t>
      </w:r>
      <w:r>
        <w:rPr>
          <w:rFonts w:ascii="Cambria" w:hAnsi="Cambria"/>
          <w:sz w:val="20"/>
          <w:szCs w:val="20"/>
        </w:rPr>
        <w:t xml:space="preserve"> à </w:t>
      </w:r>
      <w:r w:rsidR="00A72B4A">
        <w:rPr>
          <w:rFonts w:ascii="Cambria" w:hAnsi="Cambria"/>
          <w:sz w:val="20"/>
          <w:szCs w:val="20"/>
        </w:rPr>
        <w:t>31</w:t>
      </w:r>
      <w:r>
        <w:rPr>
          <w:rFonts w:ascii="Cambria" w:hAnsi="Cambria"/>
          <w:sz w:val="20"/>
          <w:szCs w:val="20"/>
        </w:rPr>
        <w:t>/</w:t>
      </w:r>
      <w:r w:rsidR="00A72B4A">
        <w:rPr>
          <w:rFonts w:ascii="Cambria" w:hAnsi="Cambria"/>
          <w:sz w:val="20"/>
          <w:szCs w:val="20"/>
        </w:rPr>
        <w:t>05</w:t>
      </w:r>
      <w:r>
        <w:rPr>
          <w:rFonts w:ascii="Cambria" w:hAnsi="Cambria"/>
          <w:sz w:val="20"/>
          <w:szCs w:val="20"/>
        </w:rPr>
        <w:t>/</w:t>
      </w:r>
      <w:r w:rsidR="00A72B4A">
        <w:rPr>
          <w:rFonts w:ascii="Cambria" w:hAnsi="Cambria"/>
          <w:sz w:val="20"/>
          <w:szCs w:val="20"/>
        </w:rPr>
        <w:t>2026</w:t>
      </w:r>
    </w:p>
    <w:tbl>
      <w:tblPr>
        <w:tblW w:w="89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34EC1" w14:paraId="416154E4" w14:textId="77777777">
        <w:trPr>
          <w:trHeight w:val="400"/>
        </w:trPr>
        <w:tc>
          <w:tcPr>
            <w:tcW w:w="8978" w:type="dxa"/>
            <w:shd w:val="pct20" w:color="000000" w:fill="FFFFFF"/>
            <w:vAlign w:val="center"/>
          </w:tcPr>
          <w:p w14:paraId="13E7DEF7" w14:textId="77777777" w:rsidR="00C34EC1" w:rsidRDefault="00000000">
            <w:pPr>
              <w:pStyle w:val="Heading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INTRODUÇÃO</w:t>
            </w:r>
          </w:p>
        </w:tc>
      </w:tr>
    </w:tbl>
    <w:p w14:paraId="4E027A48" w14:textId="77777777" w:rsidR="00C34EC1" w:rsidRDefault="00C34EC1">
      <w:pPr>
        <w:spacing w:line="360" w:lineRule="auto"/>
        <w:rPr>
          <w:rFonts w:ascii="Cambria" w:hAnsi="Cambria"/>
          <w:sz w:val="20"/>
          <w:szCs w:val="20"/>
        </w:rPr>
      </w:pPr>
    </w:p>
    <w:p w14:paraId="7499E146" w14:textId="59E708A4" w:rsidR="00C34EC1" w:rsidRPr="00A72B4A" w:rsidRDefault="00A72B4A" w:rsidP="007E3C6E">
      <w:pPr>
        <w:spacing w:line="360" w:lineRule="auto"/>
        <w:ind w:firstLine="708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Explosões solares são </w:t>
      </w:r>
      <w:r w:rsidRPr="00A72B4A">
        <w:rPr>
          <w:rFonts w:ascii="Cambria" w:hAnsi="Cambria"/>
          <w:sz w:val="20"/>
          <w:szCs w:val="20"/>
        </w:rPr>
        <w:t> liberações súbitas e intensas de energia na atmosfera do Sol</w:t>
      </w:r>
      <w:r>
        <w:rPr>
          <w:rFonts w:ascii="Cambria" w:hAnsi="Cambria"/>
          <w:sz w:val="20"/>
          <w:szCs w:val="20"/>
        </w:rPr>
        <w:t>, que podem atingir a Terra e variar em intensidade (A, B, C, M, X), impactando atividades humanas como o funcionamento de satélites e missões espaciais. Este estudo visa identificar os aspectos mais relevantes para a previsão dessas explosões e desenvolver um algoritmo de software capaz de prevê-las.</w:t>
      </w:r>
    </w:p>
    <w:tbl>
      <w:tblPr>
        <w:tblW w:w="89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34EC1" w14:paraId="75107745" w14:textId="77777777">
        <w:trPr>
          <w:trHeight w:val="400"/>
        </w:trPr>
        <w:tc>
          <w:tcPr>
            <w:tcW w:w="8978" w:type="dxa"/>
            <w:shd w:val="pct20" w:color="000000" w:fill="FFFFFF"/>
            <w:vAlign w:val="center"/>
          </w:tcPr>
          <w:p w14:paraId="4E64334A" w14:textId="77777777" w:rsidR="00C34EC1" w:rsidRDefault="00000000">
            <w:pPr>
              <w:pStyle w:val="Heading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OBJETIVO ou PROPOSIÇÃO</w:t>
            </w:r>
          </w:p>
        </w:tc>
      </w:tr>
    </w:tbl>
    <w:p w14:paraId="13BC86A8" w14:textId="77777777" w:rsidR="00C34EC1" w:rsidRDefault="00C34EC1">
      <w:pPr>
        <w:pStyle w:val="Monog4"/>
        <w:rPr>
          <w:rFonts w:ascii="Cambria" w:hAnsi="Cambria"/>
          <w:sz w:val="20"/>
        </w:rPr>
      </w:pPr>
    </w:p>
    <w:p w14:paraId="6A54BB8D" w14:textId="344E4F87" w:rsidR="00C34EC1" w:rsidRDefault="007E3C6E" w:rsidP="008303A8">
      <w:pPr>
        <w:pStyle w:val="Monog4"/>
        <w:ind w:firstLine="708"/>
        <w:rPr>
          <w:rFonts w:ascii="Cambria" w:hAnsi="Cambria"/>
          <w:sz w:val="20"/>
        </w:rPr>
      </w:pPr>
      <w:r w:rsidRPr="007E3C6E">
        <w:rPr>
          <w:rFonts w:ascii="Cambria" w:hAnsi="Cambria"/>
          <w:sz w:val="20"/>
        </w:rPr>
        <w:t>O objetivo deste trabalho de iniciação científica é aplicar séries temporais de dados solares em métodos de classificação de séries temporais a fim de estudar os seus resultados individualmente e combinados na previsão de explosões solar. Para alcançar o objetivo geral, este trabalho deve buscar os seguintes objetivos específicos: (a) entender e obter as diversas fontes de dados relacionados ao Sol, como dados de raios-X e vetor de magnetograma proveniente do Sol; (b) transformar os dados obtidos em séries temporais através de algoritmos de janelas deslizantes pesquisados na literatura; (c) entender e aplicar métodos de classificação de séries temporais nas séries temporais obtidas; (d) analisar os resultados das previsões obtidas pela aplicação das diversas séries temporais das fontes de dados utilizadas de forma individual e combinada.</w:t>
      </w:r>
      <w:r w:rsidR="0091562D">
        <w:rPr>
          <w:rFonts w:ascii="Cambria" w:hAnsi="Cambria"/>
          <w:sz w:val="20"/>
        </w:rPr>
        <w:t xml:space="preserve"> </w:t>
      </w:r>
      <w:r>
        <w:rPr>
          <w:rFonts w:ascii="Cambria" w:hAnsi="Cambria"/>
          <w:sz w:val="20"/>
        </w:rPr>
        <w:t xml:space="preserve">Com isso, o projeto visa </w:t>
      </w:r>
      <w:r w:rsidR="0091562D">
        <w:rPr>
          <w:rFonts w:ascii="Cambria" w:hAnsi="Cambria"/>
          <w:sz w:val="20"/>
        </w:rPr>
        <w:t>estabelecer os aspectos mais relevantes para a previsão de explosões solares.</w:t>
      </w:r>
    </w:p>
    <w:tbl>
      <w:tblPr>
        <w:tblW w:w="89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34EC1" w14:paraId="16807CF6" w14:textId="77777777">
        <w:trPr>
          <w:trHeight w:val="400"/>
        </w:trPr>
        <w:tc>
          <w:tcPr>
            <w:tcW w:w="8978" w:type="dxa"/>
            <w:shd w:val="pct20" w:color="000000" w:fill="FFFFFF"/>
            <w:vAlign w:val="center"/>
          </w:tcPr>
          <w:p w14:paraId="4FAC0D21" w14:textId="77777777" w:rsidR="00C34EC1" w:rsidRDefault="00000000">
            <w:pPr>
              <w:pStyle w:val="Heading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ATIVIDADES REALIZADAS</w:t>
            </w:r>
          </w:p>
        </w:tc>
      </w:tr>
    </w:tbl>
    <w:p w14:paraId="5A46B844" w14:textId="77777777" w:rsidR="00C34EC1" w:rsidRDefault="00C34EC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6617ECCE" w14:textId="5D325BC4" w:rsidR="00C34EC1" w:rsidRDefault="00000000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t xml:space="preserve">A seguir, são sintetizadas as principais atividades concluídas no período de </w:t>
      </w:r>
      <w:r w:rsidR="008303A8">
        <w:rPr>
          <w:rFonts w:ascii="Cambria" w:hAnsi="Cambria" w:cs="Calibri"/>
          <w:sz w:val="20"/>
          <w:szCs w:val="20"/>
        </w:rPr>
        <w:t>08</w:t>
      </w:r>
      <w:r>
        <w:rPr>
          <w:rFonts w:ascii="Cambria" w:hAnsi="Cambria" w:cs="Calibri"/>
          <w:sz w:val="20"/>
          <w:szCs w:val="20"/>
        </w:rPr>
        <w:t>/</w:t>
      </w:r>
      <w:r w:rsidR="008303A8">
        <w:rPr>
          <w:rFonts w:ascii="Cambria" w:hAnsi="Cambria" w:cs="Calibri"/>
          <w:sz w:val="20"/>
          <w:szCs w:val="20"/>
        </w:rPr>
        <w:t>2025</w:t>
      </w:r>
      <w:r>
        <w:rPr>
          <w:rFonts w:ascii="Cambria" w:hAnsi="Cambria" w:cs="Calibri"/>
          <w:sz w:val="20"/>
          <w:szCs w:val="20"/>
        </w:rPr>
        <w:t xml:space="preserve"> a </w:t>
      </w:r>
      <w:r w:rsidR="008303A8">
        <w:rPr>
          <w:rFonts w:ascii="Cambria" w:hAnsi="Cambria" w:cs="Calibri"/>
          <w:sz w:val="20"/>
          <w:szCs w:val="20"/>
        </w:rPr>
        <w:t>01</w:t>
      </w:r>
      <w:r>
        <w:rPr>
          <w:rFonts w:ascii="Cambria" w:hAnsi="Cambria" w:cs="Calibri"/>
          <w:sz w:val="20"/>
          <w:szCs w:val="20"/>
        </w:rPr>
        <w:t>/</w:t>
      </w:r>
      <w:r w:rsidR="008303A8">
        <w:rPr>
          <w:rFonts w:ascii="Cambria" w:hAnsi="Cambria" w:cs="Calibri"/>
          <w:sz w:val="20"/>
          <w:szCs w:val="20"/>
        </w:rPr>
        <w:t>2026</w:t>
      </w:r>
      <w:r>
        <w:rPr>
          <w:rFonts w:ascii="Cambria" w:hAnsi="Cambria" w:cs="Calibri"/>
          <w:sz w:val="20"/>
          <w:szCs w:val="20"/>
        </w:rPr>
        <w:t xml:space="preserve"> pelo bolsista:</w:t>
      </w:r>
    </w:p>
    <w:p w14:paraId="0142FC80" w14:textId="77777777" w:rsidR="00811604" w:rsidRDefault="00811604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3EE48E73" w14:textId="250236F2" w:rsidR="00C34EC1" w:rsidRDefault="00000000">
      <w:pPr>
        <w:spacing w:line="360" w:lineRule="auto"/>
        <w:jc w:val="both"/>
        <w:rPr>
          <w:rFonts w:ascii="Cambria" w:hAnsi="Cambria" w:cs="Calibri"/>
          <w:bCs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 xml:space="preserve">Atividade 1 </w:t>
      </w:r>
      <w:r w:rsidR="008303A8">
        <w:rPr>
          <w:rFonts w:ascii="Cambria" w:hAnsi="Cambria" w:cs="Calibri"/>
          <w:b/>
          <w:bCs/>
          <w:sz w:val="20"/>
          <w:szCs w:val="20"/>
        </w:rPr>
        <w:t>–</w:t>
      </w:r>
      <w:r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8303A8">
        <w:rPr>
          <w:rFonts w:ascii="Cambria" w:hAnsi="Cambria" w:cs="Calibri"/>
          <w:b/>
          <w:bCs/>
          <w:sz w:val="20"/>
          <w:szCs w:val="20"/>
        </w:rPr>
        <w:t>Revisão de trabalhos relacionados</w:t>
      </w:r>
      <w:r>
        <w:rPr>
          <w:rFonts w:ascii="Cambria" w:hAnsi="Cambria" w:cs="Calibri"/>
          <w:b/>
          <w:bCs/>
          <w:sz w:val="20"/>
          <w:szCs w:val="20"/>
        </w:rPr>
        <w:t xml:space="preserve">: </w:t>
      </w:r>
    </w:p>
    <w:p w14:paraId="0401C91A" w14:textId="77777777" w:rsidR="00EE179D" w:rsidRDefault="00EE179D">
      <w:pPr>
        <w:spacing w:line="360" w:lineRule="auto"/>
        <w:jc w:val="both"/>
        <w:rPr>
          <w:rFonts w:ascii="Cambria" w:hAnsi="Cambria" w:cs="Calibri"/>
          <w:bCs/>
          <w:sz w:val="20"/>
          <w:szCs w:val="20"/>
        </w:rPr>
      </w:pPr>
    </w:p>
    <w:p w14:paraId="5511B2B7" w14:textId="2167D16B" w:rsidR="00EE179D" w:rsidRDefault="00EE179D">
      <w:pPr>
        <w:spacing w:line="360" w:lineRule="auto"/>
        <w:jc w:val="both"/>
        <w:rPr>
          <w:rFonts w:ascii="Cambria" w:hAnsi="Cambria" w:cs="Calibri"/>
          <w:bCs/>
          <w:sz w:val="20"/>
          <w:szCs w:val="20"/>
        </w:rPr>
      </w:pPr>
      <w:r w:rsidRPr="00EE179D">
        <w:rPr>
          <w:rFonts w:ascii="Cambria" w:hAnsi="Cambria" w:cs="Calibri"/>
          <w:b/>
          <w:sz w:val="20"/>
          <w:szCs w:val="20"/>
        </w:rPr>
        <w:t>Atividade 2 - Estudo das fontes de dados do Sol:</w:t>
      </w:r>
      <w:r>
        <w:rPr>
          <w:rFonts w:ascii="Cambria" w:hAnsi="Cambria" w:cs="Calibri"/>
          <w:bCs/>
          <w:sz w:val="20"/>
          <w:szCs w:val="20"/>
        </w:rPr>
        <w:t xml:space="preserve"> </w:t>
      </w:r>
    </w:p>
    <w:p w14:paraId="71D03485" w14:textId="77777777" w:rsidR="00CC3F68" w:rsidRDefault="00CC3F68">
      <w:pPr>
        <w:spacing w:line="360" w:lineRule="auto"/>
        <w:jc w:val="both"/>
        <w:rPr>
          <w:rFonts w:ascii="Cambria" w:hAnsi="Cambria" w:cs="Calibri"/>
          <w:b/>
          <w:sz w:val="20"/>
          <w:szCs w:val="20"/>
        </w:rPr>
      </w:pPr>
    </w:p>
    <w:p w14:paraId="2EBB776C" w14:textId="12F378A3" w:rsidR="007A5A8B" w:rsidRPr="007A5A8B" w:rsidRDefault="00CC3F68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  <w:r w:rsidRPr="00EE179D">
        <w:rPr>
          <w:rFonts w:ascii="Cambria" w:hAnsi="Cambria" w:cs="Calibri"/>
          <w:b/>
          <w:sz w:val="20"/>
          <w:szCs w:val="20"/>
        </w:rPr>
        <w:t xml:space="preserve">Atividade </w:t>
      </w:r>
      <w:r w:rsidR="00542193">
        <w:rPr>
          <w:rFonts w:ascii="Cambria" w:hAnsi="Cambria" w:cs="Calibri"/>
          <w:b/>
          <w:sz w:val="20"/>
          <w:szCs w:val="20"/>
        </w:rPr>
        <w:t>3</w:t>
      </w:r>
      <w:r w:rsidRPr="00EE179D">
        <w:rPr>
          <w:rFonts w:ascii="Cambria" w:hAnsi="Cambria" w:cs="Calibri"/>
          <w:b/>
          <w:sz w:val="20"/>
          <w:szCs w:val="20"/>
        </w:rPr>
        <w:t xml:space="preserve"> - </w:t>
      </w:r>
      <w:r w:rsidRPr="00CC3F68">
        <w:rPr>
          <w:rFonts w:ascii="Cambria" w:hAnsi="Cambria" w:cs="Calibri"/>
          <w:b/>
          <w:sz w:val="20"/>
          <w:szCs w:val="20"/>
        </w:rPr>
        <w:t>Estudo dos métodos de classificação de séries temporais</w:t>
      </w:r>
      <w:r w:rsidRPr="00EE179D">
        <w:rPr>
          <w:rFonts w:ascii="Cambria" w:hAnsi="Cambria" w:cs="Calibri"/>
          <w:b/>
          <w:sz w:val="20"/>
          <w:szCs w:val="20"/>
        </w:rPr>
        <w:t>:</w:t>
      </w:r>
      <w:r>
        <w:rPr>
          <w:rFonts w:ascii="Cambria" w:hAnsi="Cambria" w:cs="Calibri"/>
          <w:b/>
          <w:sz w:val="20"/>
          <w:szCs w:val="20"/>
        </w:rPr>
        <w:t xml:space="preserve"> </w:t>
      </w:r>
      <w:r>
        <w:rPr>
          <w:rFonts w:ascii="Cambria" w:hAnsi="Cambria" w:cs="Calibri"/>
          <w:bCs/>
          <w:sz w:val="20"/>
          <w:szCs w:val="20"/>
        </w:rPr>
        <w:t xml:space="preserve">Diversos algoritmos foram analisados, estudados e testados, dos mais básicos aos complexos, alguns deles são: </w:t>
      </w:r>
      <w:r w:rsidR="007A5A8B" w:rsidRPr="007A5A8B">
        <w:rPr>
          <w:rFonts w:ascii="Cambria" w:hAnsi="Cambria" w:cs="Calibri"/>
          <w:sz w:val="20"/>
          <w:szCs w:val="20"/>
        </w:rPr>
        <w:t xml:space="preserve">Holt </w:t>
      </w:r>
      <w:r w:rsidR="007A5A8B" w:rsidRPr="007A5A8B">
        <w:rPr>
          <w:rFonts w:ascii="Cambria" w:hAnsi="Cambria" w:cs="Calibri"/>
          <w:sz w:val="20"/>
          <w:szCs w:val="20"/>
        </w:rPr>
        <w:lastRenderedPageBreak/>
        <w:t>Winters, SARIMAX, Prophet, SVM/SVC, LightGBM, XGBoost</w:t>
      </w:r>
      <w:r w:rsidR="007A5A8B">
        <w:rPr>
          <w:rFonts w:ascii="Cambria" w:hAnsi="Cambria" w:cs="Calibri"/>
          <w:sz w:val="20"/>
          <w:szCs w:val="20"/>
        </w:rPr>
        <w:t>. Como base para o projeto foi escolhido o XGBoost</w:t>
      </w:r>
      <w:r w:rsidR="00A97D2C">
        <w:rPr>
          <w:rFonts w:ascii="Cambria" w:hAnsi="Cambria" w:cs="Calibri"/>
          <w:sz w:val="20"/>
          <w:szCs w:val="20"/>
        </w:rPr>
        <w:t>.</w:t>
      </w:r>
    </w:p>
    <w:p w14:paraId="47BAA5B0" w14:textId="77777777" w:rsidR="00287E8D" w:rsidRDefault="00287E8D" w:rsidP="007A5A8B">
      <w:pPr>
        <w:spacing w:line="360" w:lineRule="auto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04735800" w14:textId="2FABC08A" w:rsidR="00287E8D" w:rsidRDefault="00287E8D" w:rsidP="007A5A8B">
      <w:pPr>
        <w:spacing w:line="360" w:lineRule="auto"/>
        <w:jc w:val="both"/>
        <w:rPr>
          <w:rFonts w:ascii="Cambria" w:hAnsi="Cambria" w:cs="Calibri"/>
          <w:b/>
          <w:bCs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 xml:space="preserve">OBS: As atividades </w:t>
      </w:r>
      <w:r w:rsidR="00542193">
        <w:rPr>
          <w:rFonts w:ascii="Cambria" w:hAnsi="Cambria" w:cs="Calibri"/>
          <w:b/>
          <w:bCs/>
          <w:sz w:val="20"/>
          <w:szCs w:val="20"/>
        </w:rPr>
        <w:t>4</w:t>
      </w:r>
      <w:r>
        <w:rPr>
          <w:rFonts w:ascii="Cambria" w:hAnsi="Cambria" w:cs="Calibri"/>
          <w:b/>
          <w:bCs/>
          <w:sz w:val="20"/>
          <w:szCs w:val="20"/>
        </w:rPr>
        <w:t xml:space="preserve">, </w:t>
      </w:r>
      <w:r w:rsidR="00542193">
        <w:rPr>
          <w:rFonts w:ascii="Cambria" w:hAnsi="Cambria" w:cs="Calibri"/>
          <w:b/>
          <w:bCs/>
          <w:sz w:val="20"/>
          <w:szCs w:val="20"/>
        </w:rPr>
        <w:t>5</w:t>
      </w:r>
      <w:r>
        <w:rPr>
          <w:rFonts w:ascii="Cambria" w:hAnsi="Cambria" w:cs="Calibri"/>
          <w:b/>
          <w:bCs/>
          <w:sz w:val="20"/>
          <w:szCs w:val="20"/>
        </w:rPr>
        <w:t xml:space="preserve"> e </w:t>
      </w:r>
      <w:r w:rsidR="00542193">
        <w:rPr>
          <w:rFonts w:ascii="Cambria" w:hAnsi="Cambria" w:cs="Calibri"/>
          <w:b/>
          <w:bCs/>
          <w:sz w:val="20"/>
          <w:szCs w:val="20"/>
        </w:rPr>
        <w:t>6</w:t>
      </w:r>
      <w:r>
        <w:rPr>
          <w:rFonts w:ascii="Cambria" w:hAnsi="Cambria" w:cs="Calibri"/>
          <w:b/>
          <w:bCs/>
          <w:sz w:val="20"/>
          <w:szCs w:val="20"/>
        </w:rPr>
        <w:t xml:space="preserve"> podem ser consideradas como parcialmente concluídas, já que, até o momento o trabalho de focou em índices de raios-X, o que representa 50% dos dados que devem ser contemplados. Os faltantes (índices de magnetograma) serão contemplados num momento futuro.</w:t>
      </w:r>
    </w:p>
    <w:p w14:paraId="4D8026AD" w14:textId="77777777" w:rsidR="008949FC" w:rsidRDefault="008949FC" w:rsidP="007A5A8B">
      <w:pPr>
        <w:spacing w:line="360" w:lineRule="auto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255378F0" w14:textId="0DC8AE5E" w:rsidR="008949FC" w:rsidRDefault="008949FC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 xml:space="preserve">Atividade </w:t>
      </w:r>
      <w:r w:rsidR="00542193">
        <w:rPr>
          <w:rFonts w:ascii="Cambria" w:hAnsi="Cambria" w:cs="Calibri"/>
          <w:b/>
          <w:bCs/>
          <w:sz w:val="20"/>
          <w:szCs w:val="20"/>
        </w:rPr>
        <w:t>4</w:t>
      </w:r>
      <w:r>
        <w:rPr>
          <w:rFonts w:ascii="Cambria" w:hAnsi="Cambria" w:cs="Calibri"/>
          <w:b/>
          <w:bCs/>
          <w:sz w:val="20"/>
          <w:szCs w:val="20"/>
        </w:rPr>
        <w:t xml:space="preserve"> – Coleta e tratamento dos dados: </w:t>
      </w:r>
      <w:r>
        <w:rPr>
          <w:rFonts w:ascii="Cambria" w:hAnsi="Cambria" w:cs="Calibri"/>
          <w:sz w:val="20"/>
          <w:szCs w:val="20"/>
        </w:rPr>
        <w:t>Os dados foram coletados</w:t>
      </w:r>
      <w:r w:rsidR="00A27A75">
        <w:rPr>
          <w:rFonts w:ascii="Cambria" w:hAnsi="Cambria" w:cs="Calibri"/>
          <w:sz w:val="20"/>
          <w:szCs w:val="20"/>
        </w:rPr>
        <w:t>, limpos, organizados e transformados</w:t>
      </w:r>
      <w:r>
        <w:rPr>
          <w:rFonts w:ascii="Cambria" w:hAnsi="Cambria" w:cs="Calibri"/>
          <w:sz w:val="20"/>
          <w:szCs w:val="20"/>
        </w:rPr>
        <w:t>.</w:t>
      </w:r>
    </w:p>
    <w:p w14:paraId="754EB942" w14:textId="77777777" w:rsidR="00DA3357" w:rsidRDefault="00DA3357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</w:p>
    <w:p w14:paraId="1ED32898" w14:textId="5BCC433C" w:rsidR="00DA3357" w:rsidRPr="007336A2" w:rsidRDefault="00DA3357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  <w:r w:rsidRPr="007336A2">
        <w:rPr>
          <w:rFonts w:ascii="Cambria" w:hAnsi="Cambria" w:cs="Calibri"/>
          <w:b/>
          <w:bCs/>
          <w:sz w:val="20"/>
          <w:szCs w:val="20"/>
        </w:rPr>
        <w:t xml:space="preserve">Atividade </w:t>
      </w:r>
      <w:r w:rsidR="00542193" w:rsidRPr="007336A2">
        <w:rPr>
          <w:rFonts w:ascii="Cambria" w:hAnsi="Cambria" w:cs="Calibri"/>
          <w:b/>
          <w:bCs/>
          <w:sz w:val="20"/>
          <w:szCs w:val="20"/>
        </w:rPr>
        <w:t>5</w:t>
      </w:r>
      <w:r w:rsidRPr="007336A2">
        <w:rPr>
          <w:rFonts w:ascii="Cambria" w:hAnsi="Cambria" w:cs="Calibri"/>
          <w:b/>
          <w:bCs/>
          <w:sz w:val="20"/>
          <w:szCs w:val="20"/>
        </w:rPr>
        <w:t xml:space="preserve"> – Confecção dos dados de treinamento e de teste: </w:t>
      </w:r>
      <w:r w:rsidR="007336A2" w:rsidRPr="007336A2">
        <w:rPr>
          <w:rFonts w:ascii="Cambria" w:hAnsi="Cambria" w:cs="Calibri"/>
          <w:sz w:val="20"/>
          <w:szCs w:val="20"/>
        </w:rPr>
        <w:t>Foi realizado um processo de engenharia de features. Em seguida, o</w:t>
      </w:r>
      <w:r w:rsidR="00581A08" w:rsidRPr="007336A2">
        <w:rPr>
          <w:rFonts w:ascii="Cambria" w:hAnsi="Cambria" w:cs="Calibri"/>
          <w:sz w:val="20"/>
          <w:szCs w:val="20"/>
        </w:rPr>
        <w:t xml:space="preserve">s dados devidamente transformados </w:t>
      </w:r>
      <w:r w:rsidR="007336A2" w:rsidRPr="007336A2">
        <w:rPr>
          <w:rFonts w:ascii="Cambria" w:hAnsi="Cambria" w:cs="Calibri"/>
          <w:sz w:val="20"/>
          <w:szCs w:val="20"/>
        </w:rPr>
        <w:t>foram</w:t>
      </w:r>
      <w:r w:rsidR="00581A08" w:rsidRPr="007336A2">
        <w:rPr>
          <w:rFonts w:ascii="Cambria" w:hAnsi="Cambria" w:cs="Calibri"/>
          <w:sz w:val="20"/>
          <w:szCs w:val="20"/>
        </w:rPr>
        <w:t xml:space="preserve"> exportados em formato “parquet” por sua alta compressão e velocidade de leitura;</w:t>
      </w:r>
    </w:p>
    <w:p w14:paraId="4AED49ED" w14:textId="77777777" w:rsidR="00581A08" w:rsidRDefault="00581A08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</w:p>
    <w:p w14:paraId="2F8CA964" w14:textId="7B799D2C" w:rsidR="00DA3357" w:rsidRDefault="00581A08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 xml:space="preserve">Atividade </w:t>
      </w:r>
      <w:r w:rsidR="00542193">
        <w:rPr>
          <w:rFonts w:ascii="Cambria" w:hAnsi="Cambria" w:cs="Calibri"/>
          <w:b/>
          <w:bCs/>
          <w:sz w:val="20"/>
          <w:szCs w:val="20"/>
        </w:rPr>
        <w:t>6</w:t>
      </w:r>
      <w:r>
        <w:rPr>
          <w:rFonts w:ascii="Cambria" w:hAnsi="Cambria" w:cs="Calibri"/>
          <w:b/>
          <w:bCs/>
          <w:sz w:val="20"/>
          <w:szCs w:val="20"/>
        </w:rPr>
        <w:t xml:space="preserve"> – </w:t>
      </w:r>
      <w:r w:rsidRPr="00581A08">
        <w:rPr>
          <w:rFonts w:ascii="Cambria" w:hAnsi="Cambria" w:cs="Calibri"/>
          <w:b/>
          <w:bCs/>
          <w:sz w:val="20"/>
          <w:szCs w:val="20"/>
        </w:rPr>
        <w:t>Treinamento e teste do modelo com os dados gerados</w:t>
      </w:r>
      <w:r>
        <w:rPr>
          <w:rFonts w:ascii="Cambria" w:hAnsi="Cambria" w:cs="Calibri"/>
          <w:b/>
          <w:bCs/>
          <w:sz w:val="20"/>
          <w:szCs w:val="20"/>
        </w:rPr>
        <w:t xml:space="preserve">: </w:t>
      </w:r>
      <w:r w:rsidR="009F0B17">
        <w:rPr>
          <w:rFonts w:ascii="Cambria" w:hAnsi="Cambria" w:cs="Calibri"/>
          <w:sz w:val="20"/>
          <w:szCs w:val="20"/>
        </w:rPr>
        <w:t xml:space="preserve">Foi idealizado, desenvolvido e implementada uma arquitetura </w:t>
      </w:r>
      <w:r w:rsidR="007336A2">
        <w:rPr>
          <w:rFonts w:ascii="Cambria" w:hAnsi="Cambria" w:cs="Calibri"/>
          <w:sz w:val="20"/>
          <w:szCs w:val="20"/>
        </w:rPr>
        <w:t xml:space="preserve">autoral </w:t>
      </w:r>
      <w:r w:rsidR="00A27A75">
        <w:rPr>
          <w:rFonts w:ascii="Cambria" w:hAnsi="Cambria" w:cs="Calibri"/>
          <w:sz w:val="20"/>
          <w:szCs w:val="20"/>
        </w:rPr>
        <w:t>para a</w:t>
      </w:r>
      <w:r w:rsidR="007336A2">
        <w:rPr>
          <w:rFonts w:ascii="Cambria" w:hAnsi="Cambria" w:cs="Calibri"/>
          <w:sz w:val="20"/>
          <w:szCs w:val="20"/>
        </w:rPr>
        <w:t xml:space="preserve"> previsão de explosões solares. </w:t>
      </w:r>
      <w:r w:rsidR="00A27A75">
        <w:rPr>
          <w:rFonts w:ascii="Cambria" w:hAnsi="Cambria" w:cs="Calibri"/>
          <w:sz w:val="20"/>
          <w:szCs w:val="20"/>
        </w:rPr>
        <w:t>Os modelos foram devidamente treinados e testados.</w:t>
      </w:r>
    </w:p>
    <w:p w14:paraId="759CAFF8" w14:textId="77777777" w:rsidR="000E47CA" w:rsidRDefault="000E47CA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</w:p>
    <w:p w14:paraId="042AA558" w14:textId="6D2F2A3F" w:rsidR="000E47CA" w:rsidRPr="000E47CA" w:rsidRDefault="000E47CA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  <w:r w:rsidRPr="000E47CA">
        <w:rPr>
          <w:rFonts w:ascii="Cambria" w:hAnsi="Cambria" w:cs="Calibri"/>
          <w:b/>
          <w:bCs/>
          <w:sz w:val="20"/>
          <w:szCs w:val="20"/>
        </w:rPr>
        <w:t xml:space="preserve">Atividade </w:t>
      </w:r>
      <w:r w:rsidR="00542193">
        <w:rPr>
          <w:rFonts w:ascii="Cambria" w:hAnsi="Cambria" w:cs="Calibri"/>
          <w:b/>
          <w:bCs/>
          <w:sz w:val="20"/>
          <w:szCs w:val="20"/>
        </w:rPr>
        <w:t>7</w:t>
      </w:r>
      <w:r w:rsidRPr="000E47CA">
        <w:rPr>
          <w:rFonts w:ascii="Cambria" w:hAnsi="Cambria" w:cs="Calibri"/>
          <w:b/>
          <w:bCs/>
          <w:sz w:val="20"/>
          <w:szCs w:val="20"/>
        </w:rPr>
        <w:t xml:space="preserve"> – Desenvolvimento de pipeline de execução</w:t>
      </w:r>
      <w:r w:rsidR="009F7C0B">
        <w:rPr>
          <w:rFonts w:ascii="Cambria" w:hAnsi="Cambria" w:cs="Calibri"/>
          <w:b/>
          <w:bCs/>
          <w:sz w:val="20"/>
          <w:szCs w:val="20"/>
        </w:rPr>
        <w:t xml:space="preserve"> e interface</w:t>
      </w:r>
      <w:r w:rsidRPr="000E47CA">
        <w:rPr>
          <w:rFonts w:ascii="Cambria" w:hAnsi="Cambria" w:cs="Calibri"/>
          <w:b/>
          <w:bCs/>
          <w:sz w:val="20"/>
          <w:szCs w:val="20"/>
        </w:rPr>
        <w:t xml:space="preserve">: </w:t>
      </w:r>
      <w:r>
        <w:rPr>
          <w:rFonts w:ascii="Cambria" w:hAnsi="Cambria" w:cs="Calibri"/>
          <w:sz w:val="20"/>
          <w:szCs w:val="20"/>
        </w:rPr>
        <w:t>Um fluxo de execução</w:t>
      </w:r>
      <w:r w:rsidR="009F7C0B">
        <w:rPr>
          <w:rFonts w:ascii="Cambria" w:hAnsi="Cambria" w:cs="Calibri"/>
          <w:sz w:val="20"/>
          <w:szCs w:val="20"/>
        </w:rPr>
        <w:t xml:space="preserve"> adaptável e reutilizável foi implementado, permitindo previsões para diferentes janelas de tempo se devidamente alimentado. A interface é web e mostra ao usuário final a classe da maior explosão prevista dentro das próximas X horas, bem como o nível de confiabilidade e a exibição de logs. Desta forma, o fluxo e a interface devem funcionar independentemente de alterações no restante do projeto.</w:t>
      </w:r>
    </w:p>
    <w:p w14:paraId="0278C20D" w14:textId="77777777" w:rsidR="00287E8D" w:rsidRDefault="00287E8D" w:rsidP="007A5A8B">
      <w:pPr>
        <w:spacing w:line="360" w:lineRule="auto"/>
        <w:jc w:val="both"/>
        <w:rPr>
          <w:rFonts w:ascii="Cambria" w:hAnsi="Cambria" w:cs="Calibri"/>
          <w:sz w:val="20"/>
          <w:szCs w:val="20"/>
        </w:rPr>
      </w:pPr>
    </w:p>
    <w:p w14:paraId="74795AA7" w14:textId="2D7F8026" w:rsidR="00287E8D" w:rsidRPr="00287E8D" w:rsidRDefault="00287E8D" w:rsidP="00287E8D">
      <w:pPr>
        <w:spacing w:line="360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 xml:space="preserve">Atividade </w:t>
      </w:r>
      <w:r w:rsidR="00542193">
        <w:rPr>
          <w:rFonts w:ascii="Cambria" w:hAnsi="Cambria" w:cs="Calibri"/>
          <w:b/>
          <w:bCs/>
          <w:sz w:val="20"/>
          <w:szCs w:val="20"/>
        </w:rPr>
        <w:t>8</w:t>
      </w:r>
      <w:r>
        <w:rPr>
          <w:rFonts w:ascii="Cambria" w:hAnsi="Cambria" w:cs="Calibri"/>
          <w:b/>
          <w:bCs/>
          <w:sz w:val="20"/>
          <w:szCs w:val="20"/>
        </w:rPr>
        <w:t xml:space="preserve"> - </w:t>
      </w:r>
      <w:r w:rsidRPr="00287E8D">
        <w:rPr>
          <w:rFonts w:ascii="Cambria" w:hAnsi="Cambria" w:cs="Calibri"/>
          <w:b/>
          <w:bCs/>
          <w:sz w:val="20"/>
          <w:szCs w:val="20"/>
        </w:rPr>
        <w:t>Disponibilização de forma gratuita do código e dados utilizados no trabalho</w:t>
      </w:r>
      <w:r>
        <w:rPr>
          <w:rFonts w:ascii="Cambria" w:hAnsi="Cambria" w:cs="Calibri"/>
          <w:b/>
          <w:bCs/>
          <w:sz w:val="20"/>
          <w:szCs w:val="20"/>
        </w:rPr>
        <w:t xml:space="preserve">: </w:t>
      </w:r>
      <w:r>
        <w:rPr>
          <w:rFonts w:ascii="Cambria" w:hAnsi="Cambria" w:cs="Calibri"/>
          <w:sz w:val="20"/>
          <w:szCs w:val="20"/>
        </w:rPr>
        <w:t xml:space="preserve">O trabalho tem código aberto, disponível em: </w:t>
      </w:r>
      <w:hyperlink r:id="rId5" w:history="1">
        <w:r w:rsidRPr="00D85743">
          <w:rPr>
            <w:rStyle w:val="Hyperlink"/>
            <w:rFonts w:ascii="Cambria" w:hAnsi="Cambria" w:cs="Calibri"/>
            <w:sz w:val="20"/>
            <w:szCs w:val="20"/>
          </w:rPr>
          <w:t>https://github.com/DudsFerraz/Solar_Flares_Forecasting</w:t>
        </w:r>
      </w:hyperlink>
      <w:r>
        <w:rPr>
          <w:rFonts w:ascii="Cambria" w:hAnsi="Cambria" w:cs="Calibri"/>
          <w:sz w:val="20"/>
          <w:szCs w:val="20"/>
        </w:rPr>
        <w:t xml:space="preserve">. Devido </w:t>
      </w:r>
      <w:r w:rsidR="000E47CA">
        <w:rPr>
          <w:rFonts w:ascii="Cambria" w:hAnsi="Cambria" w:cs="Calibri"/>
          <w:sz w:val="20"/>
          <w:szCs w:val="20"/>
        </w:rPr>
        <w:t xml:space="preserve">a sua </w:t>
      </w:r>
      <w:r>
        <w:rPr>
          <w:rFonts w:ascii="Cambria" w:hAnsi="Cambria" w:cs="Calibri"/>
          <w:sz w:val="20"/>
          <w:szCs w:val="20"/>
        </w:rPr>
        <w:t>natureza massiva</w:t>
      </w:r>
      <w:r w:rsidR="000E47CA">
        <w:rPr>
          <w:rFonts w:ascii="Cambria" w:hAnsi="Cambria" w:cs="Calibri"/>
          <w:sz w:val="20"/>
          <w:szCs w:val="20"/>
        </w:rPr>
        <w:t>, que os torna incompatíveis com o GitHub, os dados transformados não estão inclusos no repositório ‘linkado’ acima, porém a fonte original dos dados ‘brutos’ é contemplada no código fonte.</w:t>
      </w:r>
    </w:p>
    <w:p w14:paraId="40ED70BB" w14:textId="77777777" w:rsidR="00C34EC1" w:rsidRDefault="00C34EC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tbl>
      <w:tblPr>
        <w:tblW w:w="89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34EC1" w14:paraId="608AECFB" w14:textId="77777777">
        <w:trPr>
          <w:trHeight w:val="400"/>
        </w:trPr>
        <w:tc>
          <w:tcPr>
            <w:tcW w:w="8978" w:type="dxa"/>
            <w:shd w:val="pct20" w:color="000000" w:fill="FFFFFF"/>
            <w:vAlign w:val="center"/>
          </w:tcPr>
          <w:p w14:paraId="700A91DE" w14:textId="77777777" w:rsidR="00C34EC1" w:rsidRDefault="00000000">
            <w:pPr>
              <w:pStyle w:val="Heading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RESULTADOS OBTIDOS</w:t>
            </w:r>
          </w:p>
        </w:tc>
      </w:tr>
    </w:tbl>
    <w:p w14:paraId="4CB2326C" w14:textId="77777777" w:rsidR="00C34EC1" w:rsidRDefault="00C34EC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1F657812" w14:textId="325117E0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 xml:space="preserve">Como estudo prévio, </w:t>
      </w:r>
      <w:r w:rsidR="0054089A" w:rsidRPr="007336A2">
        <w:rPr>
          <w:rFonts w:ascii="Cambria" w:hAnsi="Cambria"/>
          <w:sz w:val="20"/>
          <w:szCs w:val="20"/>
        </w:rPr>
        <w:t>analisou-se</w:t>
      </w:r>
      <w:r w:rsidRPr="007336A2">
        <w:rPr>
          <w:rFonts w:ascii="Cambria" w:hAnsi="Cambria"/>
          <w:sz w:val="20"/>
          <w:szCs w:val="20"/>
        </w:rPr>
        <w:t xml:space="preserve"> a literatura existente ao redor dos temas 'previsão de séries temporais' e 'explosões solares', com destaque e aprofundamento em </w:t>
      </w:r>
      <w:r w:rsidR="00455C72" w:rsidRPr="007336A2">
        <w:rPr>
          <w:rFonts w:ascii="Cambria" w:hAnsi="Cambria"/>
          <w:sz w:val="20"/>
          <w:szCs w:val="20"/>
        </w:rPr>
        <w:t xml:space="preserve">Discola Junior </w:t>
      </w:r>
      <w:r w:rsidR="007D7753" w:rsidRPr="007336A2">
        <w:rPr>
          <w:rFonts w:ascii="Cambria" w:hAnsi="Cambria"/>
          <w:sz w:val="20"/>
          <w:szCs w:val="20"/>
        </w:rPr>
        <w:t>(</w:t>
      </w:r>
      <w:r w:rsidR="00455C72" w:rsidRPr="007336A2">
        <w:rPr>
          <w:rFonts w:ascii="Cambria" w:hAnsi="Cambria"/>
          <w:sz w:val="20"/>
          <w:szCs w:val="20"/>
        </w:rPr>
        <w:t xml:space="preserve">2019) </w:t>
      </w:r>
      <w:r w:rsidRPr="007336A2">
        <w:rPr>
          <w:rFonts w:ascii="Cambria" w:hAnsi="Cambria"/>
          <w:sz w:val="20"/>
          <w:szCs w:val="20"/>
        </w:rPr>
        <w:t xml:space="preserve">o qual evidencia que ainda não são bem estabelecidos cientificamente quais os fatores indicadores de explosões solares, tal como seus níveis de relevância, o que reforça o objetivo do projeto aqui desenvolvido. </w:t>
      </w:r>
      <w:r w:rsidR="0054089A" w:rsidRPr="007336A2">
        <w:rPr>
          <w:rFonts w:ascii="Cambria" w:hAnsi="Cambria"/>
          <w:sz w:val="20"/>
          <w:szCs w:val="20"/>
        </w:rPr>
        <w:t>Adicionalmente</w:t>
      </w:r>
      <w:r w:rsidR="001A7C41" w:rsidRPr="007336A2">
        <w:rPr>
          <w:rFonts w:ascii="Cambria" w:hAnsi="Cambria"/>
          <w:sz w:val="20"/>
          <w:szCs w:val="20"/>
        </w:rPr>
        <w:t xml:space="preserve">, </w:t>
      </w:r>
      <w:r w:rsidR="007D7753" w:rsidRPr="007336A2">
        <w:rPr>
          <w:rFonts w:ascii="Cambria" w:hAnsi="Cambria"/>
          <w:sz w:val="20"/>
          <w:szCs w:val="20"/>
        </w:rPr>
        <w:t xml:space="preserve">Sina et al. </w:t>
      </w:r>
      <w:r w:rsidR="000616A1" w:rsidRPr="007336A2">
        <w:rPr>
          <w:rFonts w:ascii="Cambria" w:hAnsi="Cambria"/>
          <w:sz w:val="20"/>
          <w:szCs w:val="20"/>
        </w:rPr>
        <w:t>(2023)</w:t>
      </w:r>
      <w:r w:rsidR="000616A1" w:rsidRPr="007336A2">
        <w:rPr>
          <w:rFonts w:ascii="Cambria" w:hAnsi="Cambria"/>
          <w:sz w:val="20"/>
          <w:szCs w:val="20"/>
        </w:rPr>
        <w:t xml:space="preserve"> </w:t>
      </w:r>
      <w:r w:rsidR="0054089A" w:rsidRPr="007336A2">
        <w:rPr>
          <w:rFonts w:ascii="Cambria" w:hAnsi="Cambria"/>
          <w:sz w:val="20"/>
          <w:szCs w:val="20"/>
        </w:rPr>
        <w:t>demonstra</w:t>
      </w:r>
      <w:r w:rsidRPr="007336A2">
        <w:rPr>
          <w:rFonts w:ascii="Cambria" w:hAnsi="Cambria"/>
          <w:sz w:val="20"/>
          <w:szCs w:val="20"/>
        </w:rPr>
        <w:t xml:space="preserve"> que não existe solução universal para </w:t>
      </w:r>
      <w:r w:rsidR="0054089A" w:rsidRPr="007336A2">
        <w:rPr>
          <w:rFonts w:ascii="Cambria" w:hAnsi="Cambria"/>
          <w:sz w:val="20"/>
          <w:szCs w:val="20"/>
        </w:rPr>
        <w:lastRenderedPageBreak/>
        <w:t>previsões</w:t>
      </w:r>
      <w:r w:rsidRPr="007336A2">
        <w:rPr>
          <w:rFonts w:ascii="Cambria" w:hAnsi="Cambria"/>
          <w:sz w:val="20"/>
          <w:szCs w:val="20"/>
        </w:rPr>
        <w:t xml:space="preserve"> em séries temporais e que a abordagem pode e deve variar caso a caso, conforme a natureza dos dados em questão. Por isso, a fim de entender as características, nuances e peculiaridades do problema, se fez necessária uma análise minuciosa a respeito dos dados utilizados neste estudo.</w:t>
      </w:r>
    </w:p>
    <w:p w14:paraId="73B7E66B" w14:textId="77777777" w:rsidR="0054089A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ab/>
        <w:t>Os dados foram extraídos d</w:t>
      </w:r>
      <w:r w:rsidR="0054089A" w:rsidRPr="007336A2">
        <w:rPr>
          <w:rFonts w:ascii="Cambria" w:hAnsi="Cambria"/>
          <w:sz w:val="20"/>
          <w:szCs w:val="20"/>
        </w:rPr>
        <w:t xml:space="preserve">o </w:t>
      </w:r>
      <w:r w:rsidR="0054089A" w:rsidRPr="007336A2">
        <w:rPr>
          <w:rFonts w:ascii="Cambria" w:hAnsi="Cambria"/>
          <w:sz w:val="20"/>
          <w:szCs w:val="20"/>
        </w:rPr>
        <w:t>National Centers for Environmental Information</w:t>
      </w:r>
      <w:r w:rsidR="0054089A" w:rsidRPr="007336A2">
        <w:rPr>
          <w:rFonts w:ascii="Cambria" w:hAnsi="Cambria"/>
          <w:sz w:val="20"/>
          <w:szCs w:val="20"/>
        </w:rPr>
        <w:t xml:space="preserve"> </w:t>
      </w:r>
      <w:r w:rsidR="0054089A" w:rsidRPr="007336A2">
        <w:rPr>
          <w:rFonts w:ascii="Cambria" w:hAnsi="Cambria"/>
          <w:sz w:val="20"/>
          <w:szCs w:val="20"/>
        </w:rPr>
        <w:t>(NOAA, 202</w:t>
      </w:r>
      <w:r w:rsidR="0054089A" w:rsidRPr="007336A2">
        <w:rPr>
          <w:rFonts w:ascii="Cambria" w:hAnsi="Cambria"/>
          <w:sz w:val="20"/>
          <w:szCs w:val="20"/>
        </w:rPr>
        <w:t>5</w:t>
      </w:r>
      <w:r w:rsidR="0054089A" w:rsidRPr="007336A2">
        <w:rPr>
          <w:rFonts w:ascii="Cambria" w:hAnsi="Cambria"/>
          <w:sz w:val="20"/>
          <w:szCs w:val="20"/>
        </w:rPr>
        <w:t>)</w:t>
      </w:r>
      <w:r w:rsidRPr="007336A2">
        <w:rPr>
          <w:rFonts w:ascii="Cambria" w:hAnsi="Cambria"/>
          <w:sz w:val="20"/>
          <w:szCs w:val="20"/>
        </w:rPr>
        <w:t xml:space="preserve"> utilizando técnicas de web scraping via manipulação de HTML automatizado</w:t>
      </w:r>
      <w:r w:rsidR="0054089A" w:rsidRPr="007336A2">
        <w:rPr>
          <w:rFonts w:ascii="Cambria" w:hAnsi="Cambria"/>
          <w:sz w:val="20"/>
          <w:szCs w:val="20"/>
        </w:rPr>
        <w:t xml:space="preserve">. </w:t>
      </w:r>
      <w:r w:rsidR="0054089A" w:rsidRPr="007336A2">
        <w:rPr>
          <w:rFonts w:ascii="Cambria" w:hAnsi="Cambria"/>
          <w:sz w:val="20"/>
          <w:szCs w:val="20"/>
        </w:rPr>
        <w:t xml:space="preserve">Para tal, desenvolveu-se um algoritmo em Python implementando o </w:t>
      </w:r>
      <w:r w:rsidR="0054089A" w:rsidRPr="007336A2">
        <w:rPr>
          <w:rFonts w:ascii="Cambria" w:hAnsi="Cambria"/>
          <w:i/>
          <w:iCs/>
          <w:sz w:val="20"/>
          <w:szCs w:val="20"/>
        </w:rPr>
        <w:t>framework</w:t>
      </w:r>
      <w:r w:rsidR="0054089A" w:rsidRPr="007336A2">
        <w:rPr>
          <w:rFonts w:ascii="Cambria" w:hAnsi="Cambria"/>
          <w:sz w:val="20"/>
          <w:szCs w:val="20"/>
        </w:rPr>
        <w:t xml:space="preserve"> Selenium (SOFTWARE FREEDOM CONSERVANCY, 2024).</w:t>
      </w:r>
    </w:p>
    <w:p w14:paraId="09FFB614" w14:textId="77777777" w:rsidR="007C2508" w:rsidRPr="007336A2" w:rsidRDefault="0054089A" w:rsidP="0054089A">
      <w:pPr>
        <w:spacing w:line="360" w:lineRule="auto"/>
        <w:ind w:firstLine="708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Foram</w:t>
      </w:r>
      <w:r w:rsidR="00D00D3F" w:rsidRPr="007336A2">
        <w:rPr>
          <w:rFonts w:ascii="Cambria" w:hAnsi="Cambria"/>
          <w:sz w:val="20"/>
          <w:szCs w:val="20"/>
        </w:rPr>
        <w:t xml:space="preserve"> coletados, separadamente, índices de raio-X </w:t>
      </w:r>
      <w:r w:rsidRPr="007336A2">
        <w:rPr>
          <w:rFonts w:ascii="Cambria" w:hAnsi="Cambria"/>
          <w:sz w:val="20"/>
          <w:szCs w:val="20"/>
        </w:rPr>
        <w:t xml:space="preserve">solar </w:t>
      </w:r>
      <w:r w:rsidR="00D00D3F" w:rsidRPr="007336A2">
        <w:rPr>
          <w:rFonts w:ascii="Cambria" w:hAnsi="Cambria"/>
          <w:sz w:val="20"/>
          <w:szCs w:val="20"/>
        </w:rPr>
        <w:t>(1983</w:t>
      </w:r>
      <w:r w:rsidRPr="007336A2">
        <w:rPr>
          <w:rFonts w:ascii="Cambria" w:hAnsi="Cambria"/>
          <w:sz w:val="20"/>
          <w:szCs w:val="20"/>
        </w:rPr>
        <w:t>-</w:t>
      </w:r>
      <w:r w:rsidR="00D00D3F" w:rsidRPr="007336A2">
        <w:rPr>
          <w:rFonts w:ascii="Cambria" w:hAnsi="Cambria"/>
          <w:sz w:val="20"/>
          <w:szCs w:val="20"/>
        </w:rPr>
        <w:t>2024</w:t>
      </w:r>
      <w:r w:rsidRPr="007336A2">
        <w:rPr>
          <w:rFonts w:ascii="Cambria" w:hAnsi="Cambria"/>
          <w:sz w:val="20"/>
          <w:szCs w:val="20"/>
        </w:rPr>
        <w:t xml:space="preserve">) </w:t>
      </w:r>
      <w:r w:rsidRPr="007336A2">
        <w:rPr>
          <w:rFonts w:ascii="Cambria" w:hAnsi="Cambria"/>
          <w:sz w:val="20"/>
          <w:szCs w:val="20"/>
        </w:rPr>
        <w:t>e registros de eventos de explosões</w:t>
      </w:r>
      <w:r w:rsidRPr="007336A2">
        <w:rPr>
          <w:rFonts w:ascii="Cambria" w:hAnsi="Cambria"/>
          <w:sz w:val="20"/>
          <w:szCs w:val="20"/>
        </w:rPr>
        <w:t xml:space="preserve"> solares </w:t>
      </w:r>
      <w:r w:rsidR="00D00D3F" w:rsidRPr="007336A2">
        <w:rPr>
          <w:rFonts w:ascii="Cambria" w:hAnsi="Cambria"/>
          <w:sz w:val="20"/>
          <w:szCs w:val="20"/>
        </w:rPr>
        <w:t>(1996</w:t>
      </w:r>
      <w:r w:rsidRPr="007336A2">
        <w:rPr>
          <w:rFonts w:ascii="Cambria" w:hAnsi="Cambria"/>
          <w:sz w:val="20"/>
          <w:szCs w:val="20"/>
        </w:rPr>
        <w:t>-</w:t>
      </w:r>
      <w:r w:rsidR="00D00D3F" w:rsidRPr="007336A2">
        <w:rPr>
          <w:rFonts w:ascii="Cambria" w:hAnsi="Cambria"/>
          <w:sz w:val="20"/>
          <w:szCs w:val="20"/>
        </w:rPr>
        <w:t xml:space="preserve">2024). Os dados brutos </w:t>
      </w:r>
      <w:r w:rsidRPr="007336A2">
        <w:rPr>
          <w:rFonts w:ascii="Cambria" w:hAnsi="Cambria"/>
          <w:sz w:val="20"/>
          <w:szCs w:val="20"/>
        </w:rPr>
        <w:t>foram submetidos a um pipeline de tratamento rigoroso,</w:t>
      </w:r>
      <w:r w:rsidR="00D00D3F" w:rsidRPr="007336A2">
        <w:rPr>
          <w:rFonts w:ascii="Cambria" w:hAnsi="Cambria"/>
          <w:sz w:val="20"/>
          <w:szCs w:val="20"/>
        </w:rPr>
        <w:t xml:space="preserve"> a fim de se tornarem </w:t>
      </w:r>
      <w:r w:rsidR="007C2508" w:rsidRPr="007336A2">
        <w:rPr>
          <w:rFonts w:ascii="Cambria" w:hAnsi="Cambria"/>
          <w:sz w:val="20"/>
          <w:szCs w:val="20"/>
        </w:rPr>
        <w:t>aptos</w:t>
      </w:r>
      <w:r w:rsidR="00D00D3F" w:rsidRPr="007336A2">
        <w:rPr>
          <w:rFonts w:ascii="Cambria" w:hAnsi="Cambria"/>
          <w:sz w:val="20"/>
          <w:szCs w:val="20"/>
        </w:rPr>
        <w:t xml:space="preserve"> a alimenta</w:t>
      </w:r>
      <w:r w:rsidR="007C2508" w:rsidRPr="007336A2">
        <w:rPr>
          <w:rFonts w:ascii="Cambria" w:hAnsi="Cambria"/>
          <w:sz w:val="20"/>
          <w:szCs w:val="20"/>
        </w:rPr>
        <w:t>r</w:t>
      </w:r>
      <w:r w:rsidR="00D00D3F" w:rsidRPr="007336A2">
        <w:rPr>
          <w:rFonts w:ascii="Cambria" w:hAnsi="Cambria"/>
          <w:sz w:val="20"/>
          <w:szCs w:val="20"/>
        </w:rPr>
        <w:t xml:space="preserve"> os modelos de previsão:</w:t>
      </w:r>
    </w:p>
    <w:p w14:paraId="3DA44724" w14:textId="081632A7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(1) Descarte de informações desnecessárias: metadados, cabeçalhos, coordenadas e inclinação dos satélites seriam apenas ruído para o objetivo da previsão, portanto, foram desprezados;</w:t>
      </w:r>
    </w:p>
    <w:p w14:paraId="663FF3B7" w14:textId="77777777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 xml:space="preserve">(2) Tratamento de dados ausentes: lacunas, originalmente representadas por '0', '-99999' e '99999' foram substituídas por valores nulos; </w:t>
      </w:r>
    </w:p>
    <w:p w14:paraId="567BA6F1" w14:textId="77777777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 xml:space="preserve">3) Reagrupamento dos dados: Ambas as bases de dados, índices de raio-X (originalmente agrupados mensalmente) e registros de eventos (originalmente agrupados diariamente) foram agrupadas anualmente, ou seja, para todos os anos contemplados foi criado um arquivo, contendo todos os dados referentes ao período; </w:t>
      </w:r>
    </w:p>
    <w:p w14:paraId="3CBA6CB3" w14:textId="77777777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(4) Padronização temporal e sincronização: os índices temporais das séries de raios-X foram explicitamente convertidos para o fuso horário UTC. Adicionalmente, foi imposta uma frequência regular de 1 minuto a todas as séries temporais, garantindo a consistência entre diferentes arquivos e fontes de dados;</w:t>
      </w:r>
    </w:p>
    <w:p w14:paraId="31EDC5B2" w14:textId="77777777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(5) Filtragem de eventos: do conjunto total de eventos solares, foi realizado um filtro para isolar apenas os eventos do tipo "XRA" (‘X-ray flare’);</w:t>
      </w:r>
    </w:p>
    <w:p w14:paraId="01B28FAF" w14:textId="3A3EE260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(6) Extração de informações concatenadas em formato de texto: as classificações das explosões e seus respectivos fluxos de energia (ex:  M1.0, X2.2) foram separadas e as classes categóricas (A,</w:t>
      </w:r>
      <w:r w:rsidR="007C2508" w:rsidRPr="007336A2">
        <w:rPr>
          <w:rFonts w:ascii="Cambria" w:hAnsi="Cambria"/>
          <w:sz w:val="20"/>
          <w:szCs w:val="20"/>
        </w:rPr>
        <w:t xml:space="preserve"> </w:t>
      </w:r>
      <w:r w:rsidRPr="007336A2">
        <w:rPr>
          <w:rFonts w:ascii="Cambria" w:hAnsi="Cambria"/>
          <w:sz w:val="20"/>
          <w:szCs w:val="20"/>
        </w:rPr>
        <w:t>B, C, M, X) foram mapeadas para valores numéricos ordenais, viabilizando o processamento matemático;</w:t>
      </w:r>
    </w:p>
    <w:p w14:paraId="48D8F270" w14:textId="77777777" w:rsidR="007C2508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(7) Homogeneização de Esquemas de Dados: foi identificada uma divergência na nomenclatura das colunas nos dados brutos dependendo do ano de origem (antes e depois de 2020). Portanto, aplicou-se a renomeação dessas colunas sob um identificador comum ‘xl’;</w:t>
      </w:r>
    </w:p>
    <w:p w14:paraId="12BC1F36" w14:textId="41D5F9B2" w:rsidR="00D00D3F" w:rsidRPr="007336A2" w:rsidRDefault="00D00D3F" w:rsidP="007C250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(8) Imputação Estatística de Términos de Eventos: Detectou-se a ausência de registros de horário de término (’end’) em uma parcela dos eventos de explosão solar. Para sanar essa inconsistência sem descartar dados valiosos, calculou-se a duração média histórica de cada classe de explosão e aplicou-se esse valor aos registros incompletos, estimando o horário de fim a partir do horário de início (‘begin’) somado à duração média da respectiva classe.</w:t>
      </w:r>
    </w:p>
    <w:p w14:paraId="560617D5" w14:textId="7AA3C7E4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ab/>
      </w:r>
      <w:r w:rsidR="007C2508" w:rsidRPr="007336A2">
        <w:rPr>
          <w:rFonts w:ascii="Cambria" w:hAnsi="Cambria"/>
          <w:sz w:val="20"/>
          <w:szCs w:val="20"/>
        </w:rPr>
        <w:t xml:space="preserve">Após o processamento, evidenciou-se o severo desbalanceamento das classes: em 93% da série temporal não ocorrem explosões, enquanto eventos de classe X representam apenas 0,06% dos dados. A natureza cíclica dos dados, correlacionada ao ciclo solar de ~11 anos, é apresentada </w:t>
      </w:r>
      <w:r w:rsidR="007C2508" w:rsidRPr="007336A2">
        <w:rPr>
          <w:rFonts w:ascii="Cambria" w:hAnsi="Cambria"/>
          <w:sz w:val="20"/>
          <w:szCs w:val="20"/>
        </w:rPr>
        <w:lastRenderedPageBreak/>
        <w:t xml:space="preserve">na </w:t>
      </w:r>
      <w:r w:rsidR="007C2508" w:rsidRPr="007336A2">
        <w:rPr>
          <w:rFonts w:ascii="Cambria" w:hAnsi="Cambria"/>
          <w:b/>
          <w:bCs/>
          <w:sz w:val="20"/>
          <w:szCs w:val="20"/>
        </w:rPr>
        <w:t>Figura 1</w:t>
      </w:r>
      <w:r w:rsidR="007C2508" w:rsidRPr="007336A2">
        <w:rPr>
          <w:rFonts w:ascii="Cambria" w:hAnsi="Cambria"/>
          <w:sz w:val="20"/>
          <w:szCs w:val="20"/>
        </w:rPr>
        <w:t>.</w:t>
      </w:r>
      <w:r w:rsidR="007C2508" w:rsidRPr="007336A2">
        <w:rPr>
          <w:rFonts w:ascii="Cambria" w:hAnsi="Cambria"/>
          <w:sz w:val="20"/>
          <w:szCs w:val="20"/>
        </w:rPr>
        <w:t xml:space="preserve">  </w:t>
      </w:r>
      <w:r w:rsidRPr="007336A2">
        <w:rPr>
          <w:rFonts w:ascii="Cambria" w:hAnsi="Cambria"/>
          <w:sz w:val="20"/>
          <w:szCs w:val="20"/>
        </w:rPr>
        <w:t xml:space="preserve">A figura 2 mostra o número total de manchas solares </w:t>
      </w:r>
      <w:r w:rsidR="009457AB" w:rsidRPr="007336A2">
        <w:rPr>
          <w:rFonts w:ascii="Cambria" w:hAnsi="Cambria"/>
          <w:sz w:val="20"/>
          <w:szCs w:val="20"/>
        </w:rPr>
        <w:t>mensalmente</w:t>
      </w:r>
      <w:r w:rsidRPr="007336A2">
        <w:rPr>
          <w:rFonts w:ascii="Cambria" w:hAnsi="Cambria"/>
          <w:sz w:val="20"/>
          <w:szCs w:val="20"/>
        </w:rPr>
        <w:t>, segundo o</w:t>
      </w:r>
      <w:r w:rsidR="009457AB" w:rsidRPr="007336A2">
        <w:rPr>
          <w:rFonts w:ascii="Cambria" w:hAnsi="Cambria"/>
          <w:sz w:val="20"/>
          <w:szCs w:val="20"/>
        </w:rPr>
        <w:t xml:space="preserve"> </w:t>
      </w:r>
      <w:r w:rsidR="009457AB" w:rsidRPr="007336A2">
        <w:rPr>
          <w:rFonts w:ascii="Cambria" w:hAnsi="Cambria"/>
          <w:sz w:val="20"/>
          <w:szCs w:val="20"/>
        </w:rPr>
        <w:t>National Centers for Environmental Information (NOAA, 2025)</w:t>
      </w:r>
      <w:r w:rsidR="009457AB" w:rsidRPr="007336A2">
        <w:rPr>
          <w:rFonts w:ascii="Cambria" w:hAnsi="Cambria"/>
          <w:sz w:val="20"/>
          <w:szCs w:val="20"/>
        </w:rPr>
        <w:t xml:space="preserve">, corroborando </w:t>
      </w:r>
      <w:r w:rsidR="00C66326" w:rsidRPr="007336A2">
        <w:rPr>
          <w:rFonts w:ascii="Cambria" w:hAnsi="Cambria"/>
          <w:sz w:val="20"/>
          <w:szCs w:val="20"/>
        </w:rPr>
        <w:t>a figura 1</w:t>
      </w:r>
      <w:r w:rsidRPr="007336A2">
        <w:rPr>
          <w:rFonts w:ascii="Cambria" w:hAnsi="Cambria"/>
          <w:sz w:val="20"/>
          <w:szCs w:val="20"/>
        </w:rPr>
        <w:t>.</w:t>
      </w:r>
    </w:p>
    <w:p w14:paraId="42CD2F94" w14:textId="77777777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</w:p>
    <w:p w14:paraId="54A71B81" w14:textId="77777777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Figura 1</w:t>
      </w:r>
    </w:p>
    <w:p w14:paraId="379ED643" w14:textId="565003B5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  <w:lang w:val="en-US"/>
        </w:rPr>
      </w:pPr>
      <w:r w:rsidRPr="007336A2">
        <w:rPr>
          <w:rFonts w:ascii="Cambria" w:hAnsi="Cambria"/>
          <w:noProof/>
          <w:sz w:val="20"/>
          <w:szCs w:val="20"/>
        </w:rPr>
        <w:drawing>
          <wp:inline distT="0" distB="0" distL="0" distR="0" wp14:anchorId="021D0BF2" wp14:editId="527CE4DB">
            <wp:extent cx="5005381" cy="2249768"/>
            <wp:effectExtent l="0" t="0" r="5080" b="0"/>
            <wp:docPr id="793801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95" cy="227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E9B0F" w14:textId="77777777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Figura 2</w:t>
      </w:r>
    </w:p>
    <w:p w14:paraId="70DF7CAB" w14:textId="1AD6FC20" w:rsidR="00D00D3F" w:rsidRPr="007336A2" w:rsidRDefault="009457AB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noProof/>
          <w:sz w:val="20"/>
          <w:szCs w:val="20"/>
        </w:rPr>
        <w:drawing>
          <wp:inline distT="0" distB="0" distL="0" distR="0" wp14:anchorId="44930D93" wp14:editId="51EFDE87">
            <wp:extent cx="5052060" cy="2486025"/>
            <wp:effectExtent l="0" t="0" r="0" b="0"/>
            <wp:docPr id="124856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973" name="Picture 124856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8D61" w14:textId="77777777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</w:p>
    <w:p w14:paraId="3163D895" w14:textId="77777777" w:rsidR="00C66326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ab/>
        <w:t>Baseado nessas informações, fez-se a escolha do algoritmo de previsão que serviu como base para os modelos treinados ao longo deste projeto. Dentre as opções estabelecidas na literatura, a que mostrou mais se encaixar com as nuances apresentadas pelo problema foi o ‘Extreme Gradient Boosting’ (XGBoost)</w:t>
      </w:r>
      <w:r w:rsidR="00C66326" w:rsidRPr="007336A2">
        <w:rPr>
          <w:rFonts w:ascii="Cambria" w:hAnsi="Cambria"/>
          <w:sz w:val="20"/>
          <w:szCs w:val="20"/>
        </w:rPr>
        <w:t>, evidenciado em 5 fatores técnicos:</w:t>
      </w:r>
    </w:p>
    <w:p w14:paraId="5AD17247" w14:textId="77777777" w:rsidR="00C66326" w:rsidRPr="007336A2" w:rsidRDefault="00C66326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</w:t>
      </w:r>
      <w:r w:rsidR="00D00D3F" w:rsidRPr="007336A2">
        <w:rPr>
          <w:rFonts w:ascii="Cambria" w:hAnsi="Cambria"/>
          <w:sz w:val="20"/>
          <w:szCs w:val="20"/>
        </w:rPr>
        <w:t>1) Estado da Arte em Dados Tabulares: introduzido por Chen e Guestrin (2016), o XGBoost consolidou-se como referência devido à sua capacidade de generalização e performance em competições de ciência de dados. Em análise conduzida pelos próprios autores do algoritmo, constatou-se que, entre as 29 competições hospedadas pela plataforma Kaggle em 2015, 17 das soluções vencedoras utilizaram o XGBoost. Embora nos últimos anos redes neurais profundas (Deep Learning) tenham avançado significativamente, a literatura recente demonstra que modelos baseados em Gradient Boosted Decision Trees (GBDT) permanecem como o estado da arte para dados tabulares estruturados (Grinsztajn et al., 2022);</w:t>
      </w:r>
    </w:p>
    <w:p w14:paraId="7EBA2476" w14:textId="77777777" w:rsidR="00C66326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lastRenderedPageBreak/>
        <w:t>(2) Robustez a Dados Não Escalados: sendo um modelo baseado em árvores de decisão, o algoritmo realiza cortes ortogonais no espaço de características baseando-se apenas na ordenação dos valores, e não na magnitude absoluta. Lidar com parâmetros que possuem valores em ordens de grandeza de distância, por exemplo, média do índice de raio-X e média logarítmica do índice de raio-X, não é um problema;</w:t>
      </w:r>
    </w:p>
    <w:p w14:paraId="48DD6B8F" w14:textId="77777777" w:rsidR="00C66326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(3) Gerenciamento Nativo de Desbalanceamento: o XGBoost mitiga o desbalanceamento nativamente através do hiper parâmetro scale_pos_weight, que permite ajustar o peso dos gradientes positivos durante o treinamento;</w:t>
      </w:r>
    </w:p>
    <w:p w14:paraId="01B890E2" w14:textId="77777777" w:rsidR="00C66326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 xml:space="preserve">(4) Interpretabilidade e Importância de Features: </w:t>
      </w:r>
      <w:r w:rsidR="0054089A" w:rsidRPr="007336A2">
        <w:rPr>
          <w:rFonts w:ascii="Cambria" w:hAnsi="Cambria"/>
          <w:sz w:val="20"/>
          <w:szCs w:val="20"/>
        </w:rPr>
        <w:t>em contraste com a baixa interpretabilidade inerente às redes neurais profundas</w:t>
      </w:r>
      <w:r w:rsidRPr="007336A2">
        <w:rPr>
          <w:rFonts w:ascii="Cambria" w:hAnsi="Cambria"/>
          <w:sz w:val="20"/>
          <w:szCs w:val="20"/>
        </w:rPr>
        <w:t xml:space="preserve">, o XGBoost oferece mecanismos </w:t>
      </w:r>
      <w:r w:rsidR="0054089A" w:rsidRPr="007336A2">
        <w:rPr>
          <w:rFonts w:ascii="Cambria" w:hAnsi="Cambria"/>
          <w:sz w:val="20"/>
          <w:szCs w:val="20"/>
        </w:rPr>
        <w:t>relativamente simples nesse quesito</w:t>
      </w:r>
      <w:r w:rsidRPr="007336A2">
        <w:rPr>
          <w:rFonts w:ascii="Cambria" w:hAnsi="Cambria"/>
          <w:sz w:val="20"/>
          <w:szCs w:val="20"/>
        </w:rPr>
        <w:t>. Através do cálculo do Ganho (‘</w:t>
      </w:r>
      <w:r w:rsidRPr="007336A2">
        <w:rPr>
          <w:rFonts w:ascii="Cambria" w:hAnsi="Cambria"/>
          <w:i/>
          <w:iCs/>
          <w:sz w:val="20"/>
          <w:szCs w:val="20"/>
        </w:rPr>
        <w:t>Gain’</w:t>
      </w:r>
      <w:r w:rsidRPr="007336A2">
        <w:rPr>
          <w:rFonts w:ascii="Cambria" w:hAnsi="Cambria"/>
          <w:sz w:val="20"/>
          <w:szCs w:val="20"/>
        </w:rPr>
        <w:t xml:space="preserve">), que representa a melhoria média na precisão trazida por uma </w:t>
      </w:r>
      <w:r w:rsidRPr="007336A2">
        <w:rPr>
          <w:rFonts w:ascii="Cambria" w:hAnsi="Cambria"/>
          <w:i/>
          <w:iCs/>
          <w:sz w:val="20"/>
          <w:szCs w:val="20"/>
        </w:rPr>
        <w:t>feature</w:t>
      </w:r>
      <w:r w:rsidRPr="007336A2">
        <w:rPr>
          <w:rFonts w:ascii="Cambria" w:hAnsi="Cambria"/>
          <w:sz w:val="20"/>
          <w:szCs w:val="20"/>
        </w:rPr>
        <w:t xml:space="preserve"> aos ramos das árvores, é possível ranquear quais parâmetros são determinantes para a predição, contribuindo na identificação dos atributos mais relevantes para a previsão;</w:t>
      </w:r>
    </w:p>
    <w:p w14:paraId="51429363" w14:textId="0F09B02E" w:rsidR="00D00D3F" w:rsidRPr="007336A2" w:rsidRDefault="00D00D3F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(5) Eficiência Computacional e Suporte a GPU: o XGBoost implementa algoritmos baseados em histogramas para a busca de pontos de corte, o que reduz a complexidade computacional. Além disso, sua capacidade de execução em Unidades de Processamento Gráfico (GPU) acelera drasticamente o treinamento e a otimização de hiper parâmetros, permitindo agilidade mesmo com grandes volumes de dados.</w:t>
      </w:r>
    </w:p>
    <w:p w14:paraId="282FA3CA" w14:textId="7CED62A3" w:rsidR="001D0763" w:rsidRPr="007336A2" w:rsidRDefault="001D0763" w:rsidP="00D00D3F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ab/>
        <w:t>O próximo passo foi construir as variáveis utilizadas para alimentar o treinamento dos modelos, num processo chamado de ‘engenharia de features’:</w:t>
      </w:r>
    </w:p>
    <w:p w14:paraId="0031D6A2" w14:textId="7DAF8BAF" w:rsidR="001D0763" w:rsidRPr="007336A2" w:rsidRDefault="00C47738" w:rsidP="00C4773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 xml:space="preserve">(1) </w:t>
      </w:r>
      <w:r w:rsidR="001D0763" w:rsidRPr="007336A2">
        <w:rPr>
          <w:rFonts w:ascii="Cambria" w:hAnsi="Cambria"/>
          <w:sz w:val="20"/>
          <w:szCs w:val="20"/>
        </w:rPr>
        <w:t>Geração de Features Estatísticas de Fluxo</w:t>
      </w:r>
      <w:r w:rsidR="001D0763" w:rsidRPr="007336A2">
        <w:rPr>
          <w:rFonts w:ascii="Cambria" w:hAnsi="Cambria"/>
          <w:sz w:val="20"/>
          <w:szCs w:val="20"/>
        </w:rPr>
        <w:t xml:space="preserve">: </w:t>
      </w:r>
      <w:r w:rsidR="001D0763" w:rsidRPr="007336A2">
        <w:rPr>
          <w:rFonts w:ascii="Cambria" w:hAnsi="Cambria"/>
          <w:sz w:val="20"/>
          <w:szCs w:val="20"/>
        </w:rPr>
        <w:t xml:space="preserve">foram aplicadas janelas deslizantes sobre a coluna de fluxo </w:t>
      </w:r>
      <w:r w:rsidR="00293999" w:rsidRPr="007336A2">
        <w:rPr>
          <w:rFonts w:ascii="Cambria" w:hAnsi="Cambria"/>
          <w:sz w:val="20"/>
          <w:szCs w:val="20"/>
        </w:rPr>
        <w:t>‘</w:t>
      </w:r>
      <w:r w:rsidR="001D0763" w:rsidRPr="007336A2">
        <w:rPr>
          <w:rFonts w:ascii="Cambria" w:hAnsi="Cambria"/>
          <w:sz w:val="20"/>
          <w:szCs w:val="20"/>
        </w:rPr>
        <w:t>xl</w:t>
      </w:r>
      <w:r w:rsidR="00293999" w:rsidRPr="007336A2">
        <w:rPr>
          <w:rFonts w:ascii="Cambria" w:hAnsi="Cambria"/>
          <w:sz w:val="20"/>
          <w:szCs w:val="20"/>
        </w:rPr>
        <w:t>’</w:t>
      </w:r>
      <w:r w:rsidR="001D0763" w:rsidRPr="007336A2">
        <w:rPr>
          <w:rFonts w:ascii="Cambria" w:hAnsi="Cambria"/>
          <w:sz w:val="20"/>
          <w:szCs w:val="20"/>
        </w:rPr>
        <w:t>. As janelas utilizadas foram de 1h, 6h, 12h, 24h e 7 dias, calculando-se</w:t>
      </w:r>
      <w:r w:rsidR="00293999" w:rsidRPr="007336A2">
        <w:rPr>
          <w:rFonts w:ascii="Cambria" w:hAnsi="Cambria"/>
          <w:sz w:val="20"/>
          <w:szCs w:val="20"/>
        </w:rPr>
        <w:t xml:space="preserve"> m</w:t>
      </w:r>
      <w:r w:rsidR="00293999" w:rsidRPr="007336A2">
        <w:rPr>
          <w:rFonts w:ascii="Cambria" w:hAnsi="Cambria"/>
          <w:sz w:val="20"/>
          <w:szCs w:val="20"/>
        </w:rPr>
        <w:t xml:space="preserve">édia, </w:t>
      </w:r>
      <w:r w:rsidR="00293999" w:rsidRPr="007336A2">
        <w:rPr>
          <w:rFonts w:ascii="Cambria" w:hAnsi="Cambria"/>
          <w:sz w:val="20"/>
          <w:szCs w:val="20"/>
        </w:rPr>
        <w:t>d</w:t>
      </w:r>
      <w:r w:rsidR="00293999" w:rsidRPr="007336A2">
        <w:rPr>
          <w:rFonts w:ascii="Cambria" w:hAnsi="Cambria"/>
          <w:sz w:val="20"/>
          <w:szCs w:val="20"/>
        </w:rPr>
        <w:t xml:space="preserve">esvio </w:t>
      </w:r>
      <w:r w:rsidR="00293999" w:rsidRPr="007336A2">
        <w:rPr>
          <w:rFonts w:ascii="Cambria" w:hAnsi="Cambria"/>
          <w:sz w:val="20"/>
          <w:szCs w:val="20"/>
        </w:rPr>
        <w:t>p</w:t>
      </w:r>
      <w:r w:rsidR="00293999" w:rsidRPr="007336A2">
        <w:rPr>
          <w:rFonts w:ascii="Cambria" w:hAnsi="Cambria"/>
          <w:sz w:val="20"/>
          <w:szCs w:val="20"/>
        </w:rPr>
        <w:t>adrão</w:t>
      </w:r>
      <w:r w:rsidR="00293999" w:rsidRPr="007336A2">
        <w:rPr>
          <w:rFonts w:ascii="Cambria" w:hAnsi="Cambria"/>
          <w:sz w:val="20"/>
          <w:szCs w:val="20"/>
        </w:rPr>
        <w:t>,</w:t>
      </w:r>
      <w:r w:rsidR="00293999" w:rsidRPr="007336A2">
        <w:rPr>
          <w:rFonts w:ascii="Cambria" w:hAnsi="Cambria"/>
          <w:sz w:val="20"/>
          <w:szCs w:val="20"/>
        </w:rPr>
        <w:t xml:space="preserve"> </w:t>
      </w:r>
      <w:r w:rsidR="00293999" w:rsidRPr="007336A2">
        <w:rPr>
          <w:rFonts w:ascii="Cambria" w:hAnsi="Cambria"/>
          <w:sz w:val="20"/>
          <w:szCs w:val="20"/>
        </w:rPr>
        <w:t>valor máximo, média logarítmica e integral;</w:t>
      </w:r>
    </w:p>
    <w:p w14:paraId="7D76D068" w14:textId="7CE87A7A" w:rsidR="001D0763" w:rsidRPr="007336A2" w:rsidRDefault="00C47738" w:rsidP="00C4773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 xml:space="preserve">(2) </w:t>
      </w:r>
      <w:r w:rsidR="00293999" w:rsidRPr="007336A2">
        <w:rPr>
          <w:rFonts w:ascii="Cambria" w:hAnsi="Cambria"/>
          <w:sz w:val="20"/>
          <w:szCs w:val="20"/>
        </w:rPr>
        <w:t>Cálculo de Dinâmica e Aceleração</w:t>
      </w:r>
      <w:r w:rsidR="00293999" w:rsidRPr="007336A2">
        <w:rPr>
          <w:rFonts w:ascii="Cambria" w:hAnsi="Cambria"/>
          <w:sz w:val="20"/>
          <w:szCs w:val="20"/>
        </w:rPr>
        <w:t xml:space="preserve">: </w:t>
      </w:r>
      <w:r w:rsidR="00293999" w:rsidRPr="007336A2">
        <w:rPr>
          <w:rFonts w:ascii="Cambria" w:hAnsi="Cambria"/>
          <w:sz w:val="20"/>
          <w:szCs w:val="20"/>
        </w:rPr>
        <w:t xml:space="preserve">Para identificar o comportamento de subida ou queda rápida no fluxo, foram calculadas </w:t>
      </w:r>
      <w:r w:rsidR="00293999" w:rsidRPr="007336A2">
        <w:rPr>
          <w:rFonts w:ascii="Cambria" w:hAnsi="Cambria"/>
          <w:sz w:val="20"/>
          <w:szCs w:val="20"/>
        </w:rPr>
        <w:t xml:space="preserve">taxas de derivada e de aceleração em </w:t>
      </w:r>
      <w:r w:rsidR="00293999" w:rsidRPr="007336A2">
        <w:rPr>
          <w:rFonts w:ascii="Cambria" w:hAnsi="Cambria"/>
          <w:sz w:val="20"/>
          <w:szCs w:val="20"/>
        </w:rPr>
        <w:t>janelas de 5min, 15min, 30min, 1h, 3h, 6h, 12h e 24h</w:t>
      </w:r>
      <w:r w:rsidR="00293999" w:rsidRPr="007336A2">
        <w:rPr>
          <w:rFonts w:ascii="Cambria" w:hAnsi="Cambria"/>
          <w:sz w:val="20"/>
          <w:szCs w:val="20"/>
        </w:rPr>
        <w:t>;</w:t>
      </w:r>
    </w:p>
    <w:p w14:paraId="1B77ED73" w14:textId="095A827E" w:rsidR="00293999" w:rsidRPr="007336A2" w:rsidRDefault="00C47738" w:rsidP="00C4773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</w:t>
      </w:r>
      <w:r w:rsidRPr="007336A2">
        <w:rPr>
          <w:rFonts w:ascii="Cambria" w:hAnsi="Cambria"/>
          <w:sz w:val="20"/>
          <w:szCs w:val="20"/>
        </w:rPr>
        <w:t>3</w:t>
      </w:r>
      <w:r w:rsidRPr="007336A2">
        <w:rPr>
          <w:rFonts w:ascii="Cambria" w:hAnsi="Cambria"/>
          <w:sz w:val="20"/>
          <w:szCs w:val="20"/>
        </w:rPr>
        <w:t xml:space="preserve">) </w:t>
      </w:r>
      <w:r w:rsidR="00293999" w:rsidRPr="007336A2">
        <w:rPr>
          <w:rFonts w:ascii="Cambria" w:hAnsi="Cambria"/>
          <w:sz w:val="20"/>
          <w:szCs w:val="20"/>
        </w:rPr>
        <w:t>Criação de Razões de Intensidade</w:t>
      </w:r>
      <w:r w:rsidR="00293999" w:rsidRPr="007336A2">
        <w:rPr>
          <w:rFonts w:ascii="Cambria" w:hAnsi="Cambria"/>
          <w:sz w:val="20"/>
          <w:szCs w:val="20"/>
        </w:rPr>
        <w:t>: A fim de identificar anomalias recentes em relação ao histórico de médio e longo prazo foram calculadas r</w:t>
      </w:r>
      <w:r w:rsidR="00293999" w:rsidRPr="007336A2">
        <w:rPr>
          <w:rFonts w:ascii="Cambria" w:hAnsi="Cambria"/>
          <w:sz w:val="20"/>
          <w:szCs w:val="20"/>
        </w:rPr>
        <w:t>azão entre o máximo da última hora e a média das últimas 24 horas</w:t>
      </w:r>
      <w:r w:rsidR="00293999" w:rsidRPr="007336A2">
        <w:rPr>
          <w:rFonts w:ascii="Cambria" w:hAnsi="Cambria"/>
          <w:sz w:val="20"/>
          <w:szCs w:val="20"/>
        </w:rPr>
        <w:t>, r</w:t>
      </w:r>
      <w:r w:rsidR="00293999" w:rsidRPr="007336A2">
        <w:rPr>
          <w:rFonts w:ascii="Cambria" w:hAnsi="Cambria"/>
          <w:sz w:val="20"/>
          <w:szCs w:val="20"/>
        </w:rPr>
        <w:t>azão entre o máximo das últimas 6 horas e a média das últimas 24 horas</w:t>
      </w:r>
      <w:r w:rsidR="00293999" w:rsidRPr="007336A2">
        <w:rPr>
          <w:rFonts w:ascii="Cambria" w:hAnsi="Cambria"/>
          <w:sz w:val="20"/>
          <w:szCs w:val="20"/>
        </w:rPr>
        <w:t>, r</w:t>
      </w:r>
      <w:r w:rsidR="00293999" w:rsidRPr="007336A2">
        <w:rPr>
          <w:rFonts w:ascii="Cambria" w:hAnsi="Cambria"/>
          <w:sz w:val="20"/>
          <w:szCs w:val="20"/>
        </w:rPr>
        <w:t>azão entre a média das últimas 24 horas e a média dos últimos 7 dias</w:t>
      </w:r>
      <w:r w:rsidR="00DE2BBF" w:rsidRPr="007336A2">
        <w:rPr>
          <w:rFonts w:ascii="Cambria" w:hAnsi="Cambria"/>
          <w:sz w:val="20"/>
          <w:szCs w:val="20"/>
        </w:rPr>
        <w:t>;</w:t>
      </w:r>
    </w:p>
    <w:p w14:paraId="161D2150" w14:textId="753CCA65" w:rsidR="00293999" w:rsidRPr="007336A2" w:rsidRDefault="00C47738" w:rsidP="00C4773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</w:t>
      </w:r>
      <w:r w:rsidRPr="007336A2">
        <w:rPr>
          <w:rFonts w:ascii="Cambria" w:hAnsi="Cambria"/>
          <w:sz w:val="20"/>
          <w:szCs w:val="20"/>
        </w:rPr>
        <w:t>4</w:t>
      </w:r>
      <w:r w:rsidRPr="007336A2">
        <w:rPr>
          <w:rFonts w:ascii="Cambria" w:hAnsi="Cambria"/>
          <w:sz w:val="20"/>
          <w:szCs w:val="20"/>
        </w:rPr>
        <w:t xml:space="preserve">) </w:t>
      </w:r>
      <w:r w:rsidR="00293999" w:rsidRPr="007336A2">
        <w:rPr>
          <w:rFonts w:ascii="Cambria" w:hAnsi="Cambria"/>
          <w:sz w:val="20"/>
          <w:szCs w:val="20"/>
        </w:rPr>
        <w:t xml:space="preserve">Definição das variáveis alvo: </w:t>
      </w:r>
      <w:r w:rsidR="00DE2BBF" w:rsidRPr="007336A2">
        <w:rPr>
          <w:rFonts w:ascii="Cambria" w:hAnsi="Cambria"/>
          <w:sz w:val="20"/>
          <w:szCs w:val="20"/>
        </w:rPr>
        <w:t>foi utilizado uma técnica de</w:t>
      </w:r>
      <w:r w:rsidR="00DE2BBF" w:rsidRPr="007336A2">
        <w:rPr>
          <w:rFonts w:ascii="Cambria" w:hAnsi="Cambria"/>
          <w:sz w:val="20"/>
          <w:szCs w:val="20"/>
        </w:rPr>
        <w:t xml:space="preserve"> "janela futura". Para cada ponto no tempo, o algoritmo olha para frente em intervalos de 6h, 12h, 24h, 48h e 72h</w:t>
      </w:r>
      <w:r w:rsidR="00DE2BBF" w:rsidRPr="007336A2">
        <w:rPr>
          <w:rFonts w:ascii="Cambria" w:hAnsi="Cambria"/>
          <w:sz w:val="20"/>
          <w:szCs w:val="20"/>
        </w:rPr>
        <w:t xml:space="preserve"> identificando a</w:t>
      </w:r>
      <w:r w:rsidR="00DE2BBF" w:rsidRPr="007336A2">
        <w:rPr>
          <w:rFonts w:ascii="Cambria" w:hAnsi="Cambria"/>
          <w:sz w:val="20"/>
          <w:szCs w:val="20"/>
        </w:rPr>
        <w:t xml:space="preserve"> classe numérica máxima</w:t>
      </w:r>
      <w:r w:rsidR="00DE2BBF" w:rsidRPr="007336A2">
        <w:rPr>
          <w:rFonts w:ascii="Cambria" w:hAnsi="Cambria"/>
          <w:sz w:val="20"/>
          <w:szCs w:val="20"/>
        </w:rPr>
        <w:t xml:space="preserve"> do intervalo (‘Target Class’)</w:t>
      </w:r>
      <w:r w:rsidR="00534BAD">
        <w:rPr>
          <w:rFonts w:ascii="Cambria" w:hAnsi="Cambria"/>
          <w:sz w:val="20"/>
          <w:szCs w:val="20"/>
        </w:rPr>
        <w:t xml:space="preserve"> </w:t>
      </w:r>
      <w:r w:rsidR="00DE2BBF" w:rsidRPr="007336A2">
        <w:rPr>
          <w:rFonts w:ascii="Cambria" w:hAnsi="Cambria"/>
          <w:sz w:val="20"/>
          <w:szCs w:val="20"/>
        </w:rPr>
        <w:t>e o</w:t>
      </w:r>
      <w:r w:rsidR="00DE2BBF" w:rsidRPr="007336A2">
        <w:rPr>
          <w:rFonts w:ascii="Cambria" w:hAnsi="Cambria"/>
          <w:sz w:val="20"/>
          <w:szCs w:val="20"/>
        </w:rPr>
        <w:t xml:space="preserve"> fluxo máximo de energia</w:t>
      </w:r>
      <w:r w:rsidR="00DE2BBF" w:rsidRPr="007336A2">
        <w:rPr>
          <w:rFonts w:ascii="Cambria" w:hAnsi="Cambria"/>
          <w:sz w:val="20"/>
          <w:szCs w:val="20"/>
        </w:rPr>
        <w:t xml:space="preserve"> do intervalo (‘Target Flux’);</w:t>
      </w:r>
    </w:p>
    <w:p w14:paraId="668C32E5" w14:textId="238B3E1D" w:rsidR="00DE2BBF" w:rsidRPr="007336A2" w:rsidRDefault="00C47738" w:rsidP="00C4773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>(</w:t>
      </w:r>
      <w:r w:rsidRPr="007336A2">
        <w:rPr>
          <w:rFonts w:ascii="Cambria" w:hAnsi="Cambria"/>
          <w:sz w:val="20"/>
          <w:szCs w:val="20"/>
        </w:rPr>
        <w:t>5</w:t>
      </w:r>
      <w:r w:rsidRPr="007336A2">
        <w:rPr>
          <w:rFonts w:ascii="Cambria" w:hAnsi="Cambria"/>
          <w:sz w:val="20"/>
          <w:szCs w:val="20"/>
        </w:rPr>
        <w:t xml:space="preserve">) </w:t>
      </w:r>
      <w:r w:rsidR="00DE2BBF" w:rsidRPr="007336A2">
        <w:rPr>
          <w:rFonts w:ascii="Cambria" w:hAnsi="Cambria"/>
          <w:sz w:val="20"/>
          <w:szCs w:val="20"/>
        </w:rPr>
        <w:t>Redução de Dimensionalidade Temporal e Sincronização Final</w:t>
      </w:r>
      <w:r w:rsidR="00DE2BBF" w:rsidRPr="007336A2">
        <w:rPr>
          <w:rFonts w:ascii="Cambria" w:hAnsi="Cambria"/>
          <w:sz w:val="20"/>
          <w:szCs w:val="20"/>
        </w:rPr>
        <w:t>: p</w:t>
      </w:r>
      <w:r w:rsidR="00DE2BBF" w:rsidRPr="007336A2">
        <w:rPr>
          <w:rFonts w:ascii="Cambria" w:hAnsi="Cambria"/>
          <w:sz w:val="20"/>
          <w:szCs w:val="20"/>
        </w:rPr>
        <w:t>ara otimizar o treinamento</w:t>
      </w:r>
      <w:r w:rsidR="00DE2BBF" w:rsidRPr="007336A2">
        <w:rPr>
          <w:rFonts w:ascii="Cambria" w:hAnsi="Cambria"/>
          <w:sz w:val="20"/>
          <w:szCs w:val="20"/>
        </w:rPr>
        <w:t xml:space="preserve"> </w:t>
      </w:r>
      <w:r w:rsidR="00DE2BBF" w:rsidRPr="007336A2">
        <w:rPr>
          <w:rFonts w:ascii="Cambria" w:hAnsi="Cambria"/>
          <w:sz w:val="20"/>
          <w:szCs w:val="20"/>
        </w:rPr>
        <w:t>todo o dataset</w:t>
      </w:r>
      <w:r w:rsidR="00DE2BBF" w:rsidRPr="007336A2">
        <w:rPr>
          <w:rFonts w:ascii="Cambria" w:hAnsi="Cambria"/>
          <w:sz w:val="20"/>
          <w:szCs w:val="20"/>
        </w:rPr>
        <w:t xml:space="preserve"> </w:t>
      </w:r>
      <w:r w:rsidR="00DE2BBF" w:rsidRPr="007336A2">
        <w:rPr>
          <w:rFonts w:ascii="Cambria" w:hAnsi="Cambria"/>
          <w:sz w:val="20"/>
          <w:szCs w:val="20"/>
        </w:rPr>
        <w:t>foi reamostrado</w:t>
      </w:r>
      <w:r w:rsidR="00DE2BBF" w:rsidRPr="007336A2">
        <w:rPr>
          <w:rFonts w:ascii="Cambria" w:hAnsi="Cambria"/>
          <w:sz w:val="20"/>
          <w:szCs w:val="20"/>
        </w:rPr>
        <w:t xml:space="preserve"> (‘resampling’)</w:t>
      </w:r>
      <w:r w:rsidR="00DE2BBF" w:rsidRPr="007336A2">
        <w:rPr>
          <w:rFonts w:ascii="Cambria" w:hAnsi="Cambria"/>
          <w:sz w:val="20"/>
          <w:szCs w:val="20"/>
        </w:rPr>
        <w:t xml:space="preserve"> para uma frequência de 10 minutos,</w:t>
      </w:r>
      <w:r w:rsidR="00DE2BBF" w:rsidRPr="007336A2">
        <w:rPr>
          <w:rFonts w:ascii="Cambria" w:hAnsi="Cambria"/>
          <w:sz w:val="20"/>
          <w:szCs w:val="20"/>
        </w:rPr>
        <w:t xml:space="preserve"> </w:t>
      </w:r>
      <w:r w:rsidR="00DE2BBF" w:rsidRPr="007336A2">
        <w:rPr>
          <w:rFonts w:ascii="Cambria" w:hAnsi="Cambria"/>
          <w:sz w:val="20"/>
          <w:szCs w:val="20"/>
        </w:rPr>
        <w:t>utilizando o último valor válido de cada intervalo.</w:t>
      </w:r>
      <w:r w:rsidR="00DE2BBF" w:rsidRPr="007336A2">
        <w:rPr>
          <w:rFonts w:ascii="Cambria" w:hAnsi="Cambria"/>
          <w:sz w:val="20"/>
          <w:szCs w:val="20"/>
        </w:rPr>
        <w:t xml:space="preserve"> Por fim, </w:t>
      </w:r>
      <w:r w:rsidR="00DE2BBF" w:rsidRPr="007336A2">
        <w:rPr>
          <w:rFonts w:ascii="Cambria" w:hAnsi="Cambria"/>
          <w:sz w:val="20"/>
          <w:szCs w:val="20"/>
        </w:rPr>
        <w:t>os últimos 3 dias (72h) do dataset total foram removidos, uma vez que não possuiriam dados futuros para validar os targets de maior janela.</w:t>
      </w:r>
    </w:p>
    <w:p w14:paraId="6FA1A8F0" w14:textId="6E71CD49" w:rsidR="00C47738" w:rsidRDefault="00C47738" w:rsidP="00C47738">
      <w:pPr>
        <w:spacing w:line="360" w:lineRule="auto"/>
        <w:rPr>
          <w:rFonts w:ascii="Cambria" w:hAnsi="Cambria"/>
          <w:sz w:val="20"/>
          <w:szCs w:val="20"/>
        </w:rPr>
      </w:pPr>
      <w:r w:rsidRPr="007336A2">
        <w:rPr>
          <w:rFonts w:ascii="Cambria" w:hAnsi="Cambria"/>
          <w:sz w:val="20"/>
          <w:szCs w:val="20"/>
        </w:rPr>
        <w:tab/>
        <w:t>Concomitantemente com todo o processo descrito, foi idealizad</w:t>
      </w:r>
      <w:r w:rsidR="000E3EE3" w:rsidRPr="007336A2">
        <w:rPr>
          <w:rFonts w:ascii="Cambria" w:hAnsi="Cambria"/>
          <w:sz w:val="20"/>
          <w:szCs w:val="20"/>
        </w:rPr>
        <w:t>a</w:t>
      </w:r>
      <w:r w:rsidR="007336A2">
        <w:rPr>
          <w:rFonts w:ascii="Cambria" w:hAnsi="Cambria"/>
          <w:sz w:val="20"/>
          <w:szCs w:val="20"/>
        </w:rPr>
        <w:t>,</w:t>
      </w:r>
      <w:r w:rsidRPr="007336A2">
        <w:rPr>
          <w:rFonts w:ascii="Cambria" w:hAnsi="Cambria"/>
          <w:sz w:val="20"/>
          <w:szCs w:val="20"/>
        </w:rPr>
        <w:t xml:space="preserve"> desenvolvida</w:t>
      </w:r>
      <w:r w:rsidR="007336A2">
        <w:rPr>
          <w:rFonts w:ascii="Cambria" w:hAnsi="Cambria"/>
          <w:sz w:val="20"/>
          <w:szCs w:val="20"/>
        </w:rPr>
        <w:t xml:space="preserve"> e implementada</w:t>
      </w:r>
      <w:r w:rsidRPr="007336A2">
        <w:rPr>
          <w:rFonts w:ascii="Cambria" w:hAnsi="Cambria"/>
          <w:sz w:val="20"/>
          <w:szCs w:val="20"/>
        </w:rPr>
        <w:t xml:space="preserve"> uma arquitetura original para a previsão de explosões solares, intitulada ‘Solarfall’</w:t>
      </w:r>
      <w:r w:rsidR="000E3EE3" w:rsidRPr="007336A2">
        <w:rPr>
          <w:rFonts w:ascii="Cambria" w:hAnsi="Cambria"/>
          <w:sz w:val="20"/>
          <w:szCs w:val="20"/>
        </w:rPr>
        <w:t xml:space="preserve">. </w:t>
      </w:r>
      <w:r w:rsidR="007336A2" w:rsidRPr="007336A2">
        <w:rPr>
          <w:rFonts w:ascii="Cambria" w:hAnsi="Cambria"/>
          <w:sz w:val="20"/>
          <w:szCs w:val="20"/>
        </w:rPr>
        <w:lastRenderedPageBreak/>
        <w:t>Esta é composta por 4 modelos de previsão distintos, cada um focado em resolver uma tarefa de classificação específica, permitindo treinamentos focados, com dados reduzidos</w:t>
      </w:r>
      <w:r w:rsidR="003F20F7">
        <w:rPr>
          <w:rFonts w:ascii="Cambria" w:hAnsi="Cambria"/>
          <w:sz w:val="20"/>
          <w:szCs w:val="20"/>
        </w:rPr>
        <w:t>,</w:t>
      </w:r>
      <w:r w:rsidR="007336A2" w:rsidRPr="007336A2">
        <w:rPr>
          <w:rFonts w:ascii="Cambria" w:hAnsi="Cambria"/>
          <w:sz w:val="20"/>
          <w:szCs w:val="20"/>
        </w:rPr>
        <w:t xml:space="preserve"> </w:t>
      </w:r>
      <w:r w:rsidR="003F20F7" w:rsidRPr="003F20F7">
        <w:rPr>
          <w:rFonts w:ascii="Cambria" w:hAnsi="Cambria"/>
          <w:sz w:val="20"/>
          <w:szCs w:val="20"/>
        </w:rPr>
        <w:t xml:space="preserve">os quais serão mais balanceados em comparação aos dados totais, </w:t>
      </w:r>
      <w:r w:rsidR="003F20F7" w:rsidRPr="003F20F7">
        <w:rPr>
          <w:rFonts w:ascii="Cambria" w:hAnsi="Cambria"/>
          <w:sz w:val="20"/>
          <w:szCs w:val="20"/>
        </w:rPr>
        <w:t>resultando num</w:t>
      </w:r>
      <w:r w:rsidR="003F20F7" w:rsidRPr="003F20F7">
        <w:rPr>
          <w:rFonts w:ascii="Cambria" w:hAnsi="Cambria"/>
          <w:sz w:val="20"/>
          <w:szCs w:val="20"/>
        </w:rPr>
        <w:t xml:space="preserve"> melhor desempenho geral.</w:t>
      </w:r>
      <w:r w:rsidR="003F20F7">
        <w:rPr>
          <w:rFonts w:ascii="Cambria" w:hAnsi="Cambria"/>
          <w:sz w:val="20"/>
          <w:szCs w:val="20"/>
        </w:rPr>
        <w:t xml:space="preserve"> Os modelos são:</w:t>
      </w:r>
    </w:p>
    <w:p w14:paraId="076E5264" w14:textId="651A306D" w:rsidR="003F20F7" w:rsidRDefault="003F20F7" w:rsidP="003F20F7">
      <w:pPr>
        <w:spacing w:line="360" w:lineRule="auto"/>
        <w:rPr>
          <w:rFonts w:ascii="Cambria" w:hAnsi="Cambria"/>
          <w:sz w:val="20"/>
          <w:szCs w:val="20"/>
        </w:rPr>
      </w:pPr>
      <w:r w:rsidRPr="003F20F7">
        <w:rPr>
          <w:rFonts w:ascii="Cambria" w:hAnsi="Cambria"/>
          <w:sz w:val="20"/>
          <w:szCs w:val="20"/>
        </w:rPr>
        <w:t>Modelo 1 - 'Gatekeeper'</w:t>
      </w:r>
      <w:r w:rsidRPr="003F20F7">
        <w:rPr>
          <w:rFonts w:ascii="Cambria" w:hAnsi="Cambria"/>
          <w:sz w:val="20"/>
          <w:szCs w:val="20"/>
        </w:rPr>
        <w:t xml:space="preserve">: </w:t>
      </w:r>
      <w:r>
        <w:rPr>
          <w:rFonts w:ascii="Cambria" w:hAnsi="Cambria"/>
          <w:sz w:val="20"/>
          <w:szCs w:val="20"/>
        </w:rPr>
        <w:t>S</w:t>
      </w:r>
      <w:r w:rsidRPr="003F20F7">
        <w:rPr>
          <w:rFonts w:ascii="Cambria" w:hAnsi="Cambria"/>
          <w:sz w:val="20"/>
          <w:szCs w:val="20"/>
        </w:rPr>
        <w:t>epara ‘flare’ de ‘no flare’</w:t>
      </w:r>
      <w:r>
        <w:rPr>
          <w:rFonts w:ascii="Cambria" w:hAnsi="Cambria"/>
          <w:sz w:val="20"/>
          <w:szCs w:val="20"/>
        </w:rPr>
        <w:t xml:space="preserve">. </w:t>
      </w:r>
      <w:r w:rsidRPr="003F20F7">
        <w:rPr>
          <w:rFonts w:ascii="Cambria" w:hAnsi="Cambria"/>
          <w:sz w:val="20"/>
          <w:szCs w:val="20"/>
        </w:rPr>
        <w:t>É treinado em um problema binário (Classe 0 vs. Classes 1-5). O objetivo principal é filtrar os ~26% dos dados que são "calmaria total" e passar os outros ~74% (que contêm "alertas reais" e "alarmes falsos") adiante.</w:t>
      </w:r>
      <w:r>
        <w:rPr>
          <w:rFonts w:ascii="Cambria" w:hAnsi="Cambria"/>
          <w:sz w:val="20"/>
          <w:szCs w:val="20"/>
        </w:rPr>
        <w:t xml:space="preserve"> O foco é</w:t>
      </w:r>
      <w:r w:rsidRPr="003F20F7">
        <w:rPr>
          <w:rFonts w:ascii="Cambria" w:hAnsi="Cambria"/>
          <w:sz w:val="20"/>
          <w:szCs w:val="20"/>
        </w:rPr>
        <w:t xml:space="preserve"> maximizar o </w:t>
      </w:r>
      <w:r>
        <w:rPr>
          <w:rFonts w:ascii="Cambria" w:hAnsi="Cambria"/>
          <w:sz w:val="20"/>
          <w:szCs w:val="20"/>
        </w:rPr>
        <w:t>‘r</w:t>
      </w:r>
      <w:r w:rsidRPr="003F20F7">
        <w:rPr>
          <w:rFonts w:ascii="Cambria" w:hAnsi="Cambria"/>
          <w:sz w:val="20"/>
          <w:szCs w:val="20"/>
        </w:rPr>
        <w:t>ecall</w:t>
      </w:r>
      <w:r>
        <w:rPr>
          <w:rFonts w:ascii="Cambria" w:hAnsi="Cambria"/>
          <w:sz w:val="20"/>
          <w:szCs w:val="20"/>
        </w:rPr>
        <w:t>’</w:t>
      </w:r>
      <w:r w:rsidRPr="003F20F7">
        <w:rPr>
          <w:rFonts w:ascii="Cambria" w:hAnsi="Cambria"/>
          <w:sz w:val="20"/>
          <w:szCs w:val="20"/>
        </w:rPr>
        <w:t xml:space="preserve"> da classe 'Flare', aceitando um alto número de Falsos Positivos</w:t>
      </w:r>
      <w:r>
        <w:rPr>
          <w:rFonts w:ascii="Cambria" w:hAnsi="Cambria"/>
          <w:sz w:val="20"/>
          <w:szCs w:val="20"/>
        </w:rPr>
        <w:t>;</w:t>
      </w:r>
    </w:p>
    <w:p w14:paraId="2A4D632B" w14:textId="63688BA4" w:rsidR="00326A44" w:rsidRDefault="003F20F7" w:rsidP="00326A44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Modelo 2 - </w:t>
      </w:r>
      <w:r w:rsidRPr="00326A44">
        <w:rPr>
          <w:rFonts w:ascii="Cambria" w:hAnsi="Cambria"/>
          <w:sz w:val="20"/>
          <w:szCs w:val="20"/>
        </w:rPr>
        <w:t>'Great Filter'</w:t>
      </w:r>
      <w:r w:rsidRPr="00326A44">
        <w:rPr>
          <w:rFonts w:ascii="Cambria" w:hAnsi="Cambria"/>
          <w:sz w:val="20"/>
          <w:szCs w:val="20"/>
        </w:rPr>
        <w:t xml:space="preserve">: Separa </w:t>
      </w:r>
      <w:r w:rsidR="00326A44" w:rsidRPr="00326A44">
        <w:rPr>
          <w:rFonts w:ascii="Cambria" w:hAnsi="Cambria"/>
          <w:sz w:val="20"/>
          <w:szCs w:val="20"/>
        </w:rPr>
        <w:t>explosões de baixo impacto ('A', 'B',) de explosões de alto impacto (‘C’, 'M’, ‘X')</w:t>
      </w:r>
      <w:r w:rsidR="00326A44">
        <w:rPr>
          <w:rFonts w:ascii="Cambria" w:hAnsi="Cambria"/>
          <w:sz w:val="20"/>
          <w:szCs w:val="20"/>
        </w:rPr>
        <w:t xml:space="preserve">.  </w:t>
      </w:r>
      <w:r w:rsidR="00326A44" w:rsidRPr="00326A44">
        <w:rPr>
          <w:rFonts w:ascii="Cambria" w:hAnsi="Cambria"/>
          <w:sz w:val="20"/>
          <w:szCs w:val="20"/>
        </w:rPr>
        <w:t>É treinado apenas com as linhas classificadas como 'Flare'. Sua função é filtrar o "ruído" (explosões AB e os Falsos Positivos do Modelo 1)</w:t>
      </w:r>
      <w:r w:rsidR="00326A44">
        <w:rPr>
          <w:rFonts w:ascii="Cambria" w:hAnsi="Cambria"/>
          <w:sz w:val="20"/>
          <w:szCs w:val="20"/>
        </w:rPr>
        <w:t>;</w:t>
      </w:r>
    </w:p>
    <w:p w14:paraId="2EBD8CCF" w14:textId="6EDAFDDC" w:rsidR="00326A44" w:rsidRPr="00326A44" w:rsidRDefault="00326A44" w:rsidP="00326A44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Modelo 3 – </w:t>
      </w:r>
      <w:r w:rsidRPr="00326A44">
        <w:rPr>
          <w:rFonts w:ascii="Cambria" w:hAnsi="Cambria"/>
          <w:sz w:val="20"/>
          <w:szCs w:val="20"/>
        </w:rPr>
        <w:t xml:space="preserve">‘Specialist 910’: Separa </w:t>
      </w:r>
      <w:r w:rsidRPr="00326A44">
        <w:rPr>
          <w:rFonts w:ascii="Cambria" w:hAnsi="Cambria"/>
          <w:sz w:val="20"/>
          <w:szCs w:val="20"/>
        </w:rPr>
        <w:t>explosões de alto impacto (‘C’) de explosões de altíssimo impacto ('M', 'X'</w:t>
      </w:r>
      <w:r>
        <w:rPr>
          <w:rFonts w:ascii="Cambria" w:hAnsi="Cambria"/>
          <w:sz w:val="20"/>
          <w:szCs w:val="20"/>
        </w:rPr>
        <w:t xml:space="preserve">).  </w:t>
      </w:r>
      <w:r w:rsidRPr="00326A44">
        <w:rPr>
          <w:rFonts w:ascii="Cambria" w:hAnsi="Cambria"/>
          <w:sz w:val="20"/>
          <w:szCs w:val="20"/>
        </w:rPr>
        <w:t xml:space="preserve">É treinado apenas com as linhas classificadas </w:t>
      </w:r>
      <w:r w:rsidRPr="00326A44">
        <w:rPr>
          <w:rFonts w:ascii="Cambria" w:hAnsi="Cambria"/>
          <w:sz w:val="20"/>
          <w:szCs w:val="20"/>
        </w:rPr>
        <w:t>como ‘C’, ‘</w:t>
      </w:r>
      <w:r>
        <w:rPr>
          <w:rFonts w:ascii="Cambria" w:hAnsi="Cambria"/>
          <w:sz w:val="20"/>
          <w:szCs w:val="20"/>
        </w:rPr>
        <w:t>M’</w:t>
      </w:r>
      <w:r w:rsidRPr="00326A44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 xml:space="preserve">ou ‘X’. </w:t>
      </w:r>
    </w:p>
    <w:p w14:paraId="5C32608D" w14:textId="6C72E0BC" w:rsidR="00326A44" w:rsidRDefault="00326A44" w:rsidP="00326A44">
      <w:pPr>
        <w:spacing w:line="360" w:lineRule="auto"/>
        <w:rPr>
          <w:rFonts w:ascii="Cambria" w:hAnsi="Cambria"/>
          <w:sz w:val="20"/>
          <w:szCs w:val="20"/>
        </w:rPr>
      </w:pPr>
      <w:r w:rsidRPr="00326A44">
        <w:rPr>
          <w:rFonts w:ascii="Cambria" w:hAnsi="Cambria"/>
          <w:sz w:val="20"/>
          <w:szCs w:val="20"/>
        </w:rPr>
        <w:t xml:space="preserve">Modelo 4 – ‘Specialist MX’: Separa </w:t>
      </w:r>
      <w:r w:rsidRPr="00326A44">
        <w:rPr>
          <w:rFonts w:ascii="Cambria" w:hAnsi="Cambria"/>
          <w:sz w:val="20"/>
          <w:szCs w:val="20"/>
        </w:rPr>
        <w:t>explosões ‘M’ de explosões ‘X’.</w:t>
      </w:r>
      <w:r>
        <w:rPr>
          <w:rFonts w:ascii="Cambria" w:hAnsi="Cambria"/>
          <w:sz w:val="20"/>
          <w:szCs w:val="20"/>
        </w:rPr>
        <w:t xml:space="preserve"> </w:t>
      </w:r>
      <w:r w:rsidRPr="00326A44">
        <w:rPr>
          <w:rFonts w:ascii="Cambria" w:hAnsi="Cambria"/>
          <w:sz w:val="20"/>
          <w:szCs w:val="20"/>
        </w:rPr>
        <w:t>É treinado apenas com as linhas classificadas como 'M</w:t>
      </w:r>
      <w:r>
        <w:rPr>
          <w:rFonts w:ascii="Cambria" w:hAnsi="Cambria"/>
          <w:sz w:val="20"/>
          <w:szCs w:val="20"/>
        </w:rPr>
        <w:t>’ ou ‘</w:t>
      </w:r>
      <w:r w:rsidRPr="00326A44">
        <w:rPr>
          <w:rFonts w:ascii="Cambria" w:hAnsi="Cambria"/>
          <w:sz w:val="20"/>
          <w:szCs w:val="20"/>
        </w:rPr>
        <w:t>X'.</w:t>
      </w:r>
    </w:p>
    <w:p w14:paraId="1F536B77" w14:textId="795E70D1" w:rsidR="00275E1C" w:rsidRDefault="00275E1C" w:rsidP="00326A44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 figura 3 representa o fluxograma da arquitetura.</w:t>
      </w: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sz w:val="20"/>
          <w:szCs w:val="20"/>
        </w:rPr>
        <w:br/>
        <w:t>Figura 3</w:t>
      </w:r>
    </w:p>
    <w:p w14:paraId="5E6FC6A8" w14:textId="33973B3A" w:rsidR="00275E1C" w:rsidRPr="00275E1C" w:rsidRDefault="00275E1C" w:rsidP="00275E1C">
      <w:pPr>
        <w:spacing w:line="360" w:lineRule="auto"/>
        <w:rPr>
          <w:rFonts w:ascii="Cambria" w:hAnsi="Cambria"/>
          <w:sz w:val="20"/>
          <w:szCs w:val="20"/>
          <w:lang w:val="en-US"/>
        </w:rPr>
      </w:pPr>
      <w:r w:rsidRPr="00275E1C">
        <w:rPr>
          <w:rFonts w:ascii="Cambria" w:hAnsi="Cambria"/>
          <w:sz w:val="20"/>
          <w:szCs w:val="20"/>
          <w:lang w:val="en-US"/>
        </w:rPr>
        <w:drawing>
          <wp:inline distT="0" distB="0" distL="0" distR="0" wp14:anchorId="3F23E0B1" wp14:editId="5AAAED86">
            <wp:extent cx="4724400" cy="3407777"/>
            <wp:effectExtent l="0" t="0" r="0" b="2540"/>
            <wp:docPr id="525316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91" cy="34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4F11" w14:textId="77777777" w:rsidR="00275E1C" w:rsidRDefault="00275E1C" w:rsidP="00326A44">
      <w:pPr>
        <w:spacing w:line="360" w:lineRule="auto"/>
        <w:rPr>
          <w:rFonts w:ascii="Cambria" w:hAnsi="Cambria"/>
          <w:sz w:val="20"/>
          <w:szCs w:val="20"/>
        </w:rPr>
      </w:pPr>
    </w:p>
    <w:p w14:paraId="2B1ABD14" w14:textId="5C50B43D" w:rsidR="00326A44" w:rsidRDefault="000D39D9" w:rsidP="00326A44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</w:rPr>
        <w:tab/>
      </w:r>
      <w:r w:rsidRPr="000D39D9">
        <w:rPr>
          <w:rFonts w:ascii="Cambria" w:hAnsi="Cambria"/>
          <w:sz w:val="20"/>
          <w:szCs w:val="20"/>
        </w:rPr>
        <w:t xml:space="preserve">O processo de treinamento da arquitetura Solarfall foi padronizado para todos os modelos em suas três variações </w:t>
      </w:r>
      <w:r>
        <w:rPr>
          <w:rFonts w:ascii="Cambria" w:hAnsi="Cambria"/>
          <w:sz w:val="20"/>
          <w:szCs w:val="20"/>
        </w:rPr>
        <w:t xml:space="preserve">de janelas de previsão </w:t>
      </w:r>
      <w:r w:rsidRPr="000D39D9">
        <w:rPr>
          <w:rFonts w:ascii="Cambria" w:hAnsi="Cambria"/>
          <w:sz w:val="20"/>
          <w:szCs w:val="20"/>
        </w:rPr>
        <w:t>temporais (6h, 12h e 24h). O fluxo de trabalho foi estruturado sequencialmente nas seguintes etapas:</w:t>
      </w:r>
    </w:p>
    <w:p w14:paraId="3CD29D25" w14:textId="5F8E0D54" w:rsidR="00250FC5" w:rsidRPr="00AB0DFA" w:rsidRDefault="00AB0DFA" w:rsidP="00AB0DFA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(1) </w:t>
      </w:r>
      <w:r w:rsidR="000D39D9" w:rsidRPr="00AB0DFA">
        <w:rPr>
          <w:rFonts w:ascii="Cambria" w:hAnsi="Cambria"/>
          <w:sz w:val="20"/>
          <w:szCs w:val="20"/>
        </w:rPr>
        <w:t>Particionamento Cronológico e Rotulagem</w:t>
      </w:r>
      <w:r w:rsidR="00086EC9" w:rsidRPr="00AB0DFA">
        <w:rPr>
          <w:rFonts w:ascii="Cambria" w:hAnsi="Cambria"/>
          <w:sz w:val="20"/>
          <w:szCs w:val="20"/>
        </w:rPr>
        <w:t xml:space="preserve">: </w:t>
      </w:r>
      <w:r w:rsidR="00250FC5" w:rsidRPr="00AB0DFA">
        <w:rPr>
          <w:rFonts w:ascii="Cambria" w:hAnsi="Cambria"/>
          <w:sz w:val="20"/>
          <w:szCs w:val="20"/>
        </w:rPr>
        <w:t xml:space="preserve">o dataset foi dividido estritamente de forma cronológica. Adotou-se a proporção de </w:t>
      </w:r>
      <w:r w:rsidR="00250FC5" w:rsidRPr="00AB0DFA">
        <w:rPr>
          <w:rFonts w:ascii="Cambria" w:hAnsi="Cambria"/>
          <w:b/>
          <w:bCs/>
          <w:sz w:val="20"/>
          <w:szCs w:val="20"/>
        </w:rPr>
        <w:t>70% para treinamento</w:t>
      </w:r>
      <w:r w:rsidR="00250FC5" w:rsidRPr="00AB0DFA">
        <w:rPr>
          <w:rFonts w:ascii="Cambria" w:hAnsi="Cambria"/>
          <w:sz w:val="20"/>
          <w:szCs w:val="20"/>
        </w:rPr>
        <w:t xml:space="preserve">, </w:t>
      </w:r>
      <w:r w:rsidR="00250FC5" w:rsidRPr="00AB0DFA">
        <w:rPr>
          <w:rFonts w:ascii="Cambria" w:hAnsi="Cambria"/>
          <w:b/>
          <w:bCs/>
          <w:sz w:val="20"/>
          <w:szCs w:val="20"/>
        </w:rPr>
        <w:t>15% para validação</w:t>
      </w:r>
      <w:r w:rsidR="00250FC5" w:rsidRPr="00AB0DFA">
        <w:rPr>
          <w:rFonts w:ascii="Cambria" w:hAnsi="Cambria"/>
          <w:sz w:val="20"/>
          <w:szCs w:val="20"/>
        </w:rPr>
        <w:t xml:space="preserve"> e </w:t>
      </w:r>
      <w:r w:rsidR="00250FC5" w:rsidRPr="00AB0DFA">
        <w:rPr>
          <w:rFonts w:ascii="Cambria" w:hAnsi="Cambria"/>
          <w:b/>
          <w:bCs/>
          <w:sz w:val="20"/>
          <w:szCs w:val="20"/>
        </w:rPr>
        <w:t xml:space="preserve">15% para </w:t>
      </w:r>
      <w:r w:rsidR="00250FC5" w:rsidRPr="00AB0DFA">
        <w:rPr>
          <w:rFonts w:ascii="Cambria" w:hAnsi="Cambria"/>
          <w:b/>
          <w:bCs/>
          <w:sz w:val="20"/>
          <w:szCs w:val="20"/>
        </w:rPr>
        <w:lastRenderedPageBreak/>
        <w:t>teste final</w:t>
      </w:r>
      <w:r w:rsidR="00250FC5" w:rsidRPr="00AB0DFA">
        <w:rPr>
          <w:rFonts w:ascii="Cambria" w:hAnsi="Cambria"/>
          <w:sz w:val="20"/>
          <w:szCs w:val="20"/>
        </w:rPr>
        <w:t xml:space="preserve">. </w:t>
      </w:r>
      <w:r w:rsidR="00250FC5" w:rsidRPr="00AB0DFA">
        <w:rPr>
          <w:rFonts w:ascii="Cambria" w:hAnsi="Cambria"/>
          <w:sz w:val="20"/>
          <w:szCs w:val="20"/>
        </w:rPr>
        <w:t>A rotulagem (</w:t>
      </w:r>
      <w:r w:rsidR="00250FC5" w:rsidRPr="00AB0DFA">
        <w:rPr>
          <w:rFonts w:ascii="Cambria" w:hAnsi="Cambria"/>
          <w:sz w:val="20"/>
          <w:szCs w:val="20"/>
        </w:rPr>
        <w:t>‘</w:t>
      </w:r>
      <w:r w:rsidR="00250FC5" w:rsidRPr="00AB0DFA">
        <w:rPr>
          <w:rFonts w:ascii="Cambria" w:hAnsi="Cambria"/>
          <w:i/>
          <w:iCs/>
          <w:sz w:val="20"/>
          <w:szCs w:val="20"/>
        </w:rPr>
        <w:t>labeling</w:t>
      </w:r>
      <w:r w:rsidR="00250FC5" w:rsidRPr="00AB0DFA">
        <w:rPr>
          <w:rFonts w:ascii="Cambria" w:hAnsi="Cambria"/>
          <w:i/>
          <w:iCs/>
          <w:sz w:val="20"/>
          <w:szCs w:val="20"/>
        </w:rPr>
        <w:t>’</w:t>
      </w:r>
      <w:r w:rsidR="00250FC5" w:rsidRPr="00AB0DFA">
        <w:rPr>
          <w:rFonts w:ascii="Cambria" w:hAnsi="Cambria"/>
          <w:sz w:val="20"/>
          <w:szCs w:val="20"/>
        </w:rPr>
        <w:t>) foi adaptada dinamicamente para cada estágio da cascata</w:t>
      </w:r>
      <w:r w:rsidR="00250FC5" w:rsidRPr="00AB0DFA">
        <w:rPr>
          <w:rFonts w:ascii="Cambria" w:hAnsi="Cambria"/>
          <w:sz w:val="20"/>
          <w:szCs w:val="20"/>
        </w:rPr>
        <w:t xml:space="preserve">, </w:t>
      </w:r>
      <w:r w:rsidRPr="00AB0DFA">
        <w:rPr>
          <w:rFonts w:ascii="Cambria" w:hAnsi="Cambria"/>
          <w:sz w:val="20"/>
          <w:szCs w:val="20"/>
        </w:rPr>
        <w:t>como demonstra a figura 4.</w:t>
      </w:r>
    </w:p>
    <w:p w14:paraId="194EB8A5" w14:textId="2EE608E8" w:rsidR="00AB0DFA" w:rsidRDefault="00AB0DFA" w:rsidP="00AB0DFA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(2) </w:t>
      </w:r>
      <w:r w:rsidRPr="00AB0DFA">
        <w:rPr>
          <w:rFonts w:ascii="Cambria" w:hAnsi="Cambria"/>
          <w:sz w:val="20"/>
          <w:szCs w:val="20"/>
        </w:rPr>
        <w:t>Seleção Automática de Atributos</w:t>
      </w:r>
      <w:r>
        <w:rPr>
          <w:rFonts w:ascii="Cambria" w:hAnsi="Cambria"/>
          <w:sz w:val="20"/>
          <w:szCs w:val="20"/>
        </w:rPr>
        <w:t xml:space="preserve">: </w:t>
      </w:r>
      <w:r w:rsidRPr="00AB0DFA">
        <w:rPr>
          <w:rFonts w:ascii="Cambria" w:hAnsi="Cambria"/>
          <w:sz w:val="20"/>
          <w:szCs w:val="20"/>
        </w:rPr>
        <w:t xml:space="preserve">Antes do treinamento definitivo, cada modelo executou uma etapa de "Quick Scan" para redução de dimensionalidade. Utilizando um modelo </w:t>
      </w:r>
      <w:r w:rsidRPr="00AB0DFA">
        <w:rPr>
          <w:rFonts w:ascii="Cambria" w:hAnsi="Cambria"/>
          <w:i/>
          <w:iCs/>
          <w:sz w:val="20"/>
          <w:szCs w:val="20"/>
        </w:rPr>
        <w:t>XGBoost</w:t>
      </w:r>
      <w:r w:rsidRPr="00AB0DFA">
        <w:rPr>
          <w:rFonts w:ascii="Cambria" w:hAnsi="Cambria"/>
          <w:sz w:val="20"/>
          <w:szCs w:val="20"/>
        </w:rPr>
        <w:t xml:space="preserve"> preliminar, calculou-se a importância das variáveis geradas na etapa de engenharia de features. Apenas o subconjunto de variáveis necessário para atingir </w:t>
      </w:r>
      <w:r w:rsidRPr="00AB0DFA">
        <w:rPr>
          <w:rFonts w:ascii="Cambria" w:hAnsi="Cambria"/>
          <w:b/>
          <w:bCs/>
          <w:sz w:val="20"/>
          <w:szCs w:val="20"/>
        </w:rPr>
        <w:t>95% da importância cumulativa</w:t>
      </w:r>
      <w:r w:rsidRPr="00AB0DFA">
        <w:rPr>
          <w:rFonts w:ascii="Cambria" w:hAnsi="Cambria"/>
          <w:sz w:val="20"/>
          <w:szCs w:val="20"/>
        </w:rPr>
        <w:t xml:space="preserve"> foi mantido.</w:t>
      </w:r>
      <w:r w:rsidRPr="00AB0DFA">
        <w:t xml:space="preserve"> </w:t>
      </w:r>
      <w:r w:rsidRPr="00AB0DFA">
        <w:rPr>
          <w:rFonts w:ascii="Cambria" w:hAnsi="Cambria"/>
          <w:sz w:val="20"/>
          <w:szCs w:val="20"/>
        </w:rPr>
        <w:t>Este processo removeu ruído estatístico e otimizou o custo computacional dos modelos finais.</w:t>
      </w:r>
    </w:p>
    <w:p w14:paraId="3E5E8D83" w14:textId="07681308" w:rsidR="00AB0DFA" w:rsidRDefault="00AB0DFA" w:rsidP="00AB0DFA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(3) </w:t>
      </w:r>
      <w:r w:rsidRPr="00AB0DFA">
        <w:rPr>
          <w:rFonts w:ascii="Cambria" w:hAnsi="Cambria"/>
          <w:sz w:val="20"/>
          <w:szCs w:val="20"/>
        </w:rPr>
        <w:t xml:space="preserve">Otimização Bayesiana de </w:t>
      </w:r>
      <w:r>
        <w:rPr>
          <w:rFonts w:ascii="Cambria" w:hAnsi="Cambria"/>
          <w:sz w:val="20"/>
          <w:szCs w:val="20"/>
        </w:rPr>
        <w:t>h</w:t>
      </w:r>
      <w:r w:rsidRPr="00AB0DFA">
        <w:rPr>
          <w:rFonts w:ascii="Cambria" w:hAnsi="Cambria"/>
          <w:sz w:val="20"/>
          <w:szCs w:val="20"/>
        </w:rPr>
        <w:t>iper</w:t>
      </w:r>
      <w:r>
        <w:rPr>
          <w:rFonts w:ascii="Cambria" w:hAnsi="Cambria"/>
          <w:sz w:val="20"/>
          <w:szCs w:val="20"/>
        </w:rPr>
        <w:t xml:space="preserve"> </w:t>
      </w:r>
      <w:r w:rsidRPr="00AB0DFA">
        <w:rPr>
          <w:rFonts w:ascii="Cambria" w:hAnsi="Cambria"/>
          <w:sz w:val="20"/>
          <w:szCs w:val="20"/>
        </w:rPr>
        <w:t>parâmetros</w:t>
      </w:r>
      <w:r w:rsidRPr="00AB0DFA">
        <w:rPr>
          <w:rFonts w:ascii="Cambria" w:hAnsi="Cambria"/>
          <w:sz w:val="20"/>
          <w:szCs w:val="20"/>
        </w:rPr>
        <w:t>: a</w:t>
      </w:r>
      <w:r w:rsidRPr="00AB0DFA">
        <w:rPr>
          <w:rFonts w:ascii="Cambria" w:hAnsi="Cambria"/>
          <w:sz w:val="20"/>
          <w:szCs w:val="20"/>
        </w:rPr>
        <w:t xml:space="preserve"> busca pela configuração ideal dos modelos baseados em </w:t>
      </w:r>
      <w:r w:rsidRPr="00AB0DFA">
        <w:rPr>
          <w:rFonts w:ascii="Cambria" w:hAnsi="Cambria"/>
          <w:i/>
          <w:iCs/>
          <w:sz w:val="20"/>
          <w:szCs w:val="20"/>
        </w:rPr>
        <w:t>XGBoost</w:t>
      </w:r>
      <w:r w:rsidRPr="00AB0DFA">
        <w:rPr>
          <w:rFonts w:ascii="Cambria" w:hAnsi="Cambria"/>
          <w:sz w:val="20"/>
          <w:szCs w:val="20"/>
        </w:rPr>
        <w:t xml:space="preserve"> foi realizada através do framework Optuna</w:t>
      </w:r>
      <w:r w:rsidR="00250339">
        <w:rPr>
          <w:rFonts w:ascii="Cambria" w:hAnsi="Cambria"/>
          <w:sz w:val="20"/>
          <w:szCs w:val="20"/>
        </w:rPr>
        <w:t xml:space="preserve"> </w:t>
      </w:r>
      <w:r w:rsidR="00250339" w:rsidRPr="00250339">
        <w:rPr>
          <w:rFonts w:ascii="Cambria" w:hAnsi="Cambria"/>
          <w:sz w:val="20"/>
          <w:szCs w:val="20"/>
        </w:rPr>
        <w:t>(AKIBA et al., 2019)</w:t>
      </w:r>
      <w:r w:rsidRPr="00AB0DFA">
        <w:rPr>
          <w:rFonts w:ascii="Cambria" w:hAnsi="Cambria"/>
          <w:sz w:val="20"/>
          <w:szCs w:val="20"/>
        </w:rPr>
        <w:t>.</w:t>
      </w:r>
    </w:p>
    <w:p w14:paraId="7E9B4E09" w14:textId="40E8AD87" w:rsidR="00A602D6" w:rsidRPr="00A602D6" w:rsidRDefault="00A602D6" w:rsidP="00A602D6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(4) </w:t>
      </w:r>
      <w:r w:rsidRPr="00A602D6">
        <w:rPr>
          <w:rFonts w:ascii="Cambria" w:hAnsi="Cambria"/>
          <w:sz w:val="20"/>
          <w:szCs w:val="20"/>
        </w:rPr>
        <w:t>Calibração de Limiar de Decisão</w:t>
      </w:r>
      <w:r>
        <w:rPr>
          <w:rFonts w:ascii="Cambria" w:hAnsi="Cambria"/>
          <w:sz w:val="20"/>
          <w:szCs w:val="20"/>
        </w:rPr>
        <w:t xml:space="preserve">: </w:t>
      </w:r>
      <w:r w:rsidRPr="00A602D6">
        <w:rPr>
          <w:rFonts w:ascii="Cambria" w:hAnsi="Cambria"/>
          <w:sz w:val="20"/>
          <w:szCs w:val="20"/>
        </w:rPr>
        <w:t>o limiar de decisão probabilístico</w:t>
      </w:r>
      <w:r>
        <w:rPr>
          <w:rFonts w:ascii="Cambria" w:hAnsi="Cambria"/>
          <w:sz w:val="20"/>
          <w:szCs w:val="20"/>
        </w:rPr>
        <w:t xml:space="preserve">, </w:t>
      </w:r>
      <w:r w:rsidRPr="00A602D6">
        <w:rPr>
          <w:rFonts w:ascii="Cambria" w:hAnsi="Cambria"/>
          <w:sz w:val="20"/>
          <w:szCs w:val="20"/>
        </w:rPr>
        <w:t>padrão em 0.5</w:t>
      </w:r>
      <w:r>
        <w:rPr>
          <w:rFonts w:ascii="Cambria" w:hAnsi="Cambria"/>
          <w:sz w:val="20"/>
          <w:szCs w:val="20"/>
        </w:rPr>
        <w:t xml:space="preserve">, </w:t>
      </w:r>
      <w:r w:rsidRPr="00A602D6">
        <w:rPr>
          <w:rFonts w:ascii="Cambria" w:hAnsi="Cambria"/>
          <w:sz w:val="20"/>
          <w:szCs w:val="20"/>
        </w:rPr>
        <w:t>foi ajustado para cada horizonte de previsão.</w:t>
      </w:r>
      <w:r w:rsidR="002A7D12">
        <w:rPr>
          <w:rFonts w:ascii="Cambria" w:hAnsi="Cambria"/>
          <w:sz w:val="20"/>
          <w:szCs w:val="20"/>
        </w:rPr>
        <w:t xml:space="preserve"> A escolha do limiar foi realizada levando em consideração o objetivo de cada modelo e </w:t>
      </w:r>
      <w:r w:rsidR="002A7D12" w:rsidRPr="002A7D12">
        <w:rPr>
          <w:rFonts w:ascii="Cambria" w:hAnsi="Cambria"/>
          <w:sz w:val="20"/>
          <w:szCs w:val="20"/>
        </w:rPr>
        <w:t xml:space="preserve">o </w:t>
      </w:r>
      <w:r w:rsidR="002A7D12" w:rsidRPr="002A7D12">
        <w:rPr>
          <w:rFonts w:ascii="Cambria" w:hAnsi="Cambria"/>
          <w:i/>
          <w:iCs/>
          <w:sz w:val="20"/>
          <w:szCs w:val="20"/>
        </w:rPr>
        <w:t>trade-off</w:t>
      </w:r>
      <w:r w:rsidR="002A7D12" w:rsidRPr="002A7D12">
        <w:rPr>
          <w:rFonts w:ascii="Cambria" w:hAnsi="Cambria"/>
          <w:sz w:val="20"/>
          <w:szCs w:val="20"/>
        </w:rPr>
        <w:t xml:space="preserve"> entre Precisão e Sensibilidade (</w:t>
      </w:r>
      <w:r w:rsidR="002A7D12" w:rsidRPr="002A7D12">
        <w:rPr>
          <w:rFonts w:ascii="Cambria" w:hAnsi="Cambria"/>
          <w:i/>
          <w:iCs/>
          <w:sz w:val="20"/>
          <w:szCs w:val="20"/>
        </w:rPr>
        <w:t>Recall</w:t>
      </w:r>
      <w:r w:rsidR="002A7D12" w:rsidRPr="002A7D12">
        <w:rPr>
          <w:rFonts w:ascii="Cambria" w:hAnsi="Cambria"/>
          <w:sz w:val="20"/>
          <w:szCs w:val="20"/>
        </w:rPr>
        <w:t>)</w:t>
      </w:r>
      <w:r w:rsidR="002A7D12">
        <w:rPr>
          <w:rFonts w:ascii="Cambria" w:hAnsi="Cambria"/>
          <w:sz w:val="20"/>
          <w:szCs w:val="20"/>
        </w:rPr>
        <w:t xml:space="preserve">, como exemplificado pela figura 5. </w:t>
      </w:r>
    </w:p>
    <w:p w14:paraId="1DCDDF1E" w14:textId="270DA62F" w:rsidR="00A602D6" w:rsidRPr="00AB0DFA" w:rsidRDefault="00A602D6" w:rsidP="00AB0DFA">
      <w:pPr>
        <w:spacing w:line="360" w:lineRule="auto"/>
        <w:rPr>
          <w:rFonts w:ascii="Cambria" w:hAnsi="Cambria"/>
          <w:b/>
          <w:bCs/>
          <w:sz w:val="20"/>
          <w:szCs w:val="20"/>
        </w:rPr>
      </w:pPr>
    </w:p>
    <w:p w14:paraId="61D7995D" w14:textId="4C67B793" w:rsidR="00AB0DFA" w:rsidRPr="00AB0DFA" w:rsidRDefault="00AB0DFA" w:rsidP="00AB0DFA">
      <w:pPr>
        <w:spacing w:line="360" w:lineRule="auto"/>
        <w:rPr>
          <w:rFonts w:ascii="Cambria" w:hAnsi="Cambria"/>
          <w:sz w:val="20"/>
          <w:szCs w:val="20"/>
        </w:rPr>
      </w:pPr>
    </w:p>
    <w:p w14:paraId="1C1E42A8" w14:textId="77777777" w:rsidR="00AB0DFA" w:rsidRPr="00AB0DFA" w:rsidRDefault="00AB0DFA" w:rsidP="00AB0DFA">
      <w:pPr>
        <w:pStyle w:val="ListParagraph"/>
        <w:spacing w:line="360" w:lineRule="auto"/>
        <w:rPr>
          <w:rFonts w:ascii="Cambria" w:hAnsi="Cambria"/>
          <w:sz w:val="20"/>
          <w:szCs w:val="20"/>
        </w:rPr>
      </w:pPr>
    </w:p>
    <w:p w14:paraId="11F10C52" w14:textId="76E366DC" w:rsidR="000D39D9" w:rsidRPr="000D39D9" w:rsidRDefault="000D39D9" w:rsidP="00326A44">
      <w:pPr>
        <w:spacing w:line="360" w:lineRule="auto"/>
        <w:rPr>
          <w:rFonts w:ascii="Cambria" w:hAnsi="Cambria"/>
          <w:sz w:val="20"/>
          <w:szCs w:val="20"/>
        </w:rPr>
      </w:pPr>
    </w:p>
    <w:p w14:paraId="79915445" w14:textId="38CFAD67" w:rsidR="00326A44" w:rsidRPr="00326A44" w:rsidRDefault="00326A44" w:rsidP="00326A44">
      <w:pPr>
        <w:spacing w:line="360" w:lineRule="auto"/>
        <w:rPr>
          <w:rFonts w:ascii="Cambria" w:hAnsi="Cambria"/>
          <w:sz w:val="20"/>
          <w:szCs w:val="20"/>
        </w:rPr>
      </w:pPr>
    </w:p>
    <w:p w14:paraId="5FCAC710" w14:textId="2A997A52" w:rsidR="003F20F7" w:rsidRPr="00326A44" w:rsidRDefault="003F20F7" w:rsidP="003F20F7">
      <w:pPr>
        <w:spacing w:line="360" w:lineRule="auto"/>
        <w:rPr>
          <w:rFonts w:ascii="Cambria" w:hAnsi="Cambria"/>
          <w:b/>
          <w:bCs/>
          <w:sz w:val="20"/>
          <w:szCs w:val="20"/>
        </w:rPr>
      </w:pPr>
    </w:p>
    <w:p w14:paraId="1A39F00D" w14:textId="5EF9E774" w:rsidR="003F20F7" w:rsidRDefault="00AB0DFA" w:rsidP="003F20F7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Figura 4</w:t>
      </w:r>
    </w:p>
    <w:p w14:paraId="7755D157" w14:textId="44572AD5" w:rsidR="00AB0DFA" w:rsidRDefault="00AB0DFA" w:rsidP="003F20F7">
      <w:pPr>
        <w:spacing w:line="360" w:lineRule="auto"/>
        <w:rPr>
          <w:rFonts w:ascii="Cambria" w:hAnsi="Cambria"/>
          <w:sz w:val="20"/>
          <w:szCs w:val="20"/>
        </w:rPr>
      </w:pPr>
      <w:r w:rsidRPr="00AB0DFA">
        <w:rPr>
          <w:rFonts w:ascii="Cambria" w:hAnsi="Cambria"/>
          <w:sz w:val="20"/>
          <w:szCs w:val="20"/>
        </w:rPr>
        <w:drawing>
          <wp:inline distT="0" distB="0" distL="0" distR="0" wp14:anchorId="5F130D49" wp14:editId="5EB2E5C6">
            <wp:extent cx="3426460" cy="1207964"/>
            <wp:effectExtent l="0" t="0" r="2540" b="0"/>
            <wp:docPr id="19907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3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770" cy="12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5F0D" w14:textId="021FAC14" w:rsidR="00AB0DFA" w:rsidRDefault="002A7D12" w:rsidP="003F20F7">
      <w:pPr>
        <w:spacing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Figura 5</w:t>
      </w:r>
    </w:p>
    <w:p w14:paraId="2414CCDB" w14:textId="12018B6E" w:rsidR="002A7D12" w:rsidRPr="003F20F7" w:rsidRDefault="002A7D12" w:rsidP="003F20F7">
      <w:pPr>
        <w:spacing w:line="360" w:lineRule="auto"/>
        <w:rPr>
          <w:rFonts w:ascii="Cambria" w:hAnsi="Cambria"/>
          <w:sz w:val="20"/>
          <w:szCs w:val="20"/>
        </w:rPr>
      </w:pPr>
      <w:r w:rsidRPr="002A7D12">
        <w:rPr>
          <w:rFonts w:ascii="Cambria" w:hAnsi="Cambria"/>
          <w:sz w:val="20"/>
          <w:szCs w:val="20"/>
        </w:rPr>
        <w:drawing>
          <wp:inline distT="0" distB="0" distL="0" distR="0" wp14:anchorId="604EA525" wp14:editId="6E6BB8FD">
            <wp:extent cx="3432810" cy="2196369"/>
            <wp:effectExtent l="0" t="0" r="0" b="0"/>
            <wp:docPr id="113005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0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0576" cy="220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EBB" w14:textId="77777777" w:rsidR="003F20F7" w:rsidRPr="00C47738" w:rsidRDefault="003F20F7" w:rsidP="00C47738">
      <w:pPr>
        <w:spacing w:line="360" w:lineRule="auto"/>
        <w:rPr>
          <w:rFonts w:ascii="Cambria" w:hAnsi="Cambria"/>
        </w:rPr>
      </w:pPr>
    </w:p>
    <w:p w14:paraId="75FA7F2F" w14:textId="3EBE8DFA" w:rsidR="00C47738" w:rsidRPr="00C47738" w:rsidRDefault="00C47738" w:rsidP="00C47738">
      <w:pPr>
        <w:spacing w:line="360" w:lineRule="auto"/>
        <w:rPr>
          <w:rFonts w:ascii="Cambria" w:hAnsi="Cambria"/>
        </w:rPr>
      </w:pPr>
    </w:p>
    <w:p w14:paraId="5AD102CE" w14:textId="77777777" w:rsidR="00D00D3F" w:rsidRDefault="00D00D3F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1CEE604E" w14:textId="69C00F53" w:rsidR="00484133" w:rsidRPr="002C0E92" w:rsidRDefault="00484133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tbl>
      <w:tblPr>
        <w:tblW w:w="89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34EC1" w14:paraId="2F138584" w14:textId="77777777">
        <w:trPr>
          <w:trHeight w:val="400"/>
        </w:trPr>
        <w:tc>
          <w:tcPr>
            <w:tcW w:w="8978" w:type="dxa"/>
            <w:shd w:val="pct20" w:color="000000" w:fill="FFFFFF"/>
            <w:vAlign w:val="center"/>
          </w:tcPr>
          <w:p w14:paraId="4914692B" w14:textId="77777777" w:rsidR="00C34EC1" w:rsidRDefault="00000000">
            <w:pPr>
              <w:pStyle w:val="Heading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CRONOGRAMA FINAL</w:t>
            </w:r>
          </w:p>
        </w:tc>
      </w:tr>
    </w:tbl>
    <w:p w14:paraId="1AF5EC33" w14:textId="77777777" w:rsidR="00C34EC1" w:rsidRDefault="00C34EC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4970A6E2" w14:textId="0212987D" w:rsidR="00C34EC1" w:rsidRDefault="00A3650E" w:rsidP="00A3650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Conclusão das atividades 6, 7 e 8 com a inserção de índices de magnetograma;</w:t>
      </w:r>
    </w:p>
    <w:p w14:paraId="3F2F7FF9" w14:textId="1A77D427" w:rsidR="00A3650E" w:rsidRDefault="00A3650E" w:rsidP="00A3650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Análise geral dos resultados;</w:t>
      </w:r>
    </w:p>
    <w:p w14:paraId="53355F63" w14:textId="413DE02D" w:rsidR="00A3650E" w:rsidRPr="00A3650E" w:rsidRDefault="00A3650E" w:rsidP="00A3650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0"/>
          <w:szCs w:val="20"/>
        </w:rPr>
      </w:pPr>
      <w:r w:rsidRPr="00A3650E">
        <w:rPr>
          <w:rFonts w:ascii="Cambria" w:hAnsi="Cambria"/>
          <w:sz w:val="20"/>
          <w:szCs w:val="20"/>
        </w:rPr>
        <w:t>Elaboração e submissão de artigo para congresso de iniciação científica como forma de divulgação dos resultados do trabalho</w:t>
      </w:r>
      <w:r>
        <w:rPr>
          <w:rFonts w:ascii="Cambria" w:hAnsi="Cambria"/>
          <w:sz w:val="20"/>
          <w:szCs w:val="20"/>
        </w:rPr>
        <w:t>.</w:t>
      </w:r>
    </w:p>
    <w:tbl>
      <w:tblPr>
        <w:tblW w:w="89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C34EC1" w14:paraId="17652AF6" w14:textId="77777777">
        <w:trPr>
          <w:trHeight w:val="400"/>
        </w:trPr>
        <w:tc>
          <w:tcPr>
            <w:tcW w:w="8978" w:type="dxa"/>
            <w:shd w:val="pct20" w:color="000000" w:fill="FFFFFF"/>
            <w:vAlign w:val="center"/>
          </w:tcPr>
          <w:p w14:paraId="01BEFFBA" w14:textId="77777777" w:rsidR="00C34EC1" w:rsidRDefault="00000000">
            <w:pPr>
              <w:pStyle w:val="Heading1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REFERÊNCIAS</w:t>
            </w:r>
          </w:p>
        </w:tc>
      </w:tr>
    </w:tbl>
    <w:p w14:paraId="1F2DCF2D" w14:textId="77777777" w:rsidR="00C34EC1" w:rsidRDefault="00C34EC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3B71B77B" w14:textId="77777777" w:rsidR="00C34EC1" w:rsidRDefault="00000000">
      <w:pPr>
        <w:spacing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Em conformidade com as normas ABNT.</w:t>
      </w:r>
    </w:p>
    <w:p w14:paraId="3E93E616" w14:textId="77777777" w:rsidR="00B0435E" w:rsidRDefault="00B0435E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401FDEF3" w14:textId="55D68437" w:rsidR="00B0435E" w:rsidRDefault="00B0435E">
      <w:pPr>
        <w:spacing w:line="360" w:lineRule="auto"/>
        <w:jc w:val="both"/>
        <w:rPr>
          <w:rFonts w:ascii="Cambria" w:hAnsi="Cambria"/>
          <w:sz w:val="20"/>
          <w:szCs w:val="20"/>
        </w:rPr>
      </w:pPr>
      <w:r w:rsidRPr="00B0435E">
        <w:rPr>
          <w:rFonts w:ascii="Cambria" w:hAnsi="Cambria"/>
          <w:sz w:val="20"/>
          <w:szCs w:val="20"/>
          <w:lang w:val="en-US"/>
        </w:rPr>
        <w:t xml:space="preserve">CHEN, Tianqi; GUESTRIN, Carlos. XGBoost: A Scalable Tree Boosting System. In: ACM SIGKDD INTERNATIONAL CONFERENCE ON KNOWLEDGE DISCOVERY AND DATA MINING, 22., 2016, San Francisco. </w:t>
      </w:r>
      <w:r w:rsidRPr="00B0435E">
        <w:rPr>
          <w:rFonts w:ascii="Cambria" w:hAnsi="Cambria"/>
          <w:b/>
          <w:bCs/>
          <w:sz w:val="20"/>
          <w:szCs w:val="20"/>
        </w:rPr>
        <w:t>Proceedings</w:t>
      </w:r>
      <w:r w:rsidR="00536566">
        <w:rPr>
          <w:rFonts w:ascii="Cambria" w:hAnsi="Cambria"/>
          <w:sz w:val="20"/>
          <w:szCs w:val="20"/>
        </w:rPr>
        <w:t xml:space="preserve"> </w:t>
      </w:r>
      <w:r w:rsidRPr="00B0435E">
        <w:rPr>
          <w:rFonts w:ascii="Cambria" w:hAnsi="Cambria"/>
          <w:sz w:val="20"/>
          <w:szCs w:val="20"/>
        </w:rPr>
        <w:t xml:space="preserve">[...]. New York: ACM, 2016. p. 785-794. Disponível em: </w:t>
      </w:r>
      <w:hyperlink r:id="rId11" w:tgtFrame="_blank" w:history="1">
        <w:r w:rsidRPr="00B0435E">
          <w:rPr>
            <w:rStyle w:val="Hyperlink"/>
            <w:rFonts w:ascii="Cambria" w:hAnsi="Cambria"/>
            <w:sz w:val="20"/>
            <w:szCs w:val="20"/>
          </w:rPr>
          <w:t>https://doi.org/10.1145/2939672.2939785</w:t>
        </w:r>
      </w:hyperlink>
      <w:r w:rsidRPr="00B0435E">
        <w:rPr>
          <w:rFonts w:ascii="Cambria" w:hAnsi="Cambria"/>
          <w:sz w:val="20"/>
          <w:szCs w:val="20"/>
        </w:rPr>
        <w:t>. Acesso em: 04 fev. 2026.</w:t>
      </w: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sz w:val="20"/>
          <w:szCs w:val="20"/>
        </w:rPr>
        <w:br/>
      </w:r>
      <w:r w:rsidRPr="00B0435E">
        <w:rPr>
          <w:rFonts w:ascii="Cambria" w:hAnsi="Cambria"/>
          <w:sz w:val="20"/>
          <w:szCs w:val="20"/>
          <w:lang w:val="en-US"/>
        </w:rPr>
        <w:t xml:space="preserve">GRINSZTAJN, Léo; OYALLON, Edouard; VAROQUAUX, Gaël. Why do tree-based models still outperform deep learning on typical tabular data? </w:t>
      </w:r>
      <w:r w:rsidRPr="00B0435E">
        <w:rPr>
          <w:rFonts w:ascii="Cambria" w:hAnsi="Cambria"/>
          <w:b/>
          <w:bCs/>
          <w:sz w:val="20"/>
          <w:szCs w:val="20"/>
          <w:lang w:val="en-US"/>
        </w:rPr>
        <w:t>Advances in Neural Information Processing Systems</w:t>
      </w:r>
      <w:r w:rsidRPr="00B0435E">
        <w:rPr>
          <w:rFonts w:ascii="Cambria" w:hAnsi="Cambria"/>
          <w:sz w:val="20"/>
          <w:szCs w:val="20"/>
          <w:lang w:val="en-US"/>
        </w:rPr>
        <w:t xml:space="preserve">, [S. l.], v. 35, p. 507-520, 2022. </w:t>
      </w:r>
      <w:r w:rsidRPr="00B0435E">
        <w:rPr>
          <w:rFonts w:ascii="Cambria" w:hAnsi="Cambria"/>
          <w:sz w:val="20"/>
          <w:szCs w:val="20"/>
        </w:rPr>
        <w:t xml:space="preserve">Disponível em: </w:t>
      </w:r>
      <w:hyperlink r:id="rId12" w:tgtFrame="_blank" w:history="1">
        <w:r w:rsidRPr="00B0435E">
          <w:rPr>
            <w:rStyle w:val="Hyperlink"/>
            <w:rFonts w:ascii="Cambria" w:hAnsi="Cambria"/>
            <w:sz w:val="20"/>
            <w:szCs w:val="20"/>
          </w:rPr>
          <w:t>https://proceedings.neurips.cc/paper_files/paper/2022/file/0378c7692da368071dec87d0c46d4979-Paper-Conference.pdf</w:t>
        </w:r>
      </w:hyperlink>
      <w:r w:rsidRPr="00B0435E">
        <w:rPr>
          <w:rFonts w:ascii="Cambria" w:hAnsi="Cambria"/>
          <w:sz w:val="20"/>
          <w:szCs w:val="20"/>
        </w:rPr>
        <w:t>. Acesso em: 04 fev. 2026.</w:t>
      </w:r>
    </w:p>
    <w:p w14:paraId="6C4C90E8" w14:textId="77777777" w:rsidR="00455C72" w:rsidRDefault="00455C72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0E5E090F" w14:textId="71BA12A9" w:rsidR="00455C72" w:rsidRDefault="00455C72">
      <w:pPr>
        <w:spacing w:line="360" w:lineRule="auto"/>
        <w:jc w:val="both"/>
        <w:rPr>
          <w:rFonts w:ascii="Cambria" w:hAnsi="Cambria"/>
          <w:sz w:val="20"/>
          <w:szCs w:val="20"/>
        </w:rPr>
      </w:pPr>
      <w:r w:rsidRPr="00455C72">
        <w:rPr>
          <w:rFonts w:ascii="Cambria" w:hAnsi="Cambria"/>
          <w:sz w:val="20"/>
          <w:szCs w:val="20"/>
          <w:lang w:val="en-US"/>
        </w:rPr>
        <w:t xml:space="preserve">SOFTWARE FREEDOM CONSERVANCY. </w:t>
      </w:r>
      <w:r w:rsidRPr="00455C72">
        <w:rPr>
          <w:rFonts w:ascii="Cambria" w:hAnsi="Cambria"/>
          <w:b/>
          <w:bCs/>
          <w:sz w:val="20"/>
          <w:szCs w:val="20"/>
          <w:lang w:val="en-US"/>
        </w:rPr>
        <w:t>Selenium</w:t>
      </w:r>
      <w:r w:rsidRPr="00455C72">
        <w:rPr>
          <w:rFonts w:ascii="Cambria" w:hAnsi="Cambria"/>
          <w:sz w:val="20"/>
          <w:szCs w:val="20"/>
          <w:lang w:val="en-US"/>
        </w:rPr>
        <w:t xml:space="preserve">: browser automation framework. </w:t>
      </w:r>
      <w:r w:rsidRPr="00455C72">
        <w:rPr>
          <w:rFonts w:ascii="Cambria" w:hAnsi="Cambria"/>
          <w:sz w:val="20"/>
          <w:szCs w:val="20"/>
        </w:rPr>
        <w:t xml:space="preserve">Versão 4.10. [S. l.]: Selenium Project, 2024. Disponível em: </w:t>
      </w:r>
      <w:hyperlink r:id="rId13" w:tgtFrame="_blank" w:history="1">
        <w:r w:rsidRPr="00455C72">
          <w:rPr>
            <w:rStyle w:val="Hyperlink"/>
            <w:rFonts w:ascii="Cambria" w:hAnsi="Cambria"/>
            <w:sz w:val="20"/>
            <w:szCs w:val="20"/>
          </w:rPr>
          <w:t>https://www.se</w:t>
        </w:r>
        <w:r w:rsidRPr="00455C72">
          <w:rPr>
            <w:rStyle w:val="Hyperlink"/>
            <w:rFonts w:ascii="Cambria" w:hAnsi="Cambria"/>
            <w:sz w:val="20"/>
            <w:szCs w:val="20"/>
          </w:rPr>
          <w:t>l</w:t>
        </w:r>
        <w:r w:rsidRPr="00455C72">
          <w:rPr>
            <w:rStyle w:val="Hyperlink"/>
            <w:rFonts w:ascii="Cambria" w:hAnsi="Cambria"/>
            <w:sz w:val="20"/>
            <w:szCs w:val="20"/>
          </w:rPr>
          <w:t>enium.dev/</w:t>
        </w:r>
      </w:hyperlink>
      <w:r w:rsidRPr="00455C72">
        <w:rPr>
          <w:rFonts w:ascii="Cambria" w:hAnsi="Cambria"/>
          <w:sz w:val="20"/>
          <w:szCs w:val="20"/>
        </w:rPr>
        <w:t>. Acesso em: 04 fev. 2026.</w:t>
      </w:r>
    </w:p>
    <w:p w14:paraId="6008E8D2" w14:textId="77777777" w:rsidR="00455C72" w:rsidRDefault="00455C72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24358C47" w14:textId="6F2F1FE1" w:rsidR="00455C72" w:rsidRDefault="00455C72">
      <w:pPr>
        <w:spacing w:line="360" w:lineRule="auto"/>
        <w:jc w:val="both"/>
        <w:rPr>
          <w:rFonts w:ascii="Cambria" w:hAnsi="Cambria"/>
          <w:sz w:val="20"/>
          <w:szCs w:val="20"/>
        </w:rPr>
      </w:pPr>
      <w:r w:rsidRPr="00455C72">
        <w:rPr>
          <w:rFonts w:ascii="Cambria" w:hAnsi="Cambria"/>
          <w:sz w:val="20"/>
          <w:szCs w:val="20"/>
          <w:lang w:val="en-US"/>
        </w:rPr>
        <w:t xml:space="preserve">DISCOLA JUNIOR, Sérgio Luisir. Enhancing solar flare forecasting: a multi-class and multi-label classification approach to handle imbalanced time series. </w:t>
      </w:r>
      <w:r w:rsidRPr="00455C72">
        <w:rPr>
          <w:rFonts w:ascii="Cambria" w:hAnsi="Cambria"/>
          <w:sz w:val="20"/>
          <w:szCs w:val="20"/>
        </w:rPr>
        <w:t xml:space="preserve">2019. Tese (Doutorado em Ciência da Computação) – Universidade Federal de São Carlos, São Carlos, 2019. Disponível em: </w:t>
      </w:r>
      <w:hyperlink r:id="rId14" w:history="1">
        <w:r w:rsidRPr="006448DB">
          <w:rPr>
            <w:rStyle w:val="Hyperlink"/>
            <w:rFonts w:ascii="Cambria" w:hAnsi="Cambria"/>
            <w:sz w:val="20"/>
            <w:szCs w:val="20"/>
          </w:rPr>
          <w:t>https://repositorio.ufscar.br/handle/20.500.14289/11645.</w:t>
        </w:r>
        <w:r w:rsidRPr="00455C72">
          <w:rPr>
            <w:rStyle w:val="Hyperlink"/>
            <w:rFonts w:ascii="Cambria" w:hAnsi="Cambria"/>
            <w:sz w:val="20"/>
            <w:szCs w:val="20"/>
          </w:rPr>
          <w:t>/</w:t>
        </w:r>
      </w:hyperlink>
      <w:r w:rsidRPr="00455C72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 xml:space="preserve"> </w:t>
      </w:r>
    </w:p>
    <w:p w14:paraId="0751D311" w14:textId="77777777" w:rsidR="00C66326" w:rsidRDefault="00C66326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469F76E5" w14:textId="032CCDE1" w:rsidR="00C66326" w:rsidRDefault="00C66326">
      <w:pPr>
        <w:spacing w:line="360" w:lineRule="auto"/>
        <w:jc w:val="both"/>
        <w:rPr>
          <w:rFonts w:ascii="Cambria" w:hAnsi="Cambria"/>
          <w:sz w:val="20"/>
          <w:szCs w:val="20"/>
        </w:rPr>
      </w:pPr>
      <w:r w:rsidRPr="00C66326">
        <w:rPr>
          <w:rFonts w:ascii="Cambria" w:hAnsi="Cambria"/>
          <w:sz w:val="20"/>
          <w:szCs w:val="20"/>
          <w:lang w:val="en-US"/>
        </w:rPr>
        <w:t xml:space="preserve">NOAA. </w:t>
      </w:r>
      <w:r w:rsidRPr="00C66326">
        <w:rPr>
          <w:rFonts w:ascii="Cambria" w:hAnsi="Cambria"/>
          <w:b/>
          <w:bCs/>
          <w:sz w:val="20"/>
          <w:szCs w:val="20"/>
          <w:lang w:val="en-US"/>
        </w:rPr>
        <w:t>National Centers for Environmental Information</w:t>
      </w:r>
      <w:r w:rsidRPr="00C66326">
        <w:rPr>
          <w:rFonts w:ascii="Cambria" w:hAnsi="Cambria"/>
          <w:sz w:val="20"/>
          <w:szCs w:val="20"/>
          <w:lang w:val="en-US"/>
        </w:rPr>
        <w:t xml:space="preserve">. </w:t>
      </w:r>
      <w:r w:rsidRPr="00C66326">
        <w:rPr>
          <w:rFonts w:ascii="Cambria" w:hAnsi="Cambria"/>
          <w:sz w:val="20"/>
          <w:szCs w:val="20"/>
        </w:rPr>
        <w:t>[S. l.]: NOAA, 202</w:t>
      </w:r>
      <w:r w:rsidR="007D7753">
        <w:rPr>
          <w:rFonts w:ascii="Cambria" w:hAnsi="Cambria"/>
          <w:sz w:val="20"/>
          <w:szCs w:val="20"/>
        </w:rPr>
        <w:t>5</w:t>
      </w:r>
      <w:r w:rsidRPr="00C66326">
        <w:rPr>
          <w:rFonts w:ascii="Cambria" w:hAnsi="Cambria"/>
          <w:sz w:val="20"/>
          <w:szCs w:val="20"/>
        </w:rPr>
        <w:t xml:space="preserve">. Disponível em: </w:t>
      </w:r>
      <w:hyperlink r:id="rId15" w:tgtFrame="_blank" w:history="1">
        <w:r w:rsidRPr="00C66326">
          <w:rPr>
            <w:rStyle w:val="Hyperlink"/>
            <w:rFonts w:ascii="Cambria" w:hAnsi="Cambria"/>
            <w:sz w:val="20"/>
            <w:szCs w:val="20"/>
          </w:rPr>
          <w:t>https://www.ncei.noaa.gov</w:t>
        </w:r>
      </w:hyperlink>
      <w:r w:rsidRPr="00C66326">
        <w:rPr>
          <w:rFonts w:ascii="Cambria" w:hAnsi="Cambria"/>
          <w:sz w:val="20"/>
          <w:szCs w:val="20"/>
        </w:rPr>
        <w:t xml:space="preserve">. Acesso em: </w:t>
      </w:r>
      <w:r w:rsidR="007D7753">
        <w:rPr>
          <w:rFonts w:ascii="Cambria" w:hAnsi="Cambria"/>
          <w:sz w:val="20"/>
          <w:szCs w:val="20"/>
        </w:rPr>
        <w:t>20</w:t>
      </w:r>
      <w:r w:rsidRPr="00C66326">
        <w:rPr>
          <w:rFonts w:ascii="Cambria" w:hAnsi="Cambria"/>
          <w:sz w:val="20"/>
          <w:szCs w:val="20"/>
        </w:rPr>
        <w:t xml:space="preserve"> </w:t>
      </w:r>
      <w:r w:rsidR="007D7753">
        <w:rPr>
          <w:rFonts w:ascii="Cambria" w:hAnsi="Cambria"/>
          <w:sz w:val="20"/>
          <w:szCs w:val="20"/>
        </w:rPr>
        <w:t>dez</w:t>
      </w:r>
      <w:r w:rsidRPr="00C66326">
        <w:rPr>
          <w:rFonts w:ascii="Cambria" w:hAnsi="Cambria"/>
          <w:sz w:val="20"/>
          <w:szCs w:val="20"/>
        </w:rPr>
        <w:t>. 202</w:t>
      </w:r>
      <w:r w:rsidR="007D7753">
        <w:rPr>
          <w:rFonts w:ascii="Cambria" w:hAnsi="Cambria"/>
          <w:sz w:val="20"/>
          <w:szCs w:val="20"/>
        </w:rPr>
        <w:t>5</w:t>
      </w:r>
      <w:r w:rsidRPr="00C66326">
        <w:rPr>
          <w:rFonts w:ascii="Cambria" w:hAnsi="Cambria"/>
          <w:sz w:val="20"/>
          <w:szCs w:val="20"/>
        </w:rPr>
        <w:t>.</w:t>
      </w:r>
    </w:p>
    <w:p w14:paraId="12FE4668" w14:textId="77777777" w:rsidR="000616A1" w:rsidRDefault="000616A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3F995D0A" w14:textId="77777777" w:rsidR="000616A1" w:rsidRDefault="000616A1" w:rsidP="000616A1">
      <w:pPr>
        <w:spacing w:line="360" w:lineRule="auto"/>
        <w:jc w:val="both"/>
        <w:rPr>
          <w:rFonts w:ascii="Cambria" w:hAnsi="Cambria"/>
          <w:sz w:val="20"/>
          <w:szCs w:val="20"/>
          <w:lang w:val="en-US"/>
        </w:rPr>
      </w:pPr>
      <w:r w:rsidRPr="000616A1">
        <w:rPr>
          <w:rFonts w:ascii="Cambria" w:hAnsi="Cambria"/>
          <w:sz w:val="20"/>
          <w:szCs w:val="20"/>
          <w:lang w:val="en-US"/>
        </w:rPr>
        <w:t xml:space="preserve">SINA, Lennart B. </w:t>
      </w:r>
      <w:r w:rsidRPr="000616A1">
        <w:rPr>
          <w:rFonts w:ascii="Cambria" w:hAnsi="Cambria"/>
          <w:i/>
          <w:iCs/>
          <w:sz w:val="20"/>
          <w:szCs w:val="20"/>
          <w:lang w:val="en-US"/>
        </w:rPr>
        <w:t>et al</w:t>
      </w:r>
      <w:r w:rsidRPr="000616A1">
        <w:rPr>
          <w:rFonts w:ascii="Cambria" w:hAnsi="Cambria"/>
          <w:sz w:val="20"/>
          <w:szCs w:val="20"/>
          <w:lang w:val="en-US"/>
        </w:rPr>
        <w:t xml:space="preserve">. Hybrid Forecasting Methods: A Systematic Review. </w:t>
      </w:r>
      <w:proofErr w:type="spellStart"/>
      <w:r w:rsidRPr="000616A1">
        <w:rPr>
          <w:rFonts w:ascii="Cambria" w:hAnsi="Cambria"/>
          <w:b/>
          <w:bCs/>
          <w:sz w:val="20"/>
          <w:szCs w:val="20"/>
        </w:rPr>
        <w:t>Electronics</w:t>
      </w:r>
      <w:proofErr w:type="spellEnd"/>
      <w:r w:rsidRPr="000616A1">
        <w:rPr>
          <w:rFonts w:ascii="Cambria" w:hAnsi="Cambria"/>
          <w:sz w:val="20"/>
          <w:szCs w:val="20"/>
        </w:rPr>
        <w:t xml:space="preserve">, [S. l.], v. 12, n. 9, p. 2019, 2023. Disponível em: </w:t>
      </w:r>
      <w:hyperlink r:id="rId16" w:tgtFrame="_blank" w:history="1">
        <w:r w:rsidRPr="000616A1">
          <w:rPr>
            <w:rStyle w:val="Hyperlink"/>
            <w:rFonts w:ascii="Cambria" w:hAnsi="Cambria"/>
            <w:sz w:val="20"/>
            <w:szCs w:val="20"/>
          </w:rPr>
          <w:t>https://doi.org/10.3390/electronics12092019</w:t>
        </w:r>
      </w:hyperlink>
      <w:r w:rsidRPr="000616A1">
        <w:rPr>
          <w:rFonts w:ascii="Cambria" w:hAnsi="Cambria"/>
          <w:sz w:val="20"/>
          <w:szCs w:val="20"/>
        </w:rPr>
        <w:t xml:space="preserve">. </w:t>
      </w:r>
      <w:r w:rsidRPr="000616A1">
        <w:rPr>
          <w:rFonts w:ascii="Cambria" w:hAnsi="Cambria"/>
          <w:sz w:val="20"/>
          <w:szCs w:val="20"/>
          <w:lang w:val="en-US"/>
        </w:rPr>
        <w:t>Acesso em: 04 fev. 2026.</w:t>
      </w:r>
    </w:p>
    <w:p w14:paraId="70CBAA03" w14:textId="77777777" w:rsidR="00250339" w:rsidRDefault="00250339" w:rsidP="000616A1">
      <w:pPr>
        <w:spacing w:line="360" w:lineRule="auto"/>
        <w:jc w:val="both"/>
        <w:rPr>
          <w:rFonts w:ascii="Cambria" w:hAnsi="Cambria"/>
          <w:sz w:val="20"/>
          <w:szCs w:val="20"/>
          <w:lang w:val="en-US"/>
        </w:rPr>
      </w:pPr>
    </w:p>
    <w:p w14:paraId="06B9974E" w14:textId="5DCDA85D" w:rsidR="000616A1" w:rsidRPr="00455C72" w:rsidRDefault="00A602D6">
      <w:pPr>
        <w:spacing w:line="360" w:lineRule="auto"/>
        <w:jc w:val="both"/>
        <w:rPr>
          <w:rFonts w:ascii="Cambria" w:hAnsi="Cambria"/>
          <w:sz w:val="20"/>
          <w:szCs w:val="20"/>
        </w:rPr>
      </w:pPr>
      <w:r w:rsidRPr="00A602D6">
        <w:rPr>
          <w:rFonts w:ascii="Cambria" w:hAnsi="Cambria"/>
          <w:sz w:val="20"/>
          <w:szCs w:val="20"/>
          <w:lang w:val="en-US"/>
        </w:rPr>
        <w:t xml:space="preserve">AKIBA, Takuya et al. Optuna: A Next-generation Hyperparameter Optimization Framework. In: ACM SIGKDD INTERNATIONAL CONFERENCE ON KNOWLEDGE DISCOVERY AND DATA MINING, 25., 2019, Anchorage. </w:t>
      </w:r>
      <w:r w:rsidRPr="00A602D6">
        <w:rPr>
          <w:rFonts w:ascii="Cambria" w:hAnsi="Cambria"/>
          <w:b/>
          <w:bCs/>
          <w:sz w:val="20"/>
          <w:szCs w:val="20"/>
        </w:rPr>
        <w:t>Proceedings</w:t>
      </w:r>
      <w:r w:rsidRPr="00A602D6">
        <w:rPr>
          <w:rFonts w:ascii="Cambria" w:hAnsi="Cambria"/>
          <w:sz w:val="20"/>
          <w:szCs w:val="20"/>
        </w:rPr>
        <w:t xml:space="preserve"> [...]. New York: ACM, 2019. p. 2623–2631. Disponível em: </w:t>
      </w:r>
      <w:hyperlink r:id="rId17" w:tgtFrame="_blank" w:history="1">
        <w:r w:rsidRPr="00A602D6">
          <w:rPr>
            <w:rStyle w:val="Hyperlink"/>
            <w:rFonts w:ascii="Cambria" w:hAnsi="Cambria"/>
            <w:sz w:val="20"/>
            <w:szCs w:val="20"/>
          </w:rPr>
          <w:t>https://doi.org/10.1145/32</w:t>
        </w:r>
        <w:r w:rsidRPr="00A602D6">
          <w:rPr>
            <w:rStyle w:val="Hyperlink"/>
            <w:rFonts w:ascii="Cambria" w:hAnsi="Cambria"/>
            <w:sz w:val="20"/>
            <w:szCs w:val="20"/>
          </w:rPr>
          <w:t>9</w:t>
        </w:r>
        <w:r w:rsidRPr="00A602D6">
          <w:rPr>
            <w:rStyle w:val="Hyperlink"/>
            <w:rFonts w:ascii="Cambria" w:hAnsi="Cambria"/>
            <w:sz w:val="20"/>
            <w:szCs w:val="20"/>
          </w:rPr>
          <w:t>2500.</w:t>
        </w:r>
        <w:r w:rsidRPr="00A602D6">
          <w:rPr>
            <w:rStyle w:val="Hyperlink"/>
            <w:rFonts w:ascii="Cambria" w:hAnsi="Cambria"/>
            <w:sz w:val="20"/>
            <w:szCs w:val="20"/>
          </w:rPr>
          <w:t>3</w:t>
        </w:r>
        <w:r w:rsidRPr="00A602D6">
          <w:rPr>
            <w:rStyle w:val="Hyperlink"/>
            <w:rFonts w:ascii="Cambria" w:hAnsi="Cambria"/>
            <w:sz w:val="20"/>
            <w:szCs w:val="20"/>
          </w:rPr>
          <w:t>330701</w:t>
        </w:r>
      </w:hyperlink>
      <w:r w:rsidRPr="00A602D6">
        <w:rPr>
          <w:rFonts w:ascii="Cambria" w:hAnsi="Cambria"/>
          <w:sz w:val="20"/>
          <w:szCs w:val="20"/>
        </w:rPr>
        <w:t>. Acesso em: 05 fev. 2026.</w:t>
      </w:r>
    </w:p>
    <w:p w14:paraId="1498C420" w14:textId="77777777" w:rsidR="00C34EC1" w:rsidRDefault="00C34EC1">
      <w:pPr>
        <w:spacing w:line="360" w:lineRule="auto"/>
        <w:jc w:val="both"/>
        <w:rPr>
          <w:rFonts w:ascii="Cambria" w:hAnsi="Cambria"/>
          <w:sz w:val="20"/>
          <w:szCs w:val="20"/>
        </w:rPr>
      </w:pPr>
    </w:p>
    <w:p w14:paraId="43A8BC51" w14:textId="77777777" w:rsidR="00C34EC1" w:rsidRDefault="00000000">
      <w:p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Assinatura do orientador: _______________________________</w:t>
      </w:r>
    </w:p>
    <w:p w14:paraId="3B4D4E36" w14:textId="77777777" w:rsidR="00C34EC1" w:rsidRDefault="00000000">
      <w:p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Assinatura do bolsista:___________________________________</w:t>
      </w:r>
    </w:p>
    <w:p w14:paraId="4E2A39CF" w14:textId="509669B8" w:rsidR="0047399E" w:rsidRPr="00BB4B48" w:rsidRDefault="0047399E">
      <w:pPr>
        <w:spacing w:line="360" w:lineRule="auto"/>
        <w:rPr>
          <w:rFonts w:ascii="Cambria" w:hAnsi="Cambria"/>
        </w:rPr>
      </w:pPr>
    </w:p>
    <w:sectPr w:rsidR="0047399E" w:rsidRPr="00BB4B48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2B9E"/>
    <w:multiLevelType w:val="multilevel"/>
    <w:tmpl w:val="812851E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8CE15D6"/>
    <w:multiLevelType w:val="hybridMultilevel"/>
    <w:tmpl w:val="A24E2F4A"/>
    <w:lvl w:ilvl="0" w:tplc="CE40ED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93995"/>
    <w:multiLevelType w:val="multilevel"/>
    <w:tmpl w:val="8F5C48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EEB4E29"/>
    <w:multiLevelType w:val="hybridMultilevel"/>
    <w:tmpl w:val="248ECBC2"/>
    <w:lvl w:ilvl="0" w:tplc="60201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566AE"/>
    <w:multiLevelType w:val="hybridMultilevel"/>
    <w:tmpl w:val="9E7EEFD8"/>
    <w:lvl w:ilvl="0" w:tplc="8BF6C5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543B6"/>
    <w:multiLevelType w:val="hybridMultilevel"/>
    <w:tmpl w:val="50182C4A"/>
    <w:lvl w:ilvl="0" w:tplc="1E2CCB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94F1B"/>
    <w:multiLevelType w:val="multilevel"/>
    <w:tmpl w:val="EF22AEA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66208100">
    <w:abstractNumId w:val="0"/>
  </w:num>
  <w:num w:numId="2" w16cid:durableId="591209403">
    <w:abstractNumId w:val="6"/>
  </w:num>
  <w:num w:numId="3" w16cid:durableId="531769255">
    <w:abstractNumId w:val="2"/>
  </w:num>
  <w:num w:numId="4" w16cid:durableId="1368027340">
    <w:abstractNumId w:val="5"/>
  </w:num>
  <w:num w:numId="5" w16cid:durableId="1119034662">
    <w:abstractNumId w:val="1"/>
  </w:num>
  <w:num w:numId="6" w16cid:durableId="150027982">
    <w:abstractNumId w:val="3"/>
  </w:num>
  <w:num w:numId="7" w16cid:durableId="661590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EC1"/>
    <w:rsid w:val="00024846"/>
    <w:rsid w:val="00025E1F"/>
    <w:rsid w:val="00053A80"/>
    <w:rsid w:val="00057634"/>
    <w:rsid w:val="000616A1"/>
    <w:rsid w:val="00086EC9"/>
    <w:rsid w:val="000927F2"/>
    <w:rsid w:val="000D39D9"/>
    <w:rsid w:val="000E3EE3"/>
    <w:rsid w:val="000E47CA"/>
    <w:rsid w:val="00167202"/>
    <w:rsid w:val="001A7C41"/>
    <w:rsid w:val="001D0763"/>
    <w:rsid w:val="00246EEF"/>
    <w:rsid w:val="00247750"/>
    <w:rsid w:val="00250339"/>
    <w:rsid w:val="00250FC5"/>
    <w:rsid w:val="0026337B"/>
    <w:rsid w:val="0026355C"/>
    <w:rsid w:val="00275E1C"/>
    <w:rsid w:val="00287E8D"/>
    <w:rsid w:val="00293999"/>
    <w:rsid w:val="002977C0"/>
    <w:rsid w:val="002A7D12"/>
    <w:rsid w:val="002C0E92"/>
    <w:rsid w:val="00326A44"/>
    <w:rsid w:val="00381FF0"/>
    <w:rsid w:val="003F20F7"/>
    <w:rsid w:val="003F34AA"/>
    <w:rsid w:val="00452FB6"/>
    <w:rsid w:val="00455C72"/>
    <w:rsid w:val="004659CB"/>
    <w:rsid w:val="00466629"/>
    <w:rsid w:val="0047399E"/>
    <w:rsid w:val="00477B64"/>
    <w:rsid w:val="00484133"/>
    <w:rsid w:val="004F089A"/>
    <w:rsid w:val="00521FD9"/>
    <w:rsid w:val="00534BAD"/>
    <w:rsid w:val="00536566"/>
    <w:rsid w:val="0054089A"/>
    <w:rsid w:val="00542193"/>
    <w:rsid w:val="00542A34"/>
    <w:rsid w:val="005729E4"/>
    <w:rsid w:val="00581A08"/>
    <w:rsid w:val="0058303E"/>
    <w:rsid w:val="005B4B66"/>
    <w:rsid w:val="005E62D1"/>
    <w:rsid w:val="006166D4"/>
    <w:rsid w:val="007336A2"/>
    <w:rsid w:val="00777891"/>
    <w:rsid w:val="007A5A8B"/>
    <w:rsid w:val="007C2508"/>
    <w:rsid w:val="007D7753"/>
    <w:rsid w:val="007E3C6E"/>
    <w:rsid w:val="00811604"/>
    <w:rsid w:val="008303A8"/>
    <w:rsid w:val="00836EF2"/>
    <w:rsid w:val="00837FBD"/>
    <w:rsid w:val="008715D3"/>
    <w:rsid w:val="008949FC"/>
    <w:rsid w:val="008A78D5"/>
    <w:rsid w:val="008B35A7"/>
    <w:rsid w:val="008E0E1E"/>
    <w:rsid w:val="0091562D"/>
    <w:rsid w:val="009457AB"/>
    <w:rsid w:val="00962352"/>
    <w:rsid w:val="0099277F"/>
    <w:rsid w:val="009A54AD"/>
    <w:rsid w:val="009F0B17"/>
    <w:rsid w:val="009F7C0B"/>
    <w:rsid w:val="00A27A75"/>
    <w:rsid w:val="00A3650E"/>
    <w:rsid w:val="00A602D6"/>
    <w:rsid w:val="00A72B4A"/>
    <w:rsid w:val="00A931C1"/>
    <w:rsid w:val="00A97D2C"/>
    <w:rsid w:val="00AA61C8"/>
    <w:rsid w:val="00AB0DFA"/>
    <w:rsid w:val="00AE6765"/>
    <w:rsid w:val="00B0435E"/>
    <w:rsid w:val="00B2653F"/>
    <w:rsid w:val="00BB3255"/>
    <w:rsid w:val="00BB4B48"/>
    <w:rsid w:val="00BE4064"/>
    <w:rsid w:val="00C34EC1"/>
    <w:rsid w:val="00C47738"/>
    <w:rsid w:val="00C57328"/>
    <w:rsid w:val="00C66326"/>
    <w:rsid w:val="00CC3F68"/>
    <w:rsid w:val="00D00D3F"/>
    <w:rsid w:val="00DA3357"/>
    <w:rsid w:val="00DC75E2"/>
    <w:rsid w:val="00DE2BBF"/>
    <w:rsid w:val="00E5670A"/>
    <w:rsid w:val="00EE179D"/>
    <w:rsid w:val="00F20BAD"/>
    <w:rsid w:val="00F623F6"/>
    <w:rsid w:val="00FA30A3"/>
    <w:rsid w:val="00FC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5302"/>
  <w15:docId w15:val="{7AD1F512-2C09-482A-8085-44DCE929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0D3F"/>
    <w:rPr>
      <w:sz w:val="24"/>
      <w:szCs w:val="24"/>
    </w:rPr>
  </w:style>
  <w:style w:type="paragraph" w:styleId="Heading1">
    <w:name w:val="heading 1"/>
    <w:basedOn w:val="Normal"/>
    <w:next w:val="Normal"/>
    <w:qFormat/>
    <w:rsid w:val="00884F72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884F7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A5A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qFormat/>
    <w:rsid w:val="00884F72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84F72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semiHidden/>
    <w:rsid w:val="00884F72"/>
    <w:pPr>
      <w:jc w:val="both"/>
    </w:pPr>
    <w:rPr>
      <w:rFonts w:ascii="Bookman Old Style" w:hAnsi="Bookman Old Style"/>
      <w:szCs w:val="20"/>
    </w:r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Monog4">
    <w:name w:val="Monog4"/>
    <w:basedOn w:val="Heading6"/>
    <w:qFormat/>
    <w:rsid w:val="00884F72"/>
    <w:pPr>
      <w:keepNext/>
      <w:spacing w:before="0" w:after="0" w:line="360" w:lineRule="auto"/>
      <w:jc w:val="both"/>
    </w:pPr>
    <w:rPr>
      <w:rFonts w:ascii="Arial" w:hAnsi="Arial"/>
      <w:b w:val="0"/>
      <w:bCs w:val="0"/>
      <w:sz w:val="24"/>
      <w:szCs w:val="20"/>
    </w:rPr>
  </w:style>
  <w:style w:type="paragraph" w:styleId="BodyTextIndent2">
    <w:name w:val="Body Text Indent 2"/>
    <w:basedOn w:val="Normal"/>
    <w:semiHidden/>
    <w:qFormat/>
    <w:rsid w:val="00884F72"/>
    <w:pPr>
      <w:spacing w:line="360" w:lineRule="auto"/>
      <w:ind w:firstLine="708"/>
      <w:jc w:val="both"/>
    </w:pPr>
    <w:rPr>
      <w:rFonts w:ascii="Bookman Old Style" w:hAnsi="Bookman Old Style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semiHidden/>
    <w:rsid w:val="00884F72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rsid w:val="00884F72"/>
    <w:pPr>
      <w:tabs>
        <w:tab w:val="center" w:pos="4419"/>
        <w:tab w:val="right" w:pos="8838"/>
      </w:tabs>
    </w:pPr>
  </w:style>
  <w:style w:type="character" w:customStyle="1" w:styleId="Heading3Char">
    <w:name w:val="Heading 3 Char"/>
    <w:basedOn w:val="DefaultParagraphFont"/>
    <w:link w:val="Heading3"/>
    <w:semiHidden/>
    <w:rsid w:val="007A5A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rsid w:val="00DA335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A3357"/>
    <w:rPr>
      <w:rFonts w:ascii="Consolas" w:hAnsi="Consolas"/>
    </w:rPr>
  </w:style>
  <w:style w:type="character" w:styleId="UnresolvedMention">
    <w:name w:val="Unresolved Mention"/>
    <w:basedOn w:val="DefaultParagraphFont"/>
    <w:uiPriority w:val="99"/>
    <w:semiHidden/>
    <w:unhideWhenUsed/>
    <w:rsid w:val="00DA33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650E"/>
    <w:pPr>
      <w:ind w:left="720"/>
      <w:contextualSpacing/>
    </w:pPr>
  </w:style>
  <w:style w:type="character" w:styleId="FollowedHyperlink">
    <w:name w:val="FollowedHyperlink"/>
    <w:basedOn w:val="DefaultParagraphFont"/>
    <w:rsid w:val="002503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elenium.dev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google.com/search?q=https://proceedings.neurips.cc/paper_files/paper/2022/file/0378c7692da368071dec87d0c46d4979-Paper-Conference.pdf" TargetMode="External"/><Relationship Id="rId17" Type="http://schemas.openxmlformats.org/officeDocument/2006/relationships/hyperlink" Target="https://doi.org/10.1145/3292500.33307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90/electronics1209201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i.org/10.1145/2939672.2939785" TargetMode="External"/><Relationship Id="rId5" Type="http://schemas.openxmlformats.org/officeDocument/2006/relationships/hyperlink" Target="https://github.com/DudsFerraz/Solar_Flares_Forecasting" TargetMode="External"/><Relationship Id="rId15" Type="http://schemas.openxmlformats.org/officeDocument/2006/relationships/hyperlink" Target="https://www.ncei.noaa.gov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repositorio.ufscar.br/handle/20.500.14289/11645.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9045</TotalTime>
  <Pages>9</Pages>
  <Words>2674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ANEXO 6</vt:lpstr>
    </vt:vector>
  </TitlesOfParts>
  <Company/>
  <LinksUpToDate>false</LinksUpToDate>
  <CharactersWithSpaces>17881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6</dc:title>
  <dc:subject/>
  <dc:creator>Cássia</dc:creator>
  <cp:keywords/>
  <dc:description/>
  <cp:lastModifiedBy>Eduardo Ferraz</cp:lastModifiedBy>
  <cp:revision>19</cp:revision>
  <dcterms:created xsi:type="dcterms:W3CDTF">2021-03-19T14:49:00Z</dcterms:created>
  <dcterms:modified xsi:type="dcterms:W3CDTF">2026-02-05T20:43:00Z</dcterms:modified>
  <dc:language>en-US</dc:language>
</cp:coreProperties>
</file>