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PUC CORE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75B6"/>
          <w:sz w:val="26"/>
          <w:szCs w:val="26"/>
        </w:rPr>
        <w:t xml:space="preserve">Plataforma Bancária Digital White-label Multitenant</w:t>
      </w:r>
    </w:p>
    <w:p>
      <w:pPr>
        <w:pBdr>
          <w:top w:val="single" w:color="1F3864" w:sz="6" w:space="8"/>
          <w:bottom w:val="single" w:color="1F3864" w:sz="6" w:space="8"/>
        </w:pBdr>
        <w:spacing w:after="200" w:before="7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PÚBLICO-ALVO, PERSONAS, MAPA DE EMPATIA E STORYBOARD</w:t>
      </w:r>
    </w:p>
    <w:p>
      <w:pPr>
        <w:spacing w:after="1400" w:before="2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Pesquisa e definição de usuários do produto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Versão do documento: 1.0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Data: 26/08/2026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Público-Alvo</w:t>
      </w:r>
    </w:p>
    <w:p>
      <w:pPr>
        <w:spacing w:after="140" w:line="264"/>
      </w:pPr>
      <w:r>
        <w:rPr>
          <w:rFonts w:ascii="Calibri" w:cs="Calibri" w:eastAsia="Calibri" w:hAnsi="Calibri"/>
          <w:sz w:val="20"/>
          <w:szCs w:val="20"/>
        </w:rPr>
        <w:t xml:space="preserve">O PUC CORE é uma plataforma white-label: seus clientes diretos (tenants) são bancos, fintechs e instituições de pagamento que licenciam a solução com sua própria marca. O público-alvo descrito aqui refere-se ao usuário final — o cliente de cada tenant — cujo perfil pode variar conforme o posicionamento de mercado escolhido por cada instituição, mas que, em conjunto, forma os seis segmentos transversais abaixo.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600"/>
        <w:gridCol w:w="4600"/>
        <w:gridCol w:w="2798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4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Características principais</w:t>
            </w:r>
          </w:p>
        </w:tc>
        <w:tc>
          <w:tcPr>
            <w:tcW w:type="dxa" w:w="4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Necessidades principais</w:t>
            </w:r>
          </w:p>
        </w:tc>
        <w:tc>
          <w:tcPr>
            <w:tcW w:type="dxa" w:w="279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 representativa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Autônomos e freelancers digitais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Renda variável, recebem de múltiplos clientes, já usam Pix no dia a dia.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Recebimento ágil via Pix, controle de entradas, acesso simples a cripto.</w:t>
            </w:r>
          </w:p>
        </w:tc>
        <w:tc>
          <w:tcPr>
            <w:tcW w:type="dxa" w:w="27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Ana Beatriz, Marina</w:t>
            </w:r>
          </w:p>
        </w:tc>
      </w:tr>
      <w:tr>
        <w:tc>
          <w:tcPr>
            <w:tcW w:type="dxa" w:w="34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Pequenos empresários e PMEs</w:t>
            </w:r>
          </w:p>
        </w:tc>
        <w:tc>
          <w:tcPr>
            <w:tcW w:type="dxa" w:w="46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Administram fluxo de caixa do próprio negócio, pagam fornecedores e equipe.</w:t>
            </w:r>
          </w:p>
        </w:tc>
        <w:tc>
          <w:tcPr>
            <w:tcW w:type="dxa" w:w="46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Pagamento de boletos e Pix, extrato claro, tarifas previsíveis.</w:t>
            </w:r>
          </w:p>
        </w:tc>
        <w:tc>
          <w:tcPr>
            <w:tcW w:type="dxa" w:w="27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Carlos Eduardo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Nômades digitais / profissionais remotos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 endereço fixo, clientes nacionais e internacionais, alta mobilidade.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 100% digital, cartão para uso no dia a dia, exposição a cripto.</w:t>
            </w:r>
          </w:p>
        </w:tc>
        <w:tc>
          <w:tcPr>
            <w:tcW w:type="dxa" w:w="27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Marina</w:t>
            </w:r>
          </w:p>
        </w:tc>
      </w:tr>
      <w:tr>
        <w:tc>
          <w:tcPr>
            <w:tcW w:type="dxa" w:w="34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Público 60+ / aposentados</w:t>
            </w:r>
          </w:p>
        </w:tc>
        <w:tc>
          <w:tcPr>
            <w:tcW w:type="dxa" w:w="46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Baixo letramento digital, prioriza segurança e simplicidade.</w:t>
            </w:r>
          </w:p>
        </w:tc>
        <w:tc>
          <w:tcPr>
            <w:tcW w:type="dxa" w:w="46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Interface simples, poucos cliques, suporte humano acessível.</w:t>
            </w:r>
          </w:p>
        </w:tc>
        <w:tc>
          <w:tcPr>
            <w:tcW w:type="dxa" w:w="27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Roberto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Profissionais CLT em transição bancária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Já usam banco tradicional, buscam experiência digital superior.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Visão consolidada de gastos, cartão com bom controle, educação sobre cripto.</w:t>
            </w:r>
          </w:p>
        </w:tc>
        <w:tc>
          <w:tcPr>
            <w:tcW w:type="dxa" w:w="27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Juliana</w:t>
            </w:r>
          </w:p>
        </w:tc>
      </w:tr>
      <w:tr>
        <w:tc>
          <w:tcPr>
            <w:tcW w:type="dxa" w:w="34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Jovens / primeira conta bancária</w:t>
            </w:r>
          </w:p>
        </w:tc>
        <w:tc>
          <w:tcPr>
            <w:tcW w:type="dxa" w:w="46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Baixa renda, primeira experiência com dinheiro próprio, nativos digitais.</w:t>
            </w:r>
          </w:p>
        </w:tc>
        <w:tc>
          <w:tcPr>
            <w:tcW w:type="dxa" w:w="46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 gratuita e fácil de abrir, cartão de débito, conteúdo educativo.</w:t>
            </w:r>
          </w:p>
        </w:tc>
        <w:tc>
          <w:tcPr>
            <w:tcW w:type="dxa" w:w="27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Pedro Henrique</w:t>
            </w:r>
          </w:p>
        </w:tc>
      </w:tr>
    </w:tbl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Esses segmentos não são excludentes: um mesmo tenant pode atender a mais de um perfil simultaneamente. A definição de quais segmentos priorizar em cada implantação faz parte do processo de configuração e posicionamento do tenant.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Personas</w:t>
      </w:r>
    </w:p>
    <w:p>
      <w:pPr>
        <w:spacing w:after="140" w:line="264"/>
      </w:pPr>
      <w:r>
        <w:rPr>
          <w:rFonts w:ascii="Calibri" w:cs="Calibri" w:eastAsia="Calibri" w:hAnsi="Calibri"/>
          <w:sz w:val="20"/>
          <w:szCs w:val="20"/>
        </w:rPr>
        <w:t xml:space="preserve">As seis personas a seguir representam os perfis de usuário final identificados para o produto, cada uma associada a um ou mais segmentos do público-alvo.</w:t>
      </w: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single" w:color="C9D3E0" w:sz="4"/>
        </w:tblBorders>
      </w:tblPr>
      <w:tblGrid>
        <w:gridCol w:w="3600"/>
        <w:gridCol w:w="11798"/>
      </w:tblGrid>
      <w:tr>
        <w:tc>
          <w:tcPr>
            <w:tcW w:type="dxa" w:w="3600"/>
            <w:shd w:fill="F4F6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Ana Beatriz Souza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25 anos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Designer freelancer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808080"/>
                <w:sz w:val="17"/>
                <w:szCs w:val="17"/>
              </w:rPr>
              <w:t xml:space="preserve">São Paulo, SP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Proficiência digital: Alto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Canal preferido: App mobile</w:t>
            </w:r>
          </w:p>
        </w:tc>
        <w:tc>
          <w:tcPr>
            <w:tcW w:type="dxa" w:w="11798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Trabalha por conta própria, recebe pagamentos de clientes diretamente via Pix e já investe uma parte da renda em criptomoedas.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Objetivos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Centralizar recebimentos e investimentos em cripto em um único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Acompanhar cotações e saldo em cripto em tempo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Emitir e organizar comprovantes para a própria contabilidade.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A23B72"/>
                <w:sz w:val="19"/>
                <w:szCs w:val="19"/>
              </w:rPr>
              <w:t xml:space="preserve">Frustrações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Precisar usar um app para o banco e outro para investir em cripto.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Taxas escondidas em conversões e transferências.</w:t>
            </w:r>
          </w:p>
          <w:p>
            <w:pPr>
              <w:pBdr>
                <w:left w:val="single" w:color="2E75B6" w:sz="12" w:space="8"/>
              </w:pBdr>
              <w:spacing w:after="0" w:before="10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1F3864"/>
                <w:sz w:val="20"/>
                <w:szCs w:val="20"/>
              </w:rPr>
              <w:t xml:space="preserve">“Quero controlar meu dinheiro e minhas criptos no mesmo lugar, sem complicação.”</w:t>
            </w:r>
          </w:p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single" w:color="C9D3E0" w:sz="4"/>
        </w:tblBorders>
      </w:tblPr>
      <w:tblGrid>
        <w:gridCol w:w="3600"/>
        <w:gridCol w:w="11798"/>
      </w:tblGrid>
      <w:tr>
        <w:tc>
          <w:tcPr>
            <w:tcW w:type="dxa" w:w="3600"/>
            <w:shd w:fill="F4F6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Carlos Eduardo Lima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42 anos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Pequeno empresário (materiais de construção)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808080"/>
                <w:sz w:val="17"/>
                <w:szCs w:val="17"/>
              </w:rPr>
              <w:t xml:space="preserve">Curitiba, PR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Proficiência digital: Médio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Canal preferido: App mobile e internet banking</w:t>
            </w:r>
          </w:p>
        </w:tc>
        <w:tc>
          <w:tcPr>
            <w:tcW w:type="dxa" w:w="11798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Administra uma loja de pequeno porte, paga fornecedores por boleto e Pix, e gerencia uma folha de pagamento simples.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Objetivos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 controle claro do fluxo de caixa do negócio.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boletos e Pix com rapidez, sem risco de atraso.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extrato e relatórios de forma simples.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A23B72"/>
                <w:sz w:val="19"/>
                <w:szCs w:val="19"/>
              </w:rPr>
              <w:t xml:space="preserve">Frustrações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Tarifas altas e atendimento lento em bancos tradicionais.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Medo de errar valores ou destinatários em pagamentos importantes.</w:t>
            </w:r>
          </w:p>
          <w:p>
            <w:pPr>
              <w:pBdr>
                <w:left w:val="single" w:color="2E75B6" w:sz="12" w:space="8"/>
              </w:pBdr>
              <w:spacing w:after="0" w:before="10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1F3864"/>
                <w:sz w:val="20"/>
                <w:szCs w:val="20"/>
              </w:rPr>
              <w:t xml:space="preserve">“Preciso de algo simples que me ajude a nunca atrasar o pagamento de um fornecedor.”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single" w:color="C9D3E0" w:sz="4"/>
        </w:tblBorders>
      </w:tblPr>
      <w:tblGrid>
        <w:gridCol w:w="3600"/>
        <w:gridCol w:w="11798"/>
      </w:tblGrid>
      <w:tr>
        <w:tc>
          <w:tcPr>
            <w:tcW w:type="dxa" w:w="3600"/>
            <w:shd w:fill="F4F6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Marina Torres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29 anos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Desenvolvedora freelancer / nômade digital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808080"/>
                <w:sz w:val="17"/>
                <w:szCs w:val="17"/>
              </w:rPr>
              <w:t xml:space="preserve">Sem endereço fixo (atualmente em Florianópolis, SC)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Proficiência digital: Alto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Canal preferido: App mobile</w:t>
            </w:r>
          </w:p>
        </w:tc>
        <w:tc>
          <w:tcPr>
            <w:tcW w:type="dxa" w:w="11798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Trabalha remotamente para clientes no Brasil e no exterior, viaja com frequência e busca diversificar parte da renda em criptoativos.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Objetivos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Abrir e usar uma conta 100% digital, sem burocracia de endereço fixo.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Comprar e vender criptoativos com facilidade.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 um cartão para despesas do dia a dia em qualquer cidade.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A23B72"/>
                <w:sz w:val="19"/>
                <w:szCs w:val="19"/>
              </w:rPr>
              <w:t xml:space="preserve">Frustrações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Processos de abertura de conta demorados ou que exigem comprovante de residência fixo.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de transparência em taxas de câmbio e de cripto.</w:t>
            </w:r>
          </w:p>
          <w:p>
            <w:pPr>
              <w:pBdr>
                <w:left w:val="single" w:color="2E75B6" w:sz="12" w:space="8"/>
              </w:pBdr>
              <w:spacing w:after="0" w:before="10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1F3864"/>
                <w:sz w:val="20"/>
                <w:szCs w:val="20"/>
              </w:rPr>
              <w:t xml:space="preserve">“Não tenho endereço fixo — preciso de um banco que se adapte a mim, não o contrário.”</w:t>
            </w:r>
          </w:p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single" w:color="C9D3E0" w:sz="4"/>
        </w:tblBorders>
      </w:tblPr>
      <w:tblGrid>
        <w:gridCol w:w="3600"/>
        <w:gridCol w:w="11798"/>
      </w:tblGrid>
      <w:tr>
        <w:tc>
          <w:tcPr>
            <w:tcW w:type="dxa" w:w="3600"/>
            <w:shd w:fill="F4F6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Roberto Almeida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63 anos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Aposentado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808080"/>
                <w:sz w:val="17"/>
                <w:szCs w:val="17"/>
              </w:rPr>
              <w:t xml:space="preserve">Recife, PE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Proficiência digital: Baixo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Canal preferido: App mobile (uso básico) e telefone</w:t>
            </w:r>
          </w:p>
        </w:tc>
        <w:tc>
          <w:tcPr>
            <w:tcW w:type="dxa" w:w="11798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Usa a conta principalmente para receber a aposentadoria, pagar contas do mês e enviar Pix para os filhos e netos.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Objetivos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o saldo e fazer Pix com poucos cliques.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 segurança de que seu dinheiro está protegido.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Contar com suporte humano quando tiver dúvidas.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A23B72"/>
                <w:sz w:val="19"/>
                <w:szCs w:val="19"/>
              </w:rPr>
              <w:t xml:space="preserve">Frustrações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Interfaces complexas com muitas opções na tela.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Medo de golpes financeiros e de mexer em algo errado.</w:t>
            </w:r>
          </w:p>
          <w:p>
            <w:pPr>
              <w:pBdr>
                <w:left w:val="single" w:color="2E75B6" w:sz="12" w:space="8"/>
              </w:pBdr>
              <w:spacing w:after="0" w:before="10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1F3864"/>
                <w:sz w:val="20"/>
                <w:szCs w:val="20"/>
              </w:rPr>
              <w:t xml:space="preserve">“Só quero ver meu saldo e fazer um Pix sem me perder no aplicativo.”</w:t>
            </w:r>
          </w:p>
        </w:tc>
      </w:tr>
    </w:tbl>
    <w:p>
      <w:r>
        <w:br w:type="page"/>
      </w: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single" w:color="C9D3E0" w:sz="4"/>
        </w:tblBorders>
      </w:tblPr>
      <w:tblGrid>
        <w:gridCol w:w="3600"/>
        <w:gridCol w:w="11798"/>
      </w:tblGrid>
      <w:tr>
        <w:tc>
          <w:tcPr>
            <w:tcW w:type="dxa" w:w="3600"/>
            <w:shd w:fill="F4F6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Juliana Ferreira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34 anos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Analista de marketing (CLT)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808080"/>
                <w:sz w:val="17"/>
                <w:szCs w:val="17"/>
              </w:rPr>
              <w:t xml:space="preserve">Belo Horizonte, MG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Proficiência digital: Médio-alto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Canal preferido: App mobile</w:t>
            </w:r>
          </w:p>
        </w:tc>
        <w:tc>
          <w:tcPr>
            <w:tcW w:type="dxa" w:w="11798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Migrou recentemente de um banco tradicional, usa cartão de débito e crédito no dia a dia e está começando a se interessar por criptomoedas.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Objetivos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 uma visão consolidada dos próprios gastos.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Usar um cartão com bom controle de limite e notificações.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Aprender sobre cripto de forma segura, começando com pouco.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A23B72"/>
                <w:sz w:val="19"/>
                <w:szCs w:val="19"/>
              </w:rPr>
              <w:t xml:space="preserve">Frustrações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Apps de bancos tradicionais lentos e pouco intuitivos.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de conteúdo educativo dentro do próprio aplicativo.</w:t>
            </w:r>
          </w:p>
          <w:p>
            <w:pPr>
              <w:pBdr>
                <w:left w:val="single" w:color="2E75B6" w:sz="12" w:space="8"/>
              </w:pBdr>
              <w:spacing w:after="0" w:before="10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1F3864"/>
                <w:sz w:val="20"/>
                <w:szCs w:val="20"/>
              </w:rPr>
              <w:t xml:space="preserve">“Quero entender para onde vai meu dinheiro e, aos poucos, aprender a investir melhor.”</w:t>
            </w:r>
          </w:p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none" w:color="FFFFFF" w:sz="0"/>
          <w:insideV w:val="single" w:color="C9D3E0" w:sz="4"/>
        </w:tblBorders>
      </w:tblPr>
      <w:tblGrid>
        <w:gridCol w:w="3600"/>
        <w:gridCol w:w="11798"/>
      </w:tblGrid>
      <w:tr>
        <w:tc>
          <w:tcPr>
            <w:tcW w:type="dxa" w:w="3600"/>
            <w:shd w:fill="F4F6F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Pedro Henrique Costa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 anos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Universitário / estagiário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808080"/>
                <w:sz w:val="17"/>
                <w:szCs w:val="17"/>
              </w:rPr>
              <w:t xml:space="preserve">Fortaleza, CE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Proficiência digital: Alto (nativo digital), iniciante financeiro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B3B3B"/>
                <w:sz w:val="16"/>
                <w:szCs w:val="16"/>
              </w:rPr>
              <w:t xml:space="preserve">Canal preferido: App mobile</w:t>
            </w:r>
          </w:p>
        </w:tc>
        <w:tc>
          <w:tcPr>
            <w:tcW w:type="dxa" w:w="11798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Está abrindo sua primeira conta digital para receber a bolsa do estágio e começar a lidar com o próprio dinheiro.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Objetivos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Abrir uma conta gratuita e sem burocracia.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 um cartão de débito para compras online.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Entender, de forma simples, como funciona investir em cripto.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A23B72"/>
                <w:sz w:val="19"/>
                <w:szCs w:val="19"/>
              </w:rPr>
              <w:t xml:space="preserve">Frustrações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Exigência de renda mínima ou burocracia em bancos tradicionais.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Medo de ser cobrado por tarifas ou serviços que não usa.</w:t>
            </w:r>
          </w:p>
          <w:p>
            <w:pPr>
              <w:pBdr>
                <w:left w:val="single" w:color="2E75B6" w:sz="12" w:space="8"/>
              </w:pBdr>
              <w:spacing w:after="0" w:before="10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1F3864"/>
                <w:sz w:val="20"/>
                <w:szCs w:val="20"/>
              </w:rPr>
              <w:t xml:space="preserve">“É minha primeira conta e não quero ser cobrado por coisas que eu nem uso.”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Mapa de Empatia</w:t>
      </w:r>
    </w:p>
    <w:p>
      <w:pPr>
        <w:spacing w:after="140" w:line="264"/>
      </w:pPr>
      <w:r>
        <w:rPr>
          <w:rFonts w:ascii="Calibri" w:cs="Calibri" w:eastAsia="Calibri" w:hAnsi="Calibri"/>
          <w:sz w:val="20"/>
          <w:szCs w:val="20"/>
        </w:rPr>
        <w:t xml:space="preserve">O mapa a seguir sintetiza, de forma transversal às seis personas, como o usuário-alvo do PUC CORE pensa, sente e age em relação a bancos digitais, pagamentos e criptoativos — servindo de referência para decisões de produto e de experiência.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shd w:fill="FFF4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 que pensa e sente?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Quer ter certeza de que seu dinheiro — e eventualmente suas criptomoedas — está seguro.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Sente-se sobrecarregado(a) por precisar de vários apps para banco, pagamentos e investimentos.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Teme taxas escondidas, burocracia e processos demorados.</w:t>
            </w:r>
          </w:p>
        </w:tc>
        <w:tc>
          <w:tcPr>
            <w:tcW w:type="dxa" w:w="7699"/>
            <w:shd w:fill="E8F0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 que vê?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Amigos e colegas usando bancos digitais e fintechs com apps modernos.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Notícias sobre criptomoedas e sua volatilidade.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Ofertas de bancos tradicionais com exigências que não cabem no seu perfil (renda mínima, endereço fixo).</w:t>
            </w:r>
          </w:p>
        </w:tc>
      </w:tr>
      <w:tr>
        <w:tc>
          <w:tcPr>
            <w:tcW w:type="dxa" w:w="7699"/>
            <w:shd w:fill="EAF7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 que ouve?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Recomendações de conhecidos sobre apps financeiros mais simples e baratos.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Relatos sobre golpes e fraudes envolvendo Pix e criptoativos.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opinião comum de que "banco tradicional é lento e caro".</w:t>
            </w:r>
          </w:p>
        </w:tc>
        <w:tc>
          <w:tcPr>
            <w:tcW w:type="dxa" w:w="7699"/>
            <w:shd w:fill="F3EA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 que diz e faz?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 tarifas e condições antes de escolher onde manter o dinheiro.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 o celular para quase tudo: pagar, receber, consultar saldo, investir.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Pesquisa avaliações e pergunta a amigos antes de confiar em um novo app financeiro.</w:t>
            </w:r>
          </w:p>
        </w:tc>
      </w:tr>
      <w:tr>
        <w:tc>
          <w:tcPr>
            <w:tcW w:type="dxa" w:w="7699"/>
            <w:shd w:fill="FDEA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Medo de fraude ou golpe ao lidar com Pix e cripto.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Frustração com processos burocráticos de abertura de conta.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de clareza sobre taxas, limites e regras de cada funcionalidade.</w:t>
            </w:r>
          </w:p>
        </w:tc>
        <w:tc>
          <w:tcPr>
            <w:tcW w:type="dxa" w:w="7699"/>
            <w:shd w:fill="E6F7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Ganhos esperados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Centralizar conta, pagamentos e cripto em um único app confiável.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Agilidade nas transações (Pix, boletos, cartão) sem burocracia.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Sensação de controle e segurança sobre o próprio dinheiro.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Storyboard — Jornada de Marina Torres</w:t>
      </w:r>
    </w:p>
    <w:p>
      <w:pPr>
        <w:spacing w:after="140" w:line="264"/>
      </w:pPr>
      <w:r>
        <w:rPr>
          <w:rFonts w:ascii="Calibri" w:cs="Calibri" w:eastAsia="Calibri" w:hAnsi="Calibri"/>
          <w:sz w:val="20"/>
          <w:szCs w:val="20"/>
        </w:rPr>
        <w:t xml:space="preserve">O storyboard a seguir acompanha Marina Torres, freelancer e nômade digital (persona da seção 2), do primeiro contato com o app até o uso do módulo de criptoativos, em 12 interações. Cada quadro apresenta a história do usuário no formato "Como... eu quero... para que..." e um wireframe simplificado da tela correspondente, com referência aos requisitos funcionais relacionados (documento de especificação de requisitos).</w:t>
      </w: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1 — Descoberta e boas-vindas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RF02, RF03)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nova usuária, eu quero entender rapidamente a proposta do app na tela inicial, para decidir se vale a pena criar minha conta.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Marina baixa o aplicativo do banco parceiro (tenant) que licencia o PUC CORE. A tela de boas-vindas já traz a marca e as cores daquele tenant, e oferece duas ações: criar conta ou entrar.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2 — Cadastro dos dados básicos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RF01, RF15)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usuária sem conta, eu quero informar meus dados básicos rapidamente, para iniciar a abertura da minha conta sem burocracia.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Marina preenche nome completo, CPF, e-mail e telefone. Como é freelancer sem endereço fixo, aprecia não precisar informar comprovante de residência nesta etapa.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3 — Verificação de identidade (KYC)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RF15, RNF08)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usuária cadastrada, eu quero confirmar minha identidade com documento e selfie, para que minha conta seja validada com segurança.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O app solicita foto do documento e uma selfie. O processo é feito totalmente pelo celular, sem necessidade de agência física.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4 — Conta criada — primeiro acesso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RF05, RF06)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cliente recém-aprovada, eu quero ver minha conta e saldo em BRL disponíveis imediatamente, para começar a usar o app sem configuração adicional.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Assim que aprovada, Marina já tem conta e saldo em BRL ativos por padrão, com acesso rápido a Pix, pagamentos, cartão e cripto.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5 — Recebendo um pagamento via Pix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RF07)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freelancer, eu quero receber pagamentos de clientes via Pix e ser notificada na hora, para saber quando meu dinheiro cai na conta.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Um cliente de Marina paga um projeto via Pix. Ela recebe uma notificação imediata e vê o saldo atualizado na tela inicial.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6 — Consultando o extrato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RF06)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usuária, eu quero visualizar meu extrato consolidado, para acompanhar entradas e saídas independentemente do canal usado.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Marina abre o extrato e vê, numa única lista padronizada, o Pix recebido, uma assinatura de software debitada automaticamente e outro Pix de cliente.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7 — Pagando um boleto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RF08)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freelancer com despesas fixas, eu quero pagar boletos direto pelo app, para não atrasar o aluguel do meu espaço de coworking.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Ela digita a linha digitável do boleto do coworking, confere o valor e confirma o pagamento em poucos toques.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8 — Solicitando um cartão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RF09)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usuária que também compra no dia a dia, eu quero solicitar um cartão de débito vinculado à minha conta, para ter mais uma forma de pagamento.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aba "Meu cartão", Marina vê que ainda não possui cartão e solicita um cartão de débito diretamente pelo app.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9 — Habilitando o módulo cripto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RF04, RF12)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usuária interessada em investir, eu quero habilitar o módulo cripto nas configurações da minha conta, para poder comprar e vender criptoativos quando quiser.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Nas configurações, Marina confirma que Pix, boletos e cartões já estão habilitados para o seu tenant e ativa também o módulo de criptomoedas.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10 — Comprando criptoativos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RF10, RF13)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investidora iniciante, eu quero comprar Bitcoin usando parte do meu saldo em BRL, para começar a diversificar minhas reservas.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Marina informa o valor em BRL que deseja investir, escolhe BTC entre os ativos disponíveis, confere a cotação atual e confirma a compra.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11 — Acompanhando a carteira cripto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RF11)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investidora, eu quero visualizar o saldo dos meus criptoativos em uma carteira dedicada, para acompanhar minha posição a qualquer momento.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Na carteira cripto, Marina vê o saldo em BTC e ETH convertido para BRL, podendo iniciar uma venda quando desejar.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1539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none" w:color="FFFFFF" w:sz="0"/>
        </w:tblBorders>
      </w:tblPr>
      <w:tblGrid>
        <w:gridCol w:w="15398"/>
      </w:tblGrid>
      <w:tr>
        <w:trPr>
          <w:cantSplit/>
        </w:trPr>
        <w:tc>
          <w:tcPr>
            <w:tcW w:type="dxa" w:w="15398"/>
            <w:shd w:fill="FFFFFF" w:val="clear"/>
            <w:tcMar>
              <w:top w:type="dxa" w:w="0"/>
              <w:left w:type="dxa" w:w="0"/>
              <w:bottom w:type="dxa" w:w="140"/>
              <w:right w:type="dxa" w:w="0"/>
            </w:tcMar>
          </w:tcPr>
          <w:p>
            <w:pPr>
              <w:shd w:fill="1F3864" w:val="clear"/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Interação 12 — Recebendo um alerta de segurança</w:t>
            </w:r>
            <w:r>
              <w:rPr>
                <w:rFonts w:ascii="Calibri" w:cs="Calibri" w:eastAsia="Calibri" w:hAnsi="Calibri"/>
                <w:i/>
                <w:iCs/>
                <w:color w:val="C9D3E0"/>
                <w:sz w:val="16"/>
                <w:szCs w:val="16"/>
              </w:rPr>
              <w:t xml:space="preserve">   (ref.: RF21, RNF07)</w:t>
            </w:r>
          </w:p>
          <w:tbl>
            <w:tblPr>
              <w:tblW w:type="dxa" w:w="1507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C9D3E0" w:sz="4"/>
              </w:tblBorders>
            </w:tblPr>
            <w:tblGrid>
              <w:gridCol w:w="3400"/>
              <w:gridCol w:w="11678"/>
            </w:tblGrid>
            <w:tr>
              <w:trPr>
                <w:cantSplit/>
              </w:trPr>
              <w:tc>
                <w:tcPr>
                  <w:tcW w:type="dxa" w:w="3400"/>
                  <w:shd w:fill="F4F6FA" w:val="clear"/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504950" cy="3009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3009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678"/>
                  <w:tcMar>
                    <w:top w:type="dxa" w:w="140"/>
                    <w:left w:type="dxa" w:w="220"/>
                    <w:bottom w:type="dxa" w:w="140"/>
                    <w:right w:type="dxa" w:w="20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História do usuário</w:t>
                  </w:r>
                </w:p>
                <w:p>
                  <w:pPr>
                    <w:pBdr>
                      <w:left w:val="single" w:color="2E75B6" w:sz="12" w:space="8"/>
                    </w:pBdr>
                    <w:spacing w:after="140"/>
                    <w:ind w:left="160"/>
                  </w:pPr>
                  <w:r>
                    <w:rPr>
                      <w:rFonts w:ascii="Calibri" w:cs="Calibri" w:eastAsia="Calibri" w:hAnsi="Calibri"/>
                      <w:i/>
                      <w:iCs/>
                      <w:sz w:val="19"/>
                      <w:szCs w:val="19"/>
                    </w:rPr>
                    <w:t xml:space="preserve">Como usuária preocupada com segurança, eu quero ser avisada quando houver acesso à minha conta em um novo dispositivo, para confirmar se fui eu ou agir rapidamente em caso de fraude.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9"/>
                      <w:szCs w:val="19"/>
                    </w:rPr>
                    <w:t xml:space="preserve">O que acontece nesta tela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Dias depois, ao acessar de um novo celular durante uma viagem, Marina recebe um alerta perguntando se o acesso foi feito por ela — reforçando a confiança na plataforma.</w:t>
                  </w:r>
                </w:p>
              </w:tc>
            </w:tr>
          </w:tbl>
          <w:p/>
        </w:tc>
      </w:tr>
    </w:tbl>
    <w:p>
      <w:pPr>
        <w:spacing w:after="200"/>
      </w:pPr>
    </w:p>
    <w:sectPr>
      <w:footerReference w:type="default" r:id="rId7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PUC CORE — Personas, Mapa de Empatia, Público-Alvo e Storyboard   |  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568722976c49a1ace81ceca21a9f8494e662028.png"/><Relationship Id="rId9" Type="http://schemas.openxmlformats.org/officeDocument/2006/relationships/image" Target="media/63ca8bcd043832a88a604ab13f92d6ddb6bca4e5.png"/><Relationship Id="rId10" Type="http://schemas.openxmlformats.org/officeDocument/2006/relationships/image" Target="media/38bfbe10e6a6b6353a19f8bb2ff3f40b051e4af7.png"/><Relationship Id="rId11" Type="http://schemas.openxmlformats.org/officeDocument/2006/relationships/image" Target="media/a73d0e089442774f93e0c862877b6de4a7ae8b3d.png"/><Relationship Id="rId12" Type="http://schemas.openxmlformats.org/officeDocument/2006/relationships/image" Target="media/9d8e86fb7abe08dd8e28100d2db1b2fa5c46779c.png"/><Relationship Id="rId13" Type="http://schemas.openxmlformats.org/officeDocument/2006/relationships/image" Target="media/afb6721ccb1e458794a7858b28585c35bd398650.png"/><Relationship Id="rId14" Type="http://schemas.openxmlformats.org/officeDocument/2006/relationships/image" Target="media/fa95b776b1ffdd248012ed07a2db225d84e0c349.png"/><Relationship Id="rId15" Type="http://schemas.openxmlformats.org/officeDocument/2006/relationships/image" Target="media/bd9994fd000714b11a1a437079b23e73f1a48b5b.png"/><Relationship Id="rId16" Type="http://schemas.openxmlformats.org/officeDocument/2006/relationships/image" Target="media/f6a2f6b828893c643931ef7124c6163cd7eb13a0.png"/><Relationship Id="rId17" Type="http://schemas.openxmlformats.org/officeDocument/2006/relationships/image" Target="media/c6f9e84f7bc07378552f9f3751dd6ac43f9839a1.png"/><Relationship Id="rId18" Type="http://schemas.openxmlformats.org/officeDocument/2006/relationships/image" Target="media/ea631e92dfda093ea6f538de560594a7700ba24e.png"/><Relationship Id="rId19" Type="http://schemas.openxmlformats.org/officeDocument/2006/relationships/image" Target="media/a2397e4862468ffaacb99612bb48b69c5e1f8443.png"/><Relationship Id="rId20" Type="http://schemas.openxmlformats.org/officeDocument/2006/relationships/image" Target="media/e73bc8c4adf455d9ee9db2ce30e23d386bcd3fe0.png"/><Relationship Id="rId21" Type="http://schemas.openxmlformats.org/officeDocument/2006/relationships/image" Target="media/397b66a89f1c3368c921d43c3a74742715475224.png"/><Relationship Id="rId22" Type="http://schemas.openxmlformats.org/officeDocument/2006/relationships/image" Target="media/1665da7af6821465bc4df6e1f8f9c937d9910e30.png"/><Relationship Id="rId23" Type="http://schemas.openxmlformats.org/officeDocument/2006/relationships/image" Target="media/170740d1e648a1bece733aa306f790fa8b94de13.png"/><Relationship Id="rId24" Type="http://schemas.openxmlformats.org/officeDocument/2006/relationships/image" Target="media/c49ba76c8b8516516298c25dc2e26756ed4fdced.png"/><Relationship Id="rId25" Type="http://schemas.openxmlformats.org/officeDocument/2006/relationships/image" Target="media/abb109798969bedd13f1c29d042afa52fd2da5ab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2026-08-26T22:35:10.754Z</dcterms:created>
  <dcterms:modified xsi:type="dcterms:W3CDTF">2026-08-26T22:35:10.754Z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