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MultiPag</w:t>
      </w:r>
    </w:p>
    <w:p>
      <w:pPr>
        <w:spacing w:after="240"/>
      </w:pPr>
      <w:r>
        <w:rPr>
          <w:sz w:val="26"/>
          <w:szCs w:val="26"/>
        </w:rPr>
        <w:t xml:space="preserve">Especificação de Casos de Uso e Matriz de Rastreabilidade</w:t>
      </w:r>
    </w:p>
    <w:p>
      <w:pPr>
        <w:pStyle w:val="Heading1"/>
        <w:spacing w:after="120" w:before="240"/>
      </w:pPr>
      <w:r>
        <w:t xml:space="preserve">1. Introdução</w:t>
      </w:r>
    </w:p>
    <w:p>
      <w:pPr>
        <w:spacing w:after="120"/>
      </w:pPr>
      <w:r>
        <w:t xml:space="preserve">Este documento descreve os casos de uso do diagrama UML da plataforma MultiPag, modelado no Astah a partir dos requisitos funcionais RF01 a RF15 definidos no documento de definição do projeto. Cada caso de uso é detalhado com ator, descrição, pré-condições, fluxo principal, fluxos alternativos (quando existentes), pós-condições e classificação de complexidade para fins de estimativa de Pontos de Caso de Uso (UCP). Ao final, uma matriz de rastreabilidade relaciona cada requisito funcional ao(s) caso(s) de uso correspondente(s).</w:t>
      </w:r>
    </w:p>
    <w:p>
      <w:pPr>
        <w:pStyle w:val="Heading1"/>
        <w:spacing w:after="120" w:before="240"/>
      </w:pPr>
      <w:r>
        <w:t xml:space="preserve">2. Atores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00"/>
        <w:gridCol w:w="270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Ator</w:t>
            </w:r>
          </w:p>
        </w:tc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Categoria / Peso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Business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Empresa, lojista ou prestador de serviço que se cadastra na plataforma para criar e gerenciar cobranças.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Ator complexo (3 pontos)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Cliente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Ator abstrato que representa quem paga uma cobrança; generaliza os atores Convidado e Cadastrado.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Ator complexo (3 pontos)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Convidado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Cliente que paga uma cobrança sem criar conta, identificando-se apenas pelo CPF.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Ator complexo (3 pontos)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Cadastrado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Cliente que possui conta na plataforma e pode visualizar cobranças de diferentes businesses pelo CPF.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Ator complexo (3 pontos)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Gateway de Pagamento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Sistema externo (Pix, cartão, boleto, cripto) responsável por processar e confirmar os pagamentos.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Ator simples (1 ponto)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  <w:bCs/>
        </w:rPr>
        <w:t xml:space="preserve">Observação sobre a contagem de atores (UAW): </w:t>
      </w:r>
      <w:r>
        <w:t xml:space="preserve">os quatro atores humanos (Business, Cliente, Convidado, Cadastrado) interagem via interface gráfica (app/web), o que os classifica corretamente como atores complexos (3 pontos); o Gateway de Pagamento é acessado por uma API definida (webhook de confirmação), o que o classifica corretamente como ator simples (1 ponto). Um ponto merece atenção: "Cliente" é um ator abstrato usado apenas para generalizar "Convidado" e "Cadastrado" — na prática, toda interação com o sistema é sempre realizada por um desses dois papéis concretos, nunca pelo "Cliente" isoladamente. Contá-lo como um quarto ator complexo separado tende a gerar dupla contagem do mesmo tipo de usuário. Recomenda-se remover "Cliente" da contagem de UAW (mantendo-o apenas no diagrama, como recurso de modelagem), ficando: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Ator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Peso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Business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Complexo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Convidado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Complexo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Cadastrado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Complexo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Gateway de Pagamento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Simples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5200"/>
            <w:gridSpan w:val="2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Total UAW (recomendado, sem "Cliente")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sz w:val="20"/>
          <w:szCs w:val="20"/>
        </w:rPr>
        <w:t xml:space="preserve">Caso prefira manter os cinco atores exatamente como modelados no diagrama (incluindo "Cliente"), o Total UAW passa a ser 13. A tabela da Seção 2 acima foi mantida como estava — a decisão de remover ou não a linha "Cliente" fica a seu critério para o relatório final.</w:t>
      </w:r>
    </w:p>
    <w:p>
      <w:pPr>
        <w:pStyle w:val="Heading1"/>
        <w:spacing w:after="120" w:before="240"/>
      </w:pPr>
      <w:r>
        <w:t xml:space="preserve">3. Especificação dos Casos de Uso</w:t>
      </w:r>
    </w:p>
    <w:p>
      <w:pPr>
        <w:spacing w:after="160" w:before="120"/>
      </w:pPr>
      <w:r>
        <w:rPr>
          <w:b/>
          <w:bCs/>
          <w:sz w:val="24"/>
          <w:szCs w:val="24"/>
        </w:rPr>
        <w:t xml:space="preserve">3.1 Lado Business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UC01 — Cadastrar business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Ator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Business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Permite que a empresa ou prestador de serviço crie sua conta na plataforma.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O business ainda não possui conta cadastrada.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Fluxo principal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1. O business acessa a tela de cadastro.</w:t>
            </w:r>
          </w:p>
          <w:p>
            <w:r>
              <w:t xml:space="preserve">2. Informa nome da empresa/responsável, e-mail, CPF, data de nascimento e senha.</w:t>
            </w:r>
          </w:p>
          <w:p>
            <w:r>
              <w:t xml:space="preserve">3. O sistema valida os dados e verifica se e-mail ou CPF já estão em uso.</w:t>
            </w:r>
          </w:p>
          <w:p>
            <w:r>
              <w:t xml:space="preserve">4. O sistema cria a conta e confirma o cadastro.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Fluxos alternativos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E-mail ou CPF já cadastrado: o sistema exibe mensagem de erro e solicita nova tentativa.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Conta do business criada, com saldo inicial zerado.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Requisito relacionado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RF01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Classificação (UCP)</w:t>
            </w:r>
          </w:p>
        </w:tc>
        <w:tc>
          <w:tcPr>
            <w:tcW w:type="dxa" w:w="6700"/>
            <w:shd w:fill="FCE9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Médio — 10 pontos</w:t>
            </w:r>
          </w:p>
          <w:p>
            <w:r>
              <w:rPr>
                <w:i/>
                <w:iCs/>
                <w:sz w:val="19"/>
                <w:szCs w:val="19"/>
              </w:rPr>
              <w:t xml:space="preserve">4 transações no fluxo principal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UC02 — Fazer login (Business)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Ator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Business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Permite que o business autentique-se na plataforma com e-mail e senha.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Business possui conta cadastrada.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Fluxo principal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1. O business informa e-mail e senha.</w:t>
            </w:r>
          </w:p>
          <w:p>
            <w:r>
              <w:t xml:space="preserve">2. O sistema valida as credenciais.</w:t>
            </w:r>
          </w:p>
          <w:p>
            <w:r>
              <w:t xml:space="preserve">3. O sistema concede acesso ao painel do business.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Fluxos alternativos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Credenciais inválidas: o sistema exibe mensagem de erro.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Business autenticado, com acesso à sua conta.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Requisito relacionado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RF02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Classificação (UCP)</w:t>
            </w:r>
          </w:p>
        </w:tc>
        <w:tc>
          <w:tcPr>
            <w:tcW w:type="dxa" w:w="6700"/>
            <w:shd w:fill="FCE9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Simples — 5 pontos</w:t>
            </w:r>
          </w:p>
          <w:p>
            <w:r>
              <w:rPr>
                <w:i/>
                <w:iCs/>
                <w:sz w:val="19"/>
                <w:szCs w:val="19"/>
              </w:rPr>
              <w:t xml:space="preserve">3 transações no fluxo principal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UC03 — Criar cobrança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Ator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Business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Relacionamentos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Inclui UC04, UC05 e UC06.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Permite que o business crie uma nova cobrança informando valor, descrição e cliente destinatário.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Business autenticado.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Fluxo principal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1. O business informa valor, descrição e dados do cliente (CPF e, opcionalmente, e-mail).</w:t>
            </w:r>
          </w:p>
          <w:p>
            <w:r>
              <w:t xml:space="preserve">2. O sistema executa UC04 (configuração dos métodos de pagamento).</w:t>
            </w:r>
          </w:p>
          <w:p>
            <w:r>
              <w:t xml:space="preserve">3. O sistema executa UC05 (geração do link de pagamento).</w:t>
            </w:r>
          </w:p>
          <w:p>
            <w:r>
              <w:t xml:space="preserve">4. O sistema executa UC06 (envio da cobrança ao cliente).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Cobrança criada com status "pendente".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Requisito relacionado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RF03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Classificação (UCP)</w:t>
            </w:r>
          </w:p>
        </w:tc>
        <w:tc>
          <w:tcPr>
            <w:tcW w:type="dxa" w:w="6700"/>
            <w:shd w:fill="FCE9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Médio — 10 pontos</w:t>
            </w:r>
          </w:p>
          <w:p>
            <w:r>
              <w:rPr>
                <w:i/>
                <w:iCs/>
                <w:sz w:val="19"/>
                <w:szCs w:val="19"/>
              </w:rPr>
              <w:t xml:space="preserve">4 transações no fluxo principal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UC04 — Configurar métodos de pagamento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Ator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Business (via UC03)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Relacionamentos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Incluído por UC03.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Permite selecionar quais métodos (Pix, cartão, boleto, cripto) serão aceitos na cobrança.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Cobrança em processo de criação.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Fluxo principal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1. O business seleciona um ou mais métodos entre Pix, cartão, boleto e cripto.</w:t>
            </w:r>
          </w:p>
          <w:p>
            <w:r>
              <w:t xml:space="preserve">2. O sistema associa os métodos escolhidos à cobrança.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Métodos de pagamento definidos para a cobrança.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Requisito relacionado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RF04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Classificação (UCP)</w:t>
            </w:r>
          </w:p>
        </w:tc>
        <w:tc>
          <w:tcPr>
            <w:tcW w:type="dxa" w:w="6700"/>
            <w:shd w:fill="FCE9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Simples — 5 pontos</w:t>
            </w:r>
          </w:p>
          <w:p>
            <w:r>
              <w:rPr>
                <w:i/>
                <w:iCs/>
                <w:sz w:val="19"/>
                <w:szCs w:val="19"/>
              </w:rPr>
              <w:t xml:space="preserve">2 transações no fluxo principal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UC05 — Gerar link de pagamento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Ator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Business (via UC03)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Relacionamentos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Incluído por UC03.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O sistema gera automaticamente um link único para a cobrança criada.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Cobrança e métodos de pagamento definidos.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Fluxo principal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1. O sistema gera um identificador único para a cobrança.</w:t>
            </w:r>
          </w:p>
          <w:p>
            <w:r>
              <w:t xml:space="preserve">2. O sistema monta o link de pagamento correspondente.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Link de pagamento disponível para envio.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Requisito relacionado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RF05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Classificação (UCP)</w:t>
            </w:r>
          </w:p>
        </w:tc>
        <w:tc>
          <w:tcPr>
            <w:tcW w:type="dxa" w:w="6700"/>
            <w:shd w:fill="FCE9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Simples — 5 pontos</w:t>
            </w:r>
          </w:p>
          <w:p>
            <w:r>
              <w:rPr>
                <w:i/>
                <w:iCs/>
                <w:sz w:val="19"/>
                <w:szCs w:val="19"/>
              </w:rPr>
              <w:t xml:space="preserve">2 transações no fluxo principal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UC06 — Enviar cobrança ao cliente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Ator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Business (via UC03)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Relacionamentos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Incluído por UC03.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O sistema disponibiliza o link de pagamento para envio ao cliente destinatário.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Link de pagamento gerado.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Fluxo principal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1. O sistema disponibiliza o link ao business (ex.: opção de copiar o link para compartilhamento).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Cliente pode acessar a cobrança pelo link recebido.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Requisito relacionado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RF06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Classificação (UCP)</w:t>
            </w:r>
          </w:p>
        </w:tc>
        <w:tc>
          <w:tcPr>
            <w:tcW w:type="dxa" w:w="6700"/>
            <w:shd w:fill="FCE9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Simples — 5 pontos</w:t>
            </w:r>
          </w:p>
          <w:p>
            <w:r>
              <w:rPr>
                <w:i/>
                <w:iCs/>
                <w:sz w:val="19"/>
                <w:szCs w:val="19"/>
              </w:rPr>
              <w:t xml:space="preserve">1 transações no fluxo principal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UC07 — Visualizar saldo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Ator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Business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Permite ao business consultar o saldo disponível em reais.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Business autenticado.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Fluxo principal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1. O business acessa o painel inicial.</w:t>
            </w:r>
          </w:p>
          <w:p>
            <w:r>
              <w:t xml:space="preserve">2. O sistema exibe o saldo disponível.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Nenhuma alteração de estado (consulta).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Requisito relacionado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RF07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Classificação (UCP)</w:t>
            </w:r>
          </w:p>
        </w:tc>
        <w:tc>
          <w:tcPr>
            <w:tcW w:type="dxa" w:w="6700"/>
            <w:shd w:fill="FCE9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Simples — 5 pontos</w:t>
            </w:r>
          </w:p>
          <w:p>
            <w:r>
              <w:rPr>
                <w:i/>
                <w:iCs/>
                <w:sz w:val="19"/>
                <w:szCs w:val="19"/>
              </w:rPr>
              <w:t xml:space="preserve">2 transações no fluxo principal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UC08 — Consultar saldo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Ator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Business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Permite ao business consultar o histórico de movimentações (pagamentos recebidos e saques).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Business autenticado.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Fluxo principal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1. O business acessa a tela de extrato.</w:t>
            </w:r>
          </w:p>
          <w:p>
            <w:r>
              <w:t xml:space="preserve">2. O sistema lista as movimentações, podendo ser filtradas por período ou tipo.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Nenhuma alteração de estado (consulta).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Requisito relacionado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RF08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Classificação (UCP)</w:t>
            </w:r>
          </w:p>
        </w:tc>
        <w:tc>
          <w:tcPr>
            <w:tcW w:type="dxa" w:w="6700"/>
            <w:shd w:fill="FCE9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Simples — 5 pontos</w:t>
            </w:r>
          </w:p>
          <w:p>
            <w:r>
              <w:rPr>
                <w:i/>
                <w:iCs/>
                <w:sz w:val="19"/>
                <w:szCs w:val="19"/>
              </w:rPr>
              <w:t xml:space="preserve">2 transações no fluxo principal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UC09 — Solicitar saque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Ator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Business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Permite ao business solicitar a transferência do saldo disponível via Pix.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Business autenticado; saldo disponível suficiente.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Fluxo principal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1. O business informa o valor e a chave Pix de destino.</w:t>
            </w:r>
          </w:p>
          <w:p>
            <w:r>
              <w:t xml:space="preserve">2. O sistema valida o saldo disponível.</w:t>
            </w:r>
          </w:p>
          <w:p>
            <w:r>
              <w:t xml:space="preserve">3. O sistema registra a solicitação de saque.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Fluxos alternativos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Saldo insuficiente: o sistema exibe mensagem de erro e não processa o saque.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Saque solicitado com status "solicitado"; saldo do business é debitado.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Requisito relacionado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RF09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Classificação (UCP)</w:t>
            </w:r>
          </w:p>
        </w:tc>
        <w:tc>
          <w:tcPr>
            <w:tcW w:type="dxa" w:w="6700"/>
            <w:shd w:fill="FCE9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Simples — 5 pontos</w:t>
            </w:r>
          </w:p>
          <w:p>
            <w:r>
              <w:rPr>
                <w:i/>
                <w:iCs/>
                <w:sz w:val="19"/>
                <w:szCs w:val="19"/>
              </w:rPr>
              <w:t xml:space="preserve">3 transações no fluxo principal</w:t>
            </w:r>
          </w:p>
        </w:tc>
      </w:tr>
    </w:tbl>
    <w:p>
      <w:pPr>
        <w:spacing w:after="120"/>
      </w:pPr>
    </w:p>
    <w:p>
      <w:pPr>
        <w:spacing w:after="160" w:before="120"/>
      </w:pPr>
      <w:r>
        <w:rPr>
          <w:b/>
          <w:bCs/>
          <w:sz w:val="24"/>
          <w:szCs w:val="24"/>
        </w:rPr>
        <w:t xml:space="preserve">3.2 Lado Cliente e Gateway de Pagamento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UC10 — Acessar cobrança via link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Ator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Cliente (Convidado ou Cadastrado)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Permite que o cliente visualize os dados de uma cobrança a partir do link recebido.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Link de pagamento válido.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Fluxo principal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1. O cliente acessa o link recebido.</w:t>
            </w:r>
          </w:p>
          <w:p>
            <w:r>
              <w:t xml:space="preserve">2. O sistema exibe os dados da cobrança (valor, descrição, métodos disponíveis).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Fluxos alternativos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Link inválido ou expirado: o sistema exibe mensagem de erro.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Nenhuma alteração de estado (consulta).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Requisito relacionado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RF10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Classificação (UCP)</w:t>
            </w:r>
          </w:p>
        </w:tc>
        <w:tc>
          <w:tcPr>
            <w:tcW w:type="dxa" w:w="6700"/>
            <w:shd w:fill="FCE9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Simples — 5 pontos</w:t>
            </w:r>
          </w:p>
          <w:p>
            <w:r>
              <w:rPr>
                <w:i/>
                <w:iCs/>
                <w:sz w:val="19"/>
                <w:szCs w:val="19"/>
              </w:rPr>
              <w:t xml:space="preserve">2 transações no fluxo principal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UC11 — Pagar cobrança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Ator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Cliente (Convidado ou Cadastrado)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Relacionamentos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Estendido por UC12 (Informar CPF); inclui UC16.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Permite que o cliente efetue o pagamento de uma cobrança por um dos métodos habilitados.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Cobrança acessada e com status "pendente".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Fluxo principal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1. O cliente escolhe o método de pagamento entre os habilitados na cobrança.</w:t>
            </w:r>
          </w:p>
          <w:p>
            <w:r>
              <w:t xml:space="preserve">2. Caso o cliente não esteja autenticado, o sistema executa UC12 (informar CPF como convidado).</w:t>
            </w:r>
          </w:p>
          <w:p>
            <w:r>
              <w:t xml:space="preserve">3. O cliente confirma o pagamento.</w:t>
            </w:r>
          </w:p>
          <w:p>
            <w:r>
              <w:t xml:space="preserve">4. O sistema aciona o gateway de pagamento correspondente ao método escolhido.</w:t>
            </w:r>
          </w:p>
          <w:p>
            <w:r>
              <w:t xml:space="preserve">5. O sistema executa UC16 ao receber a confirmação do gateway.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Fluxos alternativos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Método não habilitado para a cobrança, ou cobrança já paga: o sistema recusa a operação.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Pagamento iniciado, aguardando confirmação do gateway.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Requisito relacionado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RF12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Classificação (UCP)</w:t>
            </w:r>
          </w:p>
        </w:tc>
        <w:tc>
          <w:tcPr>
            <w:tcW w:type="dxa" w:w="6700"/>
            <w:shd w:fill="FCE9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Médio — 10 pontos</w:t>
            </w:r>
          </w:p>
          <w:p>
            <w:r>
              <w:rPr>
                <w:i/>
                <w:iCs/>
                <w:sz w:val="19"/>
                <w:szCs w:val="19"/>
              </w:rPr>
              <w:t xml:space="preserve">5 transações no fluxo principal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UC12 — Informar CPF (Convidado)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Ator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Convidado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Relacionamentos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Extensão de UC11 — ponto de extensão: pagamento sem conta.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Solicita o CPF do pagador quando o cliente opta por pagar sem criar conta.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Cliente não autenticado.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Fluxo principal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1. O sistema solicita o CPF do pagador.</w:t>
            </w:r>
          </w:p>
          <w:p>
            <w:r>
              <w:t xml:space="preserve">2. O cliente informa o CPF.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CPF do pagador registrado para a cobrança.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Requisito relacionado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RF11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Classificação (UCP)</w:t>
            </w:r>
          </w:p>
        </w:tc>
        <w:tc>
          <w:tcPr>
            <w:tcW w:type="dxa" w:w="6700"/>
            <w:shd w:fill="FCE9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Simples — 5 pontos</w:t>
            </w:r>
          </w:p>
          <w:p>
            <w:r>
              <w:rPr>
                <w:i/>
                <w:iCs/>
                <w:sz w:val="19"/>
                <w:szCs w:val="19"/>
              </w:rPr>
              <w:t xml:space="preserve">2 transações no fluxo principal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UC13 — Cadastrar conta (opcional)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Ator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Cliente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Permite que o cliente crie uma conta opcional informando e-mail, CPF e senha.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Cliente ainda não possui conta.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Fluxo principal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1. O cliente informa e-mail, CPF e senha.</w:t>
            </w:r>
          </w:p>
          <w:p>
            <w:r>
              <w:t xml:space="preserve">2. O sistema valida os dados e cria a conta.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Fluxos alternativos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E-mail ou CPF já cadastrado: o sistema exibe mensagem de erro.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Conta de cliente criada; cobranças pagas anteriormente com o mesmo CPF passam a ficar vinculadas à conta.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Requisito relacionado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RF13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Classificação (UCP)</w:t>
            </w:r>
          </w:p>
        </w:tc>
        <w:tc>
          <w:tcPr>
            <w:tcW w:type="dxa" w:w="6700"/>
            <w:shd w:fill="FCE9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Simples — 5 pontos</w:t>
            </w:r>
          </w:p>
          <w:p>
            <w:r>
              <w:rPr>
                <w:i/>
                <w:iCs/>
                <w:sz w:val="19"/>
                <w:szCs w:val="19"/>
              </w:rPr>
              <w:t xml:space="preserve">2 transações no fluxo principal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UC14 — Fazer login (Cliente)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Ator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Cadastrado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Permite que o cliente cadastrado autentique-se na plataforma com e-mail e senha.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Cliente possui conta cadastrada.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Fluxo principal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1. O cliente informa e-mail e senha.</w:t>
            </w:r>
          </w:p>
          <w:p>
            <w:r>
              <w:t xml:space="preserve">2. O sistema valida as credenciais.</w:t>
            </w:r>
          </w:p>
          <w:p>
            <w:r>
              <w:t xml:space="preserve">3. O sistema concede acesso à área do cliente.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Fluxos alternativos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Credenciais inválidas: o sistema exibe mensagem de erro.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Cliente autenticado.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Requisito relacionado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RF02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Classificação (UCP)</w:t>
            </w:r>
          </w:p>
        </w:tc>
        <w:tc>
          <w:tcPr>
            <w:tcW w:type="dxa" w:w="6700"/>
            <w:shd w:fill="FCE9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Simples — 5 pontos</w:t>
            </w:r>
          </w:p>
          <w:p>
            <w:r>
              <w:rPr>
                <w:i/>
                <w:iCs/>
                <w:sz w:val="19"/>
                <w:szCs w:val="19"/>
              </w:rPr>
              <w:t xml:space="preserve">3 transações no fluxo principal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UC15 — Ver cobranças por CPF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Ator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Cadastrado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Permite que o cliente cadastrado visualize todas as cobranças vinculadas ao seu CPF, de qualquer business.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Cliente autenticado.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Fluxo principal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1. O cliente acessa a área "minhas cobranças".</w:t>
            </w:r>
          </w:p>
          <w:p>
            <w:r>
              <w:t xml:space="preserve">2. O sistema lista todas as cobranças vinculadas ao CPF do cliente, incluindo as pagas anteriormente como convidado.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Nenhuma alteração de estado (consulta).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Requisito relacionado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RF14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Classificação (UCP)</w:t>
            </w:r>
          </w:p>
        </w:tc>
        <w:tc>
          <w:tcPr>
            <w:tcW w:type="dxa" w:w="6700"/>
            <w:shd w:fill="FCE9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Simples — 5 pontos</w:t>
            </w:r>
          </w:p>
          <w:p>
            <w:r>
              <w:rPr>
                <w:i/>
                <w:iCs/>
                <w:sz w:val="19"/>
                <w:szCs w:val="19"/>
              </w:rPr>
              <w:t xml:space="preserve">2 transações no fluxo principal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UC16 — Confirmar pagamento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Ator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Gateway de Pagamento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Relacionamentos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Incluído por UC11.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O gateway externo notifica a plataforma sobre o resultado da transação, atualizando automaticamente o status da cobrança.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Pagamento iniciado.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Fluxo principal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1. O gateway envia a confirmação (ou falha) da transação.</w:t>
            </w:r>
          </w:p>
          <w:p>
            <w:r>
              <w:t xml:space="preserve">2. O sistema atualiza o status da cobrança para "paga" (ou mantém "pendente"/"falhou").</w:t>
            </w:r>
          </w:p>
          <w:p>
            <w:r>
              <w:t xml:space="preserve">3. O sistema registra a movimentação no extrato do business e atualiza o saldo.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Fluxos alternativos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Falha na transação: a cobrança permanece pendente e a falha é registrada.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Status da cobrança atualizado; saldo e extrato do business refletidos quando aplicável.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Requisito relacionado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RF15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Classificação (UCP)</w:t>
            </w:r>
          </w:p>
        </w:tc>
        <w:tc>
          <w:tcPr>
            <w:tcW w:type="dxa" w:w="6700"/>
            <w:shd w:fill="FCE9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Simples — 5 pontos</w:t>
            </w:r>
          </w:p>
          <w:p>
            <w:r>
              <w:rPr>
                <w:i/>
                <w:iCs/>
                <w:sz w:val="19"/>
                <w:szCs w:val="19"/>
              </w:rPr>
              <w:t xml:space="preserve">3 transações no fluxo principal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4. Estimativa de Pontos de Caso de Uso (UCW)</w:t>
      </w:r>
    </w:p>
    <w:p>
      <w:pPr>
        <w:spacing w:after="120"/>
      </w:pPr>
      <w:r>
        <w:t xml:space="preserve">A classificação de cada caso de uso segue o critério clássico de Karner, baseado no número de transações do fluxo principal (uma transação = uma troca completa de solicitação/resposta entre ator e sistema):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Classificação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Critério (nº de transações)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Peso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Simples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a 3 transações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Médio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a 7 transações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Complexo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mais de 7 transações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Nenhum dos 16 casos de uso ultrapassa 7 transações no fluxo principal, portanto não há casos "Complexos" nesta versão do sistema — 13 são Simples e 3 são Médios (UC01, UC03 e UC11, por reunirem mais passos e/ou orquestrarem casos de uso incluídos). A tabela abaixo resume a classificação já aplicada a cada caso de uso (mesma linha "Classificação (UCP)" adicionada em cada tabela individual na Seção 3):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500"/>
        <w:gridCol w:w="1800"/>
        <w:gridCol w:w="15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UC</w:t>
            </w:r>
          </w:p>
        </w:tc>
        <w:tc>
          <w:tcPr>
            <w:tcW w:type="dxa" w:w="3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Transações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Classificação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Peso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UC01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Cadastrar business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Médio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UC02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Fazer login (Business)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Simples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UC03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Criar cobrança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Médio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UC04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Configurar métodos de pagamento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Simples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UC05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Gerar link de pagamento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Simples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UC06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Enviar cobrança ao cliente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Simples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UC07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Visualizar saldo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Simples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UC08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Consultar saldo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Simples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UC09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Solicitar saque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Simples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UC10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Acessar cobrança via link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Simples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UC11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Pagar cobrança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Médio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UC12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Informar CPF (Convidado)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Simples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UC13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Cadastrar conta (opcional)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Simples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UC14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Fazer login (Cliente)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Simples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UC15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 cobranças por CPF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Simples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UC16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Confirmar pagamento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Simples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600"/>
            <w:gridSpan w:val="3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Total (UCW — Unadjusted Use Case Weight)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95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  <w:bCs/>
        </w:rPr>
        <w:t xml:space="preserve">Próximo passo: </w:t>
      </w:r>
      <w:r>
        <w:t xml:space="preserve">com o UAW (10, recomendado, ou 13 caso mantenha "Cliente") e o UCW (95) em mãos, o UUCP (UCP não ajustado) fica em 105 ou 108, respectivamente. Para chegar ao UCP final ainda faltam os Fatores Técnicos (TCF) e Ambientais (EF), que ainda não foram estimados neste documento.</w:t>
      </w:r>
    </w:p>
    <w:p>
      <w:pPr>
        <w:pStyle w:val="Heading1"/>
        <w:spacing w:after="120" w:before="240"/>
      </w:pPr>
      <w:r>
        <w:t xml:space="preserve">5. Matriz de Rastreabilidade (RF x Casos de Uso)</w:t>
      </w:r>
    </w:p>
    <w:p>
      <w:pPr>
        <w:spacing w:after="120"/>
      </w:pPr>
      <w:r>
        <w:t xml:space="preserve">A tabela a seguir relaciona cada requisito funcional (RF01–RF15) ao(s) caso(s) de uso que o implementam. Todos os 15 requisitos funcionais possuem cobertura em ao menos um caso de uso.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00"/>
        <w:gridCol w:w="25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RF</w:t>
            </w:r>
          </w:p>
        </w:tc>
        <w:tc>
          <w:tcPr>
            <w:tcW w:type="dxa" w:w="5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Descrição resumida</w:t>
            </w:r>
          </w:p>
        </w:tc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Caso(s) de uso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RF01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Cadastro do business (nome/responsável, e-mail, CPF, nascimento, senha).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UC01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RF02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Login do business com e-mail e senha.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UC02, UC14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RF03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Criação de cobrança com valor, descrição e destinatário.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UC03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RF04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Configuração dos métodos de pagamento aceitos por cobrança.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UC04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RF05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Geração de link único de pagamento.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UC05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RF06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Envio/disponibilização do link ao cliente.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UC06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RF07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Visualização do saldo disponível.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UC07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RF08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Consulta ao extrato de movimentações.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UC08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RF09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Solicitação de saque via Pix.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UC09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RF10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Acesso à cobrança a partir do link.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UC10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RF11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Pagamento como convidado, informando CPF.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UC12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RF12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Pagamento da cobrança por método habilitado.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UC11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RF13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Cadastro opcional de conta de cliente.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UC13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RF14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Visualização das cobranças vinculadas ao CPF.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UC15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RF15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Atualização automática do status após confirmação do pagamento.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UC16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2026-09-02T22:08:40.192Z</dcterms:created>
  <dcterms:modified xsi:type="dcterms:W3CDTF">2026-09-02T22:08:40.204Z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