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MultiPag</w:t>
      </w:r>
    </w:p>
    <w:p>
      <w:pPr>
        <w:spacing w:after="600"/>
      </w:pPr>
      <w:r>
        <w:rPr>
          <w:rFonts w:ascii="Arial" w:cs="Arial" w:eastAsia="Arial" w:hAnsi="Arial"/>
          <w:color w:val="2F5496"/>
          <w:sz w:val="36"/>
          <w:szCs w:val="36"/>
        </w:rPr>
        <w:t xml:space="preserve">Estimativa por Pontos de Função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Disciplina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Medição de Software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Projeto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MultiPag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Integrantes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Eduardo Lourenço da Silva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Gabriel Pereira Lugon Moulin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João Pedro Novak Rausis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Outubro de 2026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Divisão das funcionalidades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100"/>
        <w:gridCol w:w="1969"/>
        <w:gridCol w:w="1969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Integrante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 e AIE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</w:t>
            </w:r>
          </w:p>
        </w:tc>
        <w:tc>
          <w:tcPr>
            <w:tcW w:type="dxa" w:w="1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Eduardo Lourenço da Silva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ALI01 Business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ALI05 Movimentação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AIE01 Confirmação de pagamento Pix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AIE05 Consulta de CPF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EE01 Incluir business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EE02 Alterar dados do business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EE03 Excluir conta do business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EE04 Confirmar pagamento recebido do gateway</w:t>
            </w:r>
          </w:p>
        </w:tc>
        <w:tc>
          <w:tcPr>
            <w:tcW w:type="dxa" w:w="1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SE01 Exibir painel do business com resumo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SE02 Gerar extrato com totais do período</w:t>
            </w:r>
          </w:p>
        </w:tc>
        <w:tc>
          <w:tcPr>
            <w:tcW w:type="dxa" w:w="1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CE01 Consultar resultado do pagamento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CE02 Listar cobranças emitidas pelo business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Gabriel Pereira Lugon Moulin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ALI03 Cobrança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ALI04 Pagamento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AIE02 Confirmação de pagamento com cartão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AIE04 Cotação e confirmação de cripto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EE05 Incluir cobrança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EE06 Alterar cobrança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EE07 Excluir cobrança (cancelamento)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EE08 Pagar cobrança com cartão</w:t>
            </w:r>
          </w:p>
        </w:tc>
        <w:tc>
          <w:tcPr>
            <w:tcW w:type="dxa" w:w="1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SE03 Gerar pagamento via Pix com QR Code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SE04 Gerar cotação e instruções de pagamento em criptomoeda</w:t>
            </w:r>
          </w:p>
        </w:tc>
        <w:tc>
          <w:tcPr>
            <w:tcW w:type="dxa" w:w="1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CE03 Acessar cobrança pelo link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CE04 Consultar detalhes da cobrança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João Pedro Novak Rausis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ALI02 Cliente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ALI06 Saque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AIE03 Confirmação de boleto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AIE06 DICT de chaves Pix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EE09 Incluir conta de cliente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EE10 Alterar conta de cliente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EE11 Excluir conta de cliente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EE12 Solicitar saque via Pix</w:t>
            </w:r>
          </w:p>
        </w:tc>
        <w:tc>
          <w:tcPr>
            <w:tcW w:type="dxa" w:w="1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SE05 Listar cobranças do cliente com totais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SE06 Emitir comprovante de saque</w:t>
            </w:r>
          </w:p>
        </w:tc>
        <w:tc>
          <w:tcPr>
            <w:tcW w:type="dxa" w:w="1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CE05 Validar chave Pix de destino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CE06 Listar saques recentes</w:t>
            </w:r>
          </w:p>
        </w:tc>
      </w:tr>
    </w:tbl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Funções de dados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 Arquivos lógicos internos (ALI)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ALI01: Business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(7):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da empresa ou responsável; e-mail; CPF; data de nascimento; senha (hash); saldo disponível; data de criação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cadastro-etapa-2-identificacao" descr="Cadastro (dados do responsável)" title="Cadastro (dados do responsáve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Cadastro (dados do responsável)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3143250"/>
                  <wp:effectExtent t="0" r="0" b="0" l="0"/>
                  <wp:docPr id="1" name="business-dashboard" descr="Painel (saldo disponível)" title="Painel (saldo disponíve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Painel (saldo disponível)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ALI02: Cliente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e-mail; CPF; senha (hash); data de criação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cadastro-cliente" descr="Cadastro do cliente" title="Cadastro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Cadastro do cliente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login-cliente" descr="Acesso do cliente" title="Acesso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Acesso do cliente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ALI03: Cobrança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Cobrança; Método de pagamento habilitado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(9):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valor; descrição; CPF do cliente; e-mail do cliente; método habilitado; link de pagamento; status; data de criação; data de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3638550"/>
                  <wp:effectExtent t="0" r="0" b="0" l="0"/>
                  <wp:docPr id="1" name="criar-cobranca-etapa-2" descr="Métodos habilitados" title="Métodos habilita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Métodos habilitados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3524250"/>
                  <wp:effectExtent t="0" r="0" b="0" l="0"/>
                  <wp:docPr id="1" name="criar-cobranca-etapa-5" descr="Revisão da cobrança" title="Revisão da cob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Revisão da cobrança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ALI04: Pagamento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método utilizado; valor pago; CPF do pagador; status; identificador da transação externa; data do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pix" descr="Pagamento via Pix" title="Pagamento via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Pagamento via Pix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cartao" descr="Pagamento com cartão" title="Pagamento com cart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Pagamento com cartão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ALI05: Movimentação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Movimentação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tipo da movimentação; valor; descrição; data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04975" cy="3810000"/>
                  <wp:effectExtent t="0" r="0" b="0" l="0"/>
                  <wp:docPr id="1" name="extrato" descr="Extrato" title="Extr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Extrato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ALI06: Saque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Saque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(5):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valor; chave Pix; status; data da solicitação; data de conclusão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" descr="Solicitação de saque" title="Solicitação de sa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Solicitação de saque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2.2 Arquivos de interface externa (AIE)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AIE01: Confirmação de pagamento Pix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pagamento Pix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transação externa; status da confirmação; data e hora da confirmação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pagamento-retorno-pix" descr="Retorno do pagamento Pix" title="Retorno do pagamento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 Pix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AIE02: Confirmação de pagamento com cartão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pagamento com cartão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transação externa; status da confirmação; data e hora da confirmação; final do cartão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pagamento-retorno-cartao" descr="Retorno do pagamento com cartão" title="Retorno do pagamento com cart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 com cartão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AIE03: Confirmação de boleto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boleto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transação externa; status da confirmação; data e hora da confirmação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pagamento-retorno-boleto" descr="Retorno do pagamento por boleto" title="Retorno do pagamento por bole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 por boleto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AIE04: Cotação e confirmação de cripto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Cotação e confirmação de cripto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transação externa; criptomoeda; cotação aplicada; quantidade em cripto; status da confirmação; data e hora da confirmação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3171825"/>
                  <wp:effectExtent t="0" r="0" b="0" l="0"/>
                  <wp:docPr id="1" name="pagamento-cripto" descr="Pagamento em cripto" title="Pagamento em crip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Pagamento em cripto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cripto" descr="Retorno do pagamento em cripto" title="Retorno do pagamento em crip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 em cripto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AIE05: Consulta de CPF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CPF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CPF; situação cadastral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adastro-cliente" descr="Cadastro com CPF verificado" title="Cadastro com CPF verific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Cadastro com CPF verificado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AIE06: DICT de chaves Pix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Chave Pix (DICT)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(5):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chave Pix; tipo da chave; nome do titular; CPF do titular (mascarado); situação da chave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-ce05" descr="Validação da chave Pix" title="Validação da chave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Validação da chave Pix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Entradas externas (EE)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EE01: Incluir business (Eduardo)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O business informa nome da empresa ou responsável, e-mail, CPF, data de nascimento e senha. O sistema confirma o CPF na consulta da Receita Federal, aceita os termos de uso e cria a conta com saldo inicial zerado.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Quantidade de arquivos referenciados (2): </w:t>
      </w:r>
      <w:r>
        <w:rPr>
          <w:rFonts w:ascii="Arial" w:cs="Arial" w:eastAsia="Arial" w:hAnsi="Arial"/>
          <w:sz w:val="20"/>
          <w:szCs w:val="20"/>
        </w:rPr>
        <w:t xml:space="preserve">ALI01 Business (mantido); AIE05 Consulta de CPF (lido)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Quantidade de itens de dados referenciados (7): </w:t>
      </w:r>
      <w:r>
        <w:rPr>
          <w:rFonts w:ascii="Arial" w:cs="Arial" w:eastAsia="Arial" w:hAnsi="Arial"/>
          <w:sz w:val="20"/>
          <w:szCs w:val="20"/>
        </w:rPr>
        <w:t xml:space="preserve">nome da empresa ou responsável; e-mail; CPF; data de nascimento; senha; aceite dos termos de uso; mensagem de retorno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Complexidade: </w:t>
      </w:r>
      <w:r>
        <w:rPr>
          <w:rFonts w:ascii="Arial" w:cs="Arial" w:eastAsia="Arial" w:hAnsi="Arial"/>
          <w:sz w:val="20"/>
          <w:szCs w:val="20"/>
        </w:rPr>
        <w:t xml:space="preserve">Moderado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Tamanho: </w:t>
      </w:r>
      <w:r>
        <w:rPr>
          <w:rFonts w:ascii="Arial" w:cs="Arial" w:eastAsia="Arial" w:hAnsi="Arial"/>
          <w:sz w:val="20"/>
          <w:szCs w:val="20"/>
        </w:rPr>
        <w:t xml:space="preserve">4 PF</w:t>
      </w:r>
    </w:p>
    <w:tbl>
      <w:tblPr>
        <w:tblW w:type="dxa" w:w="96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23975" cy="2857500"/>
                  <wp:effectExtent t="0" r="0" b="0" l="0"/>
                  <wp:docPr id="1" name="cadastro-etapa-1-tipo-conta" descr="Etapa 1: tipo de conta" title="Etapa 1: tipo de con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1: tipo de conta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23975" cy="2857500"/>
                  <wp:effectExtent t="0" r="0" b="0" l="0"/>
                  <wp:docPr id="1" name="cadastro-etapa-2-identificacao" descr="Etapa 2: dados do responsável" title="Etapa 2: dados do responsáv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2: dados do responsável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23975" cy="2857500"/>
                  <wp:effectExtent t="0" r="0" b="0" l="0"/>
                  <wp:docPr id="1" name="cadastro-etapa-3-senha" descr="Etapa 3: senha" title="Etapa 3: sen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3: senha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EE02: Alterar dados do business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autenticado altera o nome da empresa, o e-mail e a senha, informando a senha atual para confirmar a operação.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ALI01 Business (mantido)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(5):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da empresa; e-mail; senha atual; nova senha;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editar-dados-business" descr="Alteração dos dados do business" title="Alteração dos dados do busin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Alteração dos dados do business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EE03: Excluir conta do business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solicita o encerramento da conta, confirmando com a senha. A operação só é aceita com saldo zerado, sem cobranças pendentes e sem saques em andamento.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ALI01 Business (mantido); ALI03 Cobrança (lido); ALI06 Saque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senha de confirmação; confirmação da exclusão;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excluir-conta-business" descr="Exclusão da conta do business" title="Exclusão da conta do busin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Exclusão da conta do business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EE04: Confirmar pagamento recebido do gateway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consulta no gateway a confirmação da transação (Pix, cartão, boleto ou cripto). Com o resultado, atualiza o pagamento, marca a cobrança como paga, credita o saldo do business e registra a entrada no extrato.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(8):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ALI04 Pagamento (mantido); ALI03 Cobrança (mantido); ALI01 Business (mantido); ALI05 Movimentação (mantido); AIE01 Confirmação de pagamento Pix (lido); AIE02 Confirmação de pagamento com cartão (lido); AIE03 Confirmação de boleto (lido); AIE04 Cotação e confirmação de cripto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do pagamento; identificador da transação externa; status (confirmado ou falhou);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pix" descr="Cobrança aguardando pagamento" title="Cobrança aguardando paga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Cobrança aguardando pagamento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pix" descr="Tela atualizada após a confirmação" title="Tela atualizada após a confirma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Tela atualizada após a confirmação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EE05: Incluir cobrança (Gabriel)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O business informa valor, descrição, CPF e e-mail do cliente e os métodos aceitos. O sistema cria a cobrança pendente e gera o link único de pagamento.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Quantidade de arquivos referenciados (2): </w:t>
      </w:r>
      <w:r>
        <w:rPr>
          <w:rFonts w:ascii="Arial" w:cs="Arial" w:eastAsia="Arial" w:hAnsi="Arial"/>
          <w:sz w:val="20"/>
          <w:szCs w:val="20"/>
        </w:rPr>
        <w:t xml:space="preserve">ALI03 Cobrança (mantido); ALI02 Cliente (lido)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Quantidade de itens de dados referenciados (6): </w:t>
      </w:r>
      <w:r>
        <w:rPr>
          <w:rFonts w:ascii="Arial" w:cs="Arial" w:eastAsia="Arial" w:hAnsi="Arial"/>
          <w:sz w:val="20"/>
          <w:szCs w:val="20"/>
        </w:rPr>
        <w:t xml:space="preserve">valor; descrição; CPF do cliente; e-mail do cliente; métodos de pagamento aceitos; mensagem de retorno (com o link)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Complexidade: </w:t>
      </w:r>
      <w:r>
        <w:rPr>
          <w:rFonts w:ascii="Arial" w:cs="Arial" w:eastAsia="Arial" w:hAnsi="Arial"/>
          <w:sz w:val="20"/>
          <w:szCs w:val="20"/>
        </w:rPr>
        <w:t xml:space="preserve">Moderado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Tamanho: </w:t>
      </w:r>
      <w:r>
        <w:rPr>
          <w:rFonts w:ascii="Arial" w:cs="Arial" w:eastAsia="Arial" w:hAnsi="Arial"/>
          <w:sz w:val="20"/>
          <w:szCs w:val="20"/>
        </w:rPr>
        <w:t xml:space="preserve">4 PF</w:t>
      </w:r>
    </w:p>
    <w:tbl>
      <w:tblPr>
        <w:tblW w:type="dxa" w:w="96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23975" cy="2857500"/>
                  <wp:effectExtent t="0" r="0" b="0" l="0"/>
                  <wp:docPr id="1" name="criar-cobranca-etapa-1" descr="Etapa 1: itens" title="Etapa 1: ite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1: itens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066800" cy="2857500"/>
                  <wp:effectExtent t="0" r="0" b="0" l="0"/>
                  <wp:docPr id="1" name="criar-cobranca-etapa-2" descr="Etapa 2: métodos de pagamento" title="Etapa 2: métodos de paga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2: métodos de pagamento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104900" cy="2857500"/>
                  <wp:effectExtent t="0" r="0" b="0" l="0"/>
                  <wp:docPr id="1" name="criar-cobranca-etapa-5" descr="Etapa 5: revisão e geração" title="Etapa 5: revisão e gera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5: revisão e geração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EE06: Alterar cobrança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Enquanto a cobrança está pendente, o business altera valor, descrição, e-mail do cliente e métodos aceitos.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(mantido); ALI04 Pagamento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cobrança; valor; descrição; e-mail do cliente; métodos de pagamento aceitos;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editar-cobranca" descr="Edição da cobrança pendente" title="Edição da cobrança pend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Edição da cobrança pendente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EE07: Excluir cobrança (cancelamento)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cancela uma cobrança pendente e sem pagamento iniciado. A cobrança passa ao status cancelada e o link deixa de aceitar pagamentos.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(mantido); ALI04 Pagamento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cobrança; confirmação do cancelamento;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ancelar-cobranca" descr="Cancelamento da cobrança" title="Cancelamento da cob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Cancelamento da cobrança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EE08: Pagar cobrança com cartão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cliente, convidado ou logado, informa o CPF, os dados do cartão e as parcelas. O sistema valida o método e o status da cobrança e registra o pagamento pendente enviado ao gateway.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ALI04 Pagamento (mantido); ALI03 Cobrança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(8):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cobrança; CPF do pagador; nome no cartão; número do cartão; validade; código de segurança; parcelas;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cartao" descr="Dados do cartão e parcelas" title="Dados do cartão e parcel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Dados do cartão e parcelas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cartao" descr="Retorno do pagamento" title="Retorno do paga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EE09: Incluir conta de cliente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informa e-mail, CPF e senha. O sistema cria a conta e vincula a ela as cobranças já existentes com o mesmo CPF.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ALI02 Cliente (mantido); ALI03 Cobrança (mantido); AIE05 Consulta de CPF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(5):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e-mail; CPF; senha; confirmação da senha;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6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adastro-cliente" descr="Cadastro da conta do cliente" title="Cadastro da conta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Cadastro da conta do cliente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EE10: Alterar conta de cliente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logado altera o e-mail e a senha da conta, informando a senha atual.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ALI02 Cliente (mantido)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e-mail; senha atual; nova senha;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minha-conta-cliente" descr="Alteração da conta do cliente" title="Alteração da conta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Alteração da conta do cliente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EE11: Excluir conta de cliente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exclui a própria conta. As cobranças permanecem vinculadas ao CPF, mas deixam de apontar para a conta excluída.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ALI02 Cliente (mantido); ALI03 Cobrança (mantido)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senha de confirmação; confirmação da exclusão;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excluir-conta-cliente" descr="Exclusão da conta do cliente" title="Exclusão da conta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Exclusão da conta do cliente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EE12: Solicitar saque via Pix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informa valor e chave Pix. O sistema confirma o titular da chave no DICT, valida o saldo, registra o saque, debita o saldo e lança a saída no extrato.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ALI06 Saque (mantido); ALI01 Business (mantido); ALI05 Movimentação (mantido); AIE06 DICT de chaves Pix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valor; chave Pix;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" descr="Solicitação de saque via Pix" title="Solicitação de saque via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Solicitação de saque via Pix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Saídas externas (SE)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SE01: Exibir painel do business com resumo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Ao acessar o painel, o business visualiza o saldo disponível, os totais recebidos e sacados no mês, a quantidade de cobranças pendentes e pagas e as últimas movimentações.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ALI01 Business (lido); ALI03 Cobrança (lido); ALI05 Movimentação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(9):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do business; saldo disponível; total recebido no mês; total sacado no mês; quantidade de cobranças pendentes; quantidade de cobranças pagas; tipo da movimentação; valor da movimentação; data e hora da movimentação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total recebido e sacado no mês e a quantidade de cobranças pendentes e pagas não estão gravados em nenhum campo. O sistema os calcula somando as movimentações do período e contando as cobranças por status, então o resultado exibido é dado derivado.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647825" cy="3810000"/>
                  <wp:effectExtent t="0" r="0" b="0" l="0"/>
                  <wp:docPr id="1" name="business-dashboard" descr="Painel do business" title="Painel do busin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Painel do business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SE02: Gerar extrato com totais do período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informa um período e um tipo de movimentação e recebe a listagem do extrato, com os totais de entradas, saídas e o saldo do período, além do saldo atual.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ALI01 Business (lido); ALI05 Movimentação (lido); ALI04 Pagamento (lido); ALI06 Saque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data inicial; data final; tipo (filtro); página; data da movimentação; tipo da movimentação; valor; método utilizado no pagamento; status do saque; total de entradas; total de saídas; saldo do período; saldo atual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Os totais de entradas e de saídas e o saldo do período não existem nas tabelas. São obtidos somando as movimentações dentro do intervalo escolhido, por isso são dados derivados.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04975" cy="3810000"/>
                  <wp:effectExtent t="0" r="0" b="0" l="0"/>
                  <wp:docPr id="1" name="extrato" descr="Extrato com totais do período" title="Extrato com totais do perío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Extrato com totais do período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SE03: Gerar pagamento via Pix com QR Code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Quando o cliente escolhe Pix, o sistema gera o QR Code e o código "copia e cola" para o valor da cobrança, define o prazo de expiração e registra o pagamento como pendente.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ALI01 Business (lido); ALI03 Cobrança (lido); ALI04 Pagamento (mantido)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do business; identificador da cobrança; descrição da cobrança; valor; CPF do pagador; método utilizado; identificador da transação; código copia e cola; imagem do QR Code; data e hora de expiração; status do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QR Code, o código copia e cola e o prazo de expiração não são lidos de nenhum arquivo. O sistema os gera a partir do valor da cobrança e do identificador da transação, ou seja, são dados derivados. A função ainda cria o pagamento pendente.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pagamento-pix" descr="Pagamento via Pix com QR Code" title="Pagamento via Pix com QR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Pagamento via Pix com QR Code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SE04: Gerar cotação e instruções de pagamento em criptomoeda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Quando o cliente escolhe cripto, o sistema consulta a cotação vigente, calcula o valor a pagar na moeda escolhida e informa o endereço da carteira, o QR Code e o tempo de validade da cotação.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(lido); ALI04 Pagamento (mantido); AIE04 Cotação e confirmação de cripto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cobrança; valor em reais; CPF do pagador; moeda; rede; cotação aplicada; valor a pagar em cripto; endereço da carteira; imagem do QR Code; validade da cotação; status do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valor a pagar em criptomoeda é calculado dividindo o valor em reais pela cotação vigente, e o QR Code e o prazo de validade da cotação também são gerados na hora. Nenhum deles é um dado armazenado, portanto são derivados.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628775" cy="3810000"/>
                  <wp:effectExtent t="0" r="0" b="0" l="0"/>
                  <wp:docPr id="1" name="pagamento-cripto" descr="Cotação e instruções em cripto" title="Cotação e instruções em crip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Cotação e instruções em cripto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SE05: Listar cobranças do cliente com totais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logado visualiza todas as cobranças vinculadas ao seu CPF, de qualquer business, com filtros por status e período e com os totais pago e pendente.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ALI02 Cliente (lido); ALI03 Cobrança (lido); ALI04 Pagamento (lido); ALI01 Business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CPF do cliente; filtro de status; nome do business; descrição da cobrança; valor da cobrança; status da cobrança; data de criação; data do pagamento; método utilizado; total pago; total pendente; quantidade de cobranças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total pago, o total pendente e a quantidade de cobranças resultam de somas e contagens sobre as cobranças e os pagamentos do cliente. Esses números são derivados e não ficam gravados.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minhas-cobrancas" descr="Cobranças do cliente com totais" title="Cobranças do cliente com tota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Cobranças do cliente com totais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SE06: Emitir comprovante de saque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Após solicitar um saque via Pix, o business recebe o comprovante com valor, chave Pix, status, data e os saldos antes e depois da operação, podendo baixá-lo.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ALI06 Saque (lido); ALI01 Business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(9):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código do saque; valor; chave Pix; status; data e hora da solicitação; data de conclusão; nome do business; saldo anterior; saldo posterior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Os saldos anterior e posterior ao saque são calculados a partir do saldo atual do business e do valor sacado, e o arquivo do comprovante é gerado pelo sistema. Ambos são dados derivados.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omprovante-saque" descr="Comprovante de saque" title="Comprovante de sa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Comprovante de saque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Consultas externas (CE)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CE01: Consultar resultado do pagamento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Após pagar, o cliente consulta o resultado da transação: status, identificação no gateway, data e hora, valor e método utilizado.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ALI04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do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ALI04 Pagamento (lido); ALI03 Cobrança (lido); ALI01 Business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(7):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status do pagamento; identificação da transação; data e hora; valor pago; método utilizado; nome do business; descrição da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4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pix" descr="Resultado do pagamento Pix" title="Resultado do pagamento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Resultado do pagamento Pix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cripto" descr="Resultado do pagamento em cripto" title="Resultado do pagamento em crip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Resultado do pagamento em cripto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CE02: Listar cobranças emitidas pelo business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consulta as cobranças que emitiu, filtrando por status, com paginação.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filtro de status; página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(7):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número da cobrança; descrição; CPF do cliente (mascarado); valor; status; data de criação; link de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obrancas-emitidas" descr="Lista de cobranças emitidas" title="Lista de cobranças emitid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Lista de cobranças emitidas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CE03: Acessar cobrança pelo link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abre o link recebido e visualiza os dados da cobrança e os métodos de pagamento disponíveis. Endpoint público.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código do link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(lido); ALI01 Business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do business; descrição da cobrança; valor; status da cobrança; métodos de pagamento habilitados; mensagem de erro (link inválido ou expirado)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obranca-recebida-cliente" descr="Cobrança aberta pelo link" title="Cobrança aberta pelo li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Cobrança aberta pelo link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CE04: Consultar detalhes da cobrança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abre uma cobrança emitida e consulta seus dados completos, incluindo o pagamento associado, quando houver.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(lido); ALI04 Pagamento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(10):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valor; descrição; CPF do cliente (mascarado); e-mail do cliente; métodos de pagamento aceitos; status da cobrança; data de criação; data de pagamento; método utilizado; link de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detalhes-cobranca" descr="Detalhes da cobrança" title="Detalhes da cob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Detalhes da cobrança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CE05: Validar chave Pix de destino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Ao informar a chave Pix do saque, o business visualiza o titular da chave, consultado no diretório de chaves Pix (DICT), antes de confirmar.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AIE06 DICT de chaves Pix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chave Pix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AIE06 DICT de chaves Pix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tipo da chave; nome do titular; CPF do titular (mascarado); situação da chave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-ce05" descr="Chave Pix validada no DICT" title="Chave Pix validada no DI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Chave Pix validada no DICT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CE06: Listar saques recentes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consulta seus saques recentes, com valor, datas e situação de cada um, com paginação.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ALI06 Saque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página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ALI06 Saque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 do saque; data da solicitação; data de conclusão; status do saque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-ce06" descr="Saques recentes" title="Saques recen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Saques recentes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Cálculo dos pontos de função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6.1 Pontos de função brutos (PFB)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300"/>
        <w:gridCol w:w="12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função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Moderado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Quantidade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× 7 = 42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10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15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× 5 = 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7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10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× 3 = 12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× 4 = 28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6 = 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4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× 5 = 20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7 = 14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× 3 = 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× 4 = 12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6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7100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PFB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173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PFB por integrante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1600"/>
        <w:gridCol w:w="1838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Integrante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PFB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PFA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Funções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Eduardo Lourenço da Silva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62,06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Gabriel Pereira Lugon Moulin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60,99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João Pedro Novak Rausis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62,06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1,07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185,11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</w:t>
            </w:r>
          </w:p>
        </w:tc>
      </w:tr>
    </w:tbl>
    <w:p>
      <w:pPr>
        <w:pStyle w:val="Heading2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6.2 Nível de influência (NI)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700"/>
        <w:gridCol w:w="5938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Comunicação de dados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sistema só é acessado pelo navegador, pela internet, e conversa com vários serviços externos por API e webhooks: gateways de Pix, cartão, boleto e cripto, o DICT e a consulta de CPF. Há mais de um tipo de comunicação, mas todos sobre HTTPS.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distribuído de dados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aplicação e o banco são centralizados em um único ambiente em nuvem. Só a validação de pagamentos e a consulta de chaves e CPF ocorrem em serviços de terceiros.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Desempenho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tempo de resposta importa no fluxo de pagamento, pois o cliente espera o QR Code e a confirmação, mas não há exigência contratual de tempo nem processamento crítico em tempo real.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Configuração do equipamento muito utilizada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MultiPag roda em recursos padrão de nuvem, sem restrição de hardware ou de operação que obrigue um cuidado especial com a configuração.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 de transações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Vários businesses emitem cobranças e vários clientes pagam ao mesmo tempo, com picos no início do mês por causa das cobranças recorrentes, mas sem um pico crítico fixo.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Entrada de dados on-line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Todas as entradas são feitas on-line, por formulários (cadastro, cobrança, pagamento, saque) e por retornos automáticos dos gateways. Não existe processamento em lote.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Eficiência do usuário final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Os fluxos são guiados em etapas, com validação na hora (CPF verificado, chave Pix encontrada), botão de copiar código, QR Code e totais já calculados, para reduzir o esforço do usuário.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Atualização on-line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Cobrança, pagamento, saldo, extrato e saque são atualizados on-line a cada operação, com recuperação pelo status. Não há duplicação de dados em tempo real nem recuperação automática completa, por isso a nota não é 5.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complexo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Há regras de negócio moderadas: controle de status da cobrança, validação de saldo, cálculo de cotação e de totais, autenticação e senha com hash. Não há algoritmos matemáticos complexos.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Reutilização de código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reaproveitamento se limita ao modelo de dados e à especificação da API. O MultiPag não é uma solução white label, então grande parte do código será específica.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de implantação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publicação em nuvem é simples, mas a implantação exige configurar as integrações com os gateways e cadastrar os businesses iniciais, sem requisito formal de conversão de dados.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operacional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operação depende de rotinas de backup, registro de transações (RNF09) e acompanhamento da confirmação dos pagamentos, com algum procedimento manual quando um gateway falha.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Múltiplos locais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Uma única instalação atende vários businesses e clientes que acessam de lugares e dispositivos diferentes, mas sem instalações separadas em locais distintos.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de mudanças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regras ficam no código, e um novo método de pagamento ou novo tipo de cobrança exige alteração pontual. O usuário só configura filtros e os métodos habilitados de cada cobrança.</w:t>
            </w:r>
          </w:p>
        </w:tc>
      </w:tr>
      <w:tr>
        <w:tc>
          <w:tcPr>
            <w:tcW w:type="dxa" w:w="3000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Nível de influência (NI)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6.3 Fator de ajuste (FA) e pontos de função ajustados (PFA)</w:t>
      </w:r>
    </w:p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>FA = 0,65 + (0,01 × NI) = 0,65 + (0,01 × 42) = 1,07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PFA = PFB × FA = 173 × 1,07 = 185,11 PF</w:t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Esforço, prazo e custo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Produtividade: </w:t>
      </w:r>
      <w:r>
        <w:rPr>
          <w:rFonts w:ascii="Arial" w:cs="Arial" w:eastAsia="Arial" w:hAnsi="Arial"/>
          <w:sz w:val="20"/>
          <w:szCs w:val="20"/>
        </w:rPr>
        <w:t xml:space="preserve">12 horas por PF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 da hora: </w:t>
      </w:r>
      <w:r>
        <w:rPr>
          <w:rFonts w:ascii="Arial" w:cs="Arial" w:eastAsia="Arial" w:hAnsi="Arial"/>
          <w:sz w:val="20"/>
          <w:szCs w:val="20"/>
        </w:rPr>
        <w:t xml:space="preserve">R$ 50,00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Equipe e dedicação: </w:t>
      </w:r>
      <w:r>
        <w:rPr>
          <w:rFonts w:ascii="Arial" w:cs="Arial" w:eastAsia="Arial" w:hAnsi="Arial"/>
          <w:sz w:val="20"/>
          <w:szCs w:val="20"/>
        </w:rPr>
        <w:t xml:space="preserve">3 desenvolvedores, 4 horas por dia, 20 dias úteis por mês</w:t>
      </w:r>
    </w:p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0" w:line="276"/>
      </w:pPr>
      <w:r>
        <w:rPr>
          <w:rFonts w:ascii="Arial" w:cs="Arial" w:eastAsia="Arial" w:hAnsi="Arial"/>
          <w:sz w:val="21"/>
          <w:szCs w:val="21"/>
        </w:rPr>
        <w:t xml:space="preserve">Esforço = PFA × produtividade = 185,11 × 12 = 2.221,3 horas</w:t>
      </w:r>
    </w:p>
    <w:p>
      <w:pPr>
        <w:spacing w:after="50" w:before="0" w:line="276"/>
      </w:pPr>
      <w:r>
        <w:rPr>
          <w:rFonts w:ascii="Arial" w:cs="Arial" w:eastAsia="Arial" w:hAnsi="Arial"/>
          <w:sz w:val="21"/>
          <w:szCs w:val="21"/>
        </w:rPr>
        <w:t xml:space="preserve">Prazo = esforço ÷ (3 × 4 × 20) = 2.221,3 ÷ 240 = 9,3 meses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Custo = esforço × custo da hora = 2.221,3 × R$ 50,00 = R$ 111.066,00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a468e2eddf227fff8408e09554172545c447a55a.png"/><Relationship Id="rId10" Type="http://schemas.openxmlformats.org/officeDocument/2006/relationships/image" Target="media/82996f345ac429aa23930df7df4cfab5a6339bb6.png"/><Relationship Id="rId11" Type="http://schemas.openxmlformats.org/officeDocument/2006/relationships/image" Target="media/2f25421402b946aaaa3852c0965e8173eb3c3e9b.png"/><Relationship Id="rId12" Type="http://schemas.openxmlformats.org/officeDocument/2006/relationships/image" Target="media/9ec51c4a2d31662af41133309d9c75c51988713c.png"/><Relationship Id="rId13" Type="http://schemas.openxmlformats.org/officeDocument/2006/relationships/image" Target="media/76fb1e12f0658d28dba37b621f70fb54443878c7.png"/><Relationship Id="rId14" Type="http://schemas.openxmlformats.org/officeDocument/2006/relationships/image" Target="media/399bbbef895cdb55c04a1f79d0022f0309a7f993.png"/><Relationship Id="rId15" Type="http://schemas.openxmlformats.org/officeDocument/2006/relationships/image" Target="media/3b6a3c0de9d5b1569406683b1a3ed0f5c85b1e49.png"/><Relationship Id="rId16" Type="http://schemas.openxmlformats.org/officeDocument/2006/relationships/image" Target="media/31e2a17eb22efc7b5ee541ef4ea617de17f02f39.png"/><Relationship Id="rId17" Type="http://schemas.openxmlformats.org/officeDocument/2006/relationships/image" Target="media/356dbfcdf4ca845842514781aa97ab8a26ac3a6a.png"/><Relationship Id="rId18" Type="http://schemas.openxmlformats.org/officeDocument/2006/relationships/image" Target="media/d60ef907c2b7d2040542399a51c00ae28765275f.png"/><Relationship Id="rId19" Type="http://schemas.openxmlformats.org/officeDocument/2006/relationships/image" Target="media/2c139f58f13047109886beb3777dd08b40391244.png"/><Relationship Id="rId20" Type="http://schemas.openxmlformats.org/officeDocument/2006/relationships/image" Target="media/44f17c4a83723350680dbeb32ff372ab138fb6e3.png"/><Relationship Id="rId21" Type="http://schemas.openxmlformats.org/officeDocument/2006/relationships/image" Target="media/2dfe6a3f25567c02892afaf36891787c5c582014.png"/><Relationship Id="rId22" Type="http://schemas.openxmlformats.org/officeDocument/2006/relationships/image" Target="media/a917ccf3538c8dd20af6ea38af2b67405d3cabf2.png"/><Relationship Id="rId23" Type="http://schemas.openxmlformats.org/officeDocument/2006/relationships/image" Target="media/b313309c8132ba94424d8d5ebd52cfad07467b52.png"/><Relationship Id="rId24" Type="http://schemas.openxmlformats.org/officeDocument/2006/relationships/image" Target="media/6bfc1743c52ff3bfa02391e32002ab0e474e1e85.png"/><Relationship Id="rId25" Type="http://schemas.openxmlformats.org/officeDocument/2006/relationships/image" Target="media/52ce05fed7286211265bf55b3dcb23baeba0a0cd.png"/><Relationship Id="rId26" Type="http://schemas.openxmlformats.org/officeDocument/2006/relationships/image" Target="media/f27ec673a81e324a2cedc5e859d8637ceadd641e.png"/><Relationship Id="rId27" Type="http://schemas.openxmlformats.org/officeDocument/2006/relationships/image" Target="media/da3c34a02579b3b18c9208621a0aa924c90f907e.png"/><Relationship Id="rId28" Type="http://schemas.openxmlformats.org/officeDocument/2006/relationships/image" Target="media/7249768601679eb615e889aad8738ad3aa27bb8a.png"/><Relationship Id="rId29" Type="http://schemas.openxmlformats.org/officeDocument/2006/relationships/image" Target="media/b661431930eb70ab6a989f77c9357e4b9498535d.png"/><Relationship Id="rId30" Type="http://schemas.openxmlformats.org/officeDocument/2006/relationships/image" Target="media/82771c92d204d9298ac643ec29e9acdd166bdfce.png"/><Relationship Id="rId31" Type="http://schemas.openxmlformats.org/officeDocument/2006/relationships/image" Target="media/204c9bad1becf6bd2629bbee44cafa70f54311d5.png"/><Relationship Id="rId32" Type="http://schemas.openxmlformats.org/officeDocument/2006/relationships/image" Target="media/314e7a35055b451b28ac45d75d7c303a9c36d593.png"/><Relationship Id="rId33" Type="http://schemas.openxmlformats.org/officeDocument/2006/relationships/image" Target="media/1a71ee36fb13d095adf3ea9392b444a9ae338af1.png"/><Relationship Id="rId34" Type="http://schemas.openxmlformats.org/officeDocument/2006/relationships/image" Target="media/4ff823609a1f7a429a23b6ee45b68854a213bc77.png"/><Relationship Id="rId35" Type="http://schemas.openxmlformats.org/officeDocument/2006/relationships/image" Target="media/545e9a0e9d1d1fceb31c408baf2d686676345a12.png"/><Relationship Id="rId36" Type="http://schemas.openxmlformats.org/officeDocument/2006/relationships/image" Target="media/1d092b417183eb4a67941649df167362526401dc.png"/><Relationship Id="rId37" Type="http://schemas.openxmlformats.org/officeDocument/2006/relationships/image" Target="media/f99c74e0404dcaf23401d0e954380ae3110e584c.png"/><Relationship Id="rId38" Type="http://schemas.openxmlformats.org/officeDocument/2006/relationships/image" Target="media/f5d8f5b028d1024c89372422428bb5e93449d5d2.png"/><Relationship Id="rId39" Type="http://schemas.openxmlformats.org/officeDocument/2006/relationships/image" Target="media/aa8a823a5cef05b6b43859b4094acaccae1bb0dc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MultiPag - Estimativa por Pontos de Função</dc:title>
  <dc:creator>Equipe MultiPag</dc:creator>
  <cp:lastModifiedBy>Un-named</cp:lastModifiedBy>
  <cp:revision>1</cp:revision>
  <dcterms:created xsi:type="dcterms:W3CDTF">2026-10-14T22:32:50.680Z</dcterms:created>
  <dcterms:modified xsi:type="dcterms:W3CDTF">2026-10-14T22:32:50.680Z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