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여러가지 색의 모델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2021.12.20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수학적 모폴로지를 이용하여 노이즈를 제거한다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◇침식+팽창연산 = 열림연산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팽창+침식연산 = 닫힘연산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그레이 영상의 팽창연산은 가장 큰 맥시멈값으로 채워진다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◇색 - 물체에서 반사된 빛에 의해 결정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방사휘도 - 광원에서의 에너지양 단위는 W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휘도 - 관찰자가 인지하는 에너지양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명도 - 주관적 밝기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◇사람의 눈에 있어서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색상은 원추세포가 담당하고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명암은 간상세포가 담당한다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◇HSV모델 - 색상과 채도와 명도를 기본색으로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HSL모델 - 역시 색상과 채도와 명도를 기본색으로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YCrCb- 밝기는 Y, 색상은 CrCb로 추출해낸다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cap = cv2.VideoCapture(0)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카메라로 저장된 데이터를 불러온다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key = cv2.waitKey()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명령어를 이용하여 키보드의 특정 키에 따라 값을 불러 올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 = round(cap.get(cv2.CAP_PROP_FRAME_WIDTH))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 = round(cap.get(cv2.CAP_PROP_FRAME_HEIGHT))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fps = round(cap.get(cv2.CAP_PROP_PROP_FPS)*0,7)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fourcc = cv2.VideoWriter_fourcc(*'DIVX')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동영상을 저장하기 위한 명령어이다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