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2E74B5"/>
          <w:sz w:val="18"/>
        </w:rPr>
        <w:t>APP REVIEW RESPONSE</w:t>
      </w:r>
    </w:p>
    <w:p>
      <w:pPr>
        <w:spacing w:after="80"/>
      </w:pPr>
      <w:r>
        <w:rPr>
          <w:rFonts w:ascii="Calibri" w:hAnsi="Calibri"/>
          <w:b/>
          <w:color w:val="16324F"/>
          <w:sz w:val="50"/>
        </w:rPr>
        <w:t>WanderBunnies</w:t>
      </w:r>
    </w:p>
    <w:p>
      <w:pPr>
        <w:spacing w:after="280"/>
      </w:pPr>
      <w:r>
        <w:rPr>
          <w:rFonts w:ascii="Calibri" w:hAnsi="Calibri"/>
          <w:color w:val="5B6573"/>
          <w:sz w:val="25"/>
        </w:rPr>
        <w:t>Device testing, app access, services, regional operation, and recording plan</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blHeader w:val="true"/>
        </w:trPr>
        <w:tc>
          <w:tcPr>
            <w:tcW w:type="dxa" w:w="18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20"/>
              </w:rPr>
              <w:t>Field</w:t>
            </w:r>
          </w:p>
        </w:tc>
        <w:tc>
          <w:tcPr>
            <w:tcW w:type="dxa" w:w="756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20"/>
              </w:rPr>
              <w:t>Value</w:t>
            </w:r>
          </w:p>
        </w:tc>
      </w:tr>
      <w:tr>
        <w:trPr>
          <w:trHeight w:hRule="atLeast"/>
        </w:trPr>
        <w:tc>
          <w:tcPr>
            <w:tcW w:type="dxa" w:w="18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6324F"/>
                <w:sz w:val="20"/>
              </w:rPr>
              <w:t>Prepared for</w:t>
            </w:r>
          </w:p>
        </w:tc>
        <w:tc>
          <w:tcPr>
            <w:tcW w:type="dxa" w:w="756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20"/>
              </w:rPr>
              <w:t>App review submission</w:t>
            </w:r>
          </w:p>
        </w:tc>
      </w:tr>
      <w:tr>
        <w:trPr>
          <w:trHeight w:hRule="atLeast"/>
        </w:trPr>
        <w:tc>
          <w:tcPr>
            <w:tcW w:type="dxa" w:w="18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6324F"/>
                <w:sz w:val="20"/>
              </w:rPr>
              <w:t>Application</w:t>
            </w:r>
          </w:p>
        </w:tc>
        <w:tc>
          <w:tcPr>
            <w:tcW w:type="dxa" w:w="756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20"/>
              </w:rPr>
              <w:t>WanderBunnies - Shared Trip Planner</w:t>
            </w:r>
          </w:p>
        </w:tc>
      </w:tr>
      <w:tr>
        <w:trPr>
          <w:trHeight w:hRule="atLeast"/>
        </w:trPr>
        <w:tc>
          <w:tcPr>
            <w:tcW w:type="dxa" w:w="18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6324F"/>
                <w:sz w:val="20"/>
              </w:rPr>
              <w:t>Draft date</w:t>
            </w:r>
          </w:p>
        </w:tc>
        <w:tc>
          <w:tcPr>
            <w:tcW w:type="dxa" w:w="756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20"/>
              </w:rPr>
              <w:t>August 14, 2026</w:t>
            </w:r>
          </w:p>
        </w:tc>
      </w:tr>
      <w:tr>
        <w:trPr>
          <w:trHeight w:hRule="atLeast"/>
        </w:trPr>
        <w:tc>
          <w:tcPr>
            <w:tcW w:type="dxa" w:w="18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6324F"/>
                <w:sz w:val="20"/>
              </w:rPr>
              <w:t>Status</w:t>
            </w:r>
          </w:p>
        </w:tc>
        <w:tc>
          <w:tcPr>
            <w:tcW w:type="dxa" w:w="756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color w:val="7A5A00"/>
                <w:sz w:val="20"/>
              </w:rPr>
              <w:t>DRAFT - owner completion required before submission</w:t>
            </w:r>
          </w:p>
        </w:tc>
      </w:tr>
    </w:tbl>
    <w:p/>
    <w:tbl>
      <w:tblPr>
        <w:tblW w:type="dxa" w:w="9360"/>
        <w:jc w:val="left"/>
        <w:tblLayout w:type="fixed"/>
        <w:tblLook w:firstColumn="1" w:firstRow="1" w:lastColumn="0" w:lastRow="0" w:noHBand="0" w:noVBand="1" w:val="04A0"/>
        <w:tblInd w:w="120" w:type="dxa"/>
      </w:tblPr>
      <w:tblGrid>
        <w:gridCol w:w="9360"/>
      </w:tblGrid>
      <w:tr>
        <w:trPr>
          <w:trHeight w:hRule="atLeast"/>
          <w:tblHeader w:val="true"/>
        </w:trPr>
        <w:tc>
          <w:tcPr>
            <w:tcW w:type="dxa" w:w="9360"/>
            <w:tcMar>
              <w:top w:w="80" w:type="dxa"/>
              <w:start w:w="120" w:type="dxa"/>
              <w:bottom w:w="80" w:type="dxa"/>
              <w:end w:w="120" w:type="dxa"/>
            </w:tcMar>
            <w:vAlign w:val="center"/>
            <w:shd w:fill="FFF4CC"/>
            <w:tcBorders>
              <w:top w:val="single" w:sz="4" w:color="C8D0DA"/>
              <w:bottom w:val="single" w:sz="4" w:color="C8D0DA"/>
              <w:start w:val="single" w:sz="18" w:color="7A5A00"/>
              <w:end w:val="single" w:sz="4" w:color="C8D0DA"/>
            </w:tcBorders>
          </w:tcPr>
          <w:p>
            <w:pPr>
              <w:spacing w:after="0" w:line="264" w:lineRule="auto"/>
            </w:pPr>
            <w:r>
              <w:rPr>
                <w:rFonts w:ascii="Calibri" w:hAnsi="Calibri"/>
                <w:b/>
                <w:color w:val="7A5A00"/>
              </w:rPr>
              <w:t xml:space="preserve">Before submitting: </w:t>
            </w:r>
            <w:r>
              <w:rPr>
                <w:rFonts w:ascii="Calibri" w:hAnsi="Calibri"/>
                <w:color w:val="1F2937"/>
              </w:rPr>
              <w:t>Replace every yellow [OWNER INPUT REQUIRED] field with verified release information. Do not send reviewer passwords, one-time codes, API keys, or payment-card data in this public-facing packet unless the review portal provides a secure credential field.</w:t>
            </w:r>
          </w:p>
        </w:tc>
      </w:tr>
    </w:tbl>
    <w:p>
      <w:pPr>
        <w:spacing w:after="40"/>
      </w:pPr>
    </w:p>
    <w:p>
      <w:pPr>
        <w:pStyle w:val="Heading1"/>
      </w:pPr>
      <w:r>
        <w:t>Purpose and scope</w:t>
      </w:r>
    </w:p>
    <w:p>
      <w:pPr>
        <w:spacing w:after="120" w:line="264" w:lineRule="auto"/>
      </w:pPr>
      <w:r>
        <w:rPr>
          <w:rFonts w:ascii="Calibri" w:hAnsi="Calibri"/>
          <w:i w:val="0"/>
          <w:color w:val="1F2937"/>
        </w:rPr>
        <w:t>This packet answers requested items 2 through 7 in order. Appendix A provides the physical-device screen-recording method and a continuous recording script for item 1. Statements about implemented behavior are based on the current WanderBunnies source and configuration; environment-dependent features must be confirmed against the exact build submitted for review.</w:t>
      </w:r>
    </w:p>
    <w:p>
      <w:pPr>
        <w:pStyle w:val="Heading1"/>
        <w:keepNext/>
      </w:pPr>
      <w:r>
        <w:t>2. Devices and operating systems tested</w:t>
      </w:r>
    </w:p>
    <w:p>
      <w:pPr>
        <w:spacing w:after="120" w:line="264" w:lineRule="auto"/>
      </w:pPr>
      <w:r>
        <w:rPr>
          <w:rFonts w:ascii="Calibri" w:hAnsi="Calibri"/>
          <w:i w:val="0"/>
          <w:color w:val="1F2937"/>
        </w:rPr>
        <w:t>Enter only physical devices on which the submitted build was actually tested. Record the exact operating-system version shown on the device and the submitted app version/build number.</w:t>
      </w:r>
    </w:p>
    <w:tbl>
      <w:tblPr>
        <w:tblW w:type="dxa" w:w="9360"/>
        <w:jc w:val="left"/>
        <w:tblLayout w:type="fixed"/>
        <w:tblLook w:firstColumn="1" w:firstRow="1" w:lastColumn="0" w:lastRow="0" w:noHBand="0" w:noVBand="1" w:val="04A0"/>
        <w:tblInd w:w="120" w:type="dxa"/>
      </w:tblPr>
      <w:tblGrid>
        <w:gridCol w:w="1150"/>
        <w:gridCol w:w="1900"/>
        <w:gridCol w:w="1450"/>
        <w:gridCol w:w="1800"/>
        <w:gridCol w:w="1550"/>
        <w:gridCol w:w="1510"/>
      </w:tblGrid>
      <w:tr>
        <w:trPr>
          <w:trHeight w:hRule="atLeast"/>
          <w:tblHeader w:val="true"/>
        </w:trPr>
        <w:tc>
          <w:tcPr>
            <w:tcW w:type="dxa" w:w="11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17"/>
              </w:rPr>
              <w:t>Platform</w:t>
            </w:r>
          </w:p>
        </w:tc>
        <w:tc>
          <w:tcPr>
            <w:tcW w:type="dxa" w:w="19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17"/>
              </w:rPr>
              <w:t>Device model</w:t>
            </w:r>
          </w:p>
        </w:tc>
        <w:tc>
          <w:tcPr>
            <w:tcW w:type="dxa" w:w="14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17"/>
              </w:rPr>
              <w:t>OS version</w:t>
            </w:r>
          </w:p>
        </w:tc>
        <w:tc>
          <w:tcPr>
            <w:tcW w:type="dxa" w:w="18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17"/>
              </w:rPr>
              <w:t>App version / build</w:t>
            </w:r>
          </w:p>
        </w:tc>
        <w:tc>
          <w:tcPr>
            <w:tcW w:type="dxa" w:w="15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17"/>
              </w:rPr>
              <w:t>Test date</w:t>
            </w:r>
          </w:p>
        </w:tc>
        <w:tc>
          <w:tcPr>
            <w:tcW w:type="dxa" w:w="15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17"/>
              </w:rPr>
              <w:t>Result</w:t>
            </w:r>
          </w:p>
        </w:tc>
      </w:tr>
      <w:tr>
        <w:trPr>
          <w:trHeight w:hRule="atLeast"/>
        </w:trPr>
        <w:tc>
          <w:tcPr>
            <w:tcW w:type="dxa" w:w="11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iOS</w:t>
            </w:r>
          </w:p>
        </w:tc>
        <w:tc>
          <w:tcPr>
            <w:tcW w:type="dxa" w:w="19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4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8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5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5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[Pass / issues]</w:t>
            </w:r>
          </w:p>
        </w:tc>
      </w:tr>
      <w:tr>
        <w:trPr>
          <w:trHeight w:hRule="atLeast"/>
        </w:trPr>
        <w:tc>
          <w:tcPr>
            <w:tcW w:type="dxa" w:w="11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iPadOS</w:t>
            </w:r>
          </w:p>
        </w:tc>
        <w:tc>
          <w:tcPr>
            <w:tcW w:type="dxa" w:w="19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4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8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5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5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[Pass / N/A]</w:t>
            </w:r>
          </w:p>
        </w:tc>
      </w:tr>
      <w:tr>
        <w:trPr>
          <w:trHeight w:hRule="atLeast"/>
        </w:trPr>
        <w:tc>
          <w:tcPr>
            <w:tcW w:type="dxa" w:w="11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Android</w:t>
            </w:r>
          </w:p>
        </w:tc>
        <w:tc>
          <w:tcPr>
            <w:tcW w:type="dxa" w:w="19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4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8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5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[OWNER INPUT REQUIRED]</w:t>
            </w:r>
          </w:p>
        </w:tc>
        <w:tc>
          <w:tcPr>
            <w:tcW w:type="dxa" w:w="15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highlight w:val="yellow"/>
              </w:rPr>
              <w:t>[Pass / N/A]</w:t>
            </w:r>
          </w:p>
        </w:tc>
      </w:tr>
    </w:tbl>
    <w:p>
      <w:pPr>
        <w:spacing w:after="120" w:line="264" w:lineRule="auto"/>
      </w:pPr>
      <w:r>
        <w:rPr>
          <w:rFonts w:ascii="Calibri" w:hAnsi="Calibri"/>
          <w:i/>
          <w:color w:val="5B6573"/>
        </w:rPr>
        <w:t>Minimum evidence to retain internally: device model, OS version screenshot, build number, test date, tester, and pass/fail notes for registration, login, deletion, core trip editing, Premium access, uploads, and permissions.</w:t>
      </w:r>
    </w:p>
    <w:p>
      <w:pPr>
        <w:pStyle w:val="Heading1"/>
        <w:keepNext/>
      </w:pPr>
      <w:r>
        <w:t>3. App functions, target audience, problem, and value</w:t>
      </w:r>
    </w:p>
    <w:p>
      <w:pPr>
        <w:pStyle w:val="Heading2"/>
      </w:pPr>
      <w:r>
        <w:t>Description</w:t>
      </w:r>
    </w:p>
    <w:p>
      <w:pPr>
        <w:spacing w:after="120" w:line="264" w:lineRule="auto"/>
      </w:pPr>
      <w:r>
        <w:rPr>
          <w:rFonts w:ascii="Calibri" w:hAnsi="Calibri"/>
          <w:i w:val="0"/>
          <w:color w:val="1F2937"/>
        </w:rPr>
        <w:t>WanderBunnies is a collaborative travel-planning app for individuals, couples, families, and groups who want one shared place to organize a trip. It reduces fragmented planning across email, spreadsheets, group chats, booking confirmations, and notes.</w:t>
      </w:r>
    </w:p>
    <w:p>
      <w:pPr>
        <w:pStyle w:val="Heading2"/>
      </w:pPr>
      <w:r>
        <w:t>Primary functions</w:t>
      </w:r>
    </w:p>
    <w:p>
      <w:pPr>
        <w:numPr>
          <w:ilvl w:val="0"/>
          <w:numId w:val="10"/>
        </w:numPr>
        <w:spacing w:after="160" w:line="280" w:lineRule="auto"/>
      </w:pPr>
      <w:r>
        <w:rPr>
          <w:rFonts w:ascii="Calibri" w:hAnsi="Calibri"/>
          <w:color w:val="1F2937"/>
        </w:rPr>
        <w:t>Create and manage trips with destinations, dates, travelers, trip details, and shared access.</w:t>
      </w:r>
    </w:p>
    <w:p>
      <w:pPr>
        <w:numPr>
          <w:ilvl w:val="0"/>
          <w:numId w:val="10"/>
        </w:numPr>
        <w:spacing w:after="160" w:line="280" w:lineRule="auto"/>
      </w:pPr>
      <w:r>
        <w:rPr>
          <w:rFonts w:ascii="Calibri" w:hAnsi="Calibri"/>
          <w:color w:val="1F2937"/>
        </w:rPr>
        <w:t>Organize transfers, flights, lodging, car rentals, activities, day-by-day plans, and packing lists.</w:t>
      </w:r>
    </w:p>
    <w:p>
      <w:pPr>
        <w:numPr>
          <w:ilvl w:val="0"/>
          <w:numId w:val="10"/>
        </w:numPr>
        <w:spacing w:after="160" w:line="280" w:lineRule="auto"/>
      </w:pPr>
      <w:r>
        <w:rPr>
          <w:rFonts w:ascii="Calibri" w:hAnsi="Calibri"/>
          <w:color w:val="1F2937"/>
        </w:rPr>
        <w:t>Generate AI-assisted itinerary suggestions using destinations, dates, traveler preferences, and trip context; users remain responsible for reviewing accuracy and suitability.</w:t>
      </w:r>
    </w:p>
    <w:p>
      <w:pPr>
        <w:numPr>
          <w:ilvl w:val="0"/>
          <w:numId w:val="10"/>
        </w:numPr>
        <w:spacing w:after="160" w:line="280" w:lineRule="auto"/>
      </w:pPr>
      <w:r>
        <w:rPr>
          <w:rFonts w:ascii="Calibri" w:hAnsi="Calibri"/>
          <w:color w:val="1F2937"/>
        </w:rPr>
        <w:t>Track shared expenses, payers, coverage, balances, settlement payments, and CSV cost reports where the user's tier permits those features.</w:t>
      </w:r>
    </w:p>
    <w:p>
      <w:pPr>
        <w:numPr>
          <w:ilvl w:val="0"/>
          <w:numId w:val="10"/>
        </w:numPr>
        <w:spacing w:after="160" w:line="280" w:lineRule="auto"/>
      </w:pPr>
      <w:r>
        <w:rPr>
          <w:rFonts w:ascii="Calibri" w:hAnsi="Calibri"/>
          <w:color w:val="1F2937"/>
        </w:rPr>
        <w:t>Import travel information from supported documents, forwarded email, or an optional Gmail connection where enabled.</w:t>
      </w:r>
    </w:p>
    <w:p>
      <w:pPr>
        <w:numPr>
          <w:ilvl w:val="0"/>
          <w:numId w:val="10"/>
        </w:numPr>
        <w:spacing w:after="160" w:line="280" w:lineRule="auto"/>
      </w:pPr>
      <w:r>
        <w:rPr>
          <w:rFonts w:ascii="Calibri" w:hAnsi="Calibri"/>
          <w:color w:val="1F2937"/>
        </w:rPr>
        <w:t>Collaborate through invitations, shared trip membership, following/read-only access, item voting, chat, presence, and a private trip blog with text, photos, and supported video features.</w:t>
      </w:r>
    </w:p>
    <w:p>
      <w:pPr>
        <w:numPr>
          <w:ilvl w:val="0"/>
          <w:numId w:val="10"/>
        </w:numPr>
        <w:spacing w:after="160" w:line="280" w:lineRule="auto"/>
      </w:pPr>
      <w:r>
        <w:rPr>
          <w:rFonts w:ascii="Calibri" w:hAnsi="Calibri"/>
          <w:color w:val="1F2937"/>
        </w:rPr>
        <w:t>Use maps, location search, weather, currency conversion, destination photography, and optional activity-provider links to support trip decisions.</w:t>
      </w:r>
    </w:p>
    <w:p>
      <w:pPr>
        <w:pStyle w:val="Heading2"/>
      </w:pPr>
      <w:r>
        <w:t>Value to users</w:t>
      </w:r>
    </w:p>
    <w:p>
      <w:pPr>
        <w:spacing w:after="120" w:line="264" w:lineRule="auto"/>
      </w:pPr>
      <w:r>
        <w:rPr>
          <w:rFonts w:ascii="Calibri" w:hAnsi="Calibri"/>
          <w:i w:val="0"/>
          <w:color w:val="1F2937"/>
        </w:rPr>
        <w:t>The app gives a group a shared source of truth before and during travel. It helps reduce duplicated planning, missed logistics, unclear cost responsibility, and time spent manually turning confirmations and preferences into a usable itinerary.</w:t>
      </w:r>
    </w:p>
    <w:p>
      <w:pPr>
        <w:pStyle w:val="Heading1"/>
        <w:keepNext/>
      </w:pPr>
      <w:r>
        <w:t>4. Setup and access instructions</w:t>
      </w:r>
    </w:p>
    <w:p>
      <w:pPr>
        <w:spacing w:after="120" w:line="264" w:lineRule="auto"/>
      </w:pPr>
      <w:r>
        <w:rPr>
          <w:rFonts w:ascii="Calibri" w:hAnsi="Calibri"/>
          <w:b/>
          <w:color w:val="1F2937"/>
        </w:rPr>
        <w:t xml:space="preserve">Submitted app version / build: </w:t>
      </w:r>
      <w:r>
        <w:rPr>
          <w:rFonts w:ascii="Calibri" w:hAnsi="Calibri"/>
          <w:b/>
          <w:color w:val="7A5A00"/>
          <w:highlight w:val="yellow"/>
        </w:rPr>
        <w:t>[OWNER INPUT REQUIRED]</w:t>
      </w:r>
    </w:p>
    <w:p>
      <w:pPr>
        <w:spacing w:after="120" w:line="264" w:lineRule="auto"/>
      </w:pPr>
      <w:r>
        <w:rPr>
          <w:rFonts w:ascii="Calibri" w:hAnsi="Calibri"/>
          <w:b/>
          <w:color w:val="1F2937"/>
        </w:rPr>
        <w:t xml:space="preserve">Reviewer account email or username: </w:t>
      </w:r>
      <w:r>
        <w:rPr>
          <w:rFonts w:ascii="Calibri" w:hAnsi="Calibri"/>
          <w:b/>
          <w:color w:val="7A5A00"/>
          <w:highlight w:val="yellow"/>
        </w:rPr>
        <w:t>[OWNER INPUT REQUIRED]</w:t>
      </w:r>
    </w:p>
    <w:p>
      <w:pPr>
        <w:spacing w:after="120" w:line="264" w:lineRule="auto"/>
      </w:pPr>
      <w:r>
        <w:rPr>
          <w:rFonts w:ascii="Calibri" w:hAnsi="Calibri"/>
          <w:b/>
          <w:color w:val="1F2937"/>
        </w:rPr>
        <w:t xml:space="preserve">Reviewer account password: </w:t>
      </w:r>
      <w:r>
        <w:rPr>
          <w:rFonts w:ascii="Calibri" w:hAnsi="Calibri"/>
          <w:b/>
          <w:color w:val="7A5A00"/>
          <w:highlight w:val="yellow"/>
        </w:rPr>
        <w:t>[OWNER INPUT REQUIRED]</w:t>
      </w:r>
    </w:p>
    <w:p>
      <w:pPr>
        <w:spacing w:after="120" w:line="264" w:lineRule="auto"/>
      </w:pPr>
      <w:r>
        <w:rPr>
          <w:rFonts w:ascii="Calibri" w:hAnsi="Calibri"/>
          <w:b/>
          <w:color w:val="1F2937"/>
        </w:rPr>
        <w:t xml:space="preserve">Two-factor authentication / verification handling: </w:t>
      </w:r>
      <w:r>
        <w:rPr>
          <w:rFonts w:ascii="Calibri" w:hAnsi="Calibri"/>
          <w:b/>
          <w:color w:val="7A5A00"/>
          <w:highlight w:val="yellow"/>
        </w:rPr>
        <w:t>[OWNER INPUT REQUIRED - state 'not required' or provide a durable review-safe method]</w:t>
      </w:r>
    </w:p>
    <w:p>
      <w:pPr>
        <w:spacing w:after="120" w:line="264" w:lineRule="auto"/>
      </w:pPr>
      <w:r>
        <w:rPr>
          <w:rFonts w:ascii="Calibri" w:hAnsi="Calibri"/>
          <w:b/>
          <w:color w:val="1F2937"/>
        </w:rPr>
        <w:t xml:space="preserve">Seeded demo trip: </w:t>
      </w:r>
      <w:r>
        <w:rPr>
          <w:rFonts w:ascii="Calibri" w:hAnsi="Calibri"/>
          <w:b/>
          <w:color w:val="7A5A00"/>
          <w:highlight w:val="yellow"/>
        </w:rPr>
        <w:t>[OWNER INPUT REQUIRED - recommended: 'App Review Demo Trip']</w:t>
      </w:r>
    </w:p>
    <w:p>
      <w:pPr>
        <w:spacing w:after="120" w:line="264" w:lineRule="auto"/>
      </w:pPr>
      <w:r>
        <w:rPr>
          <w:rFonts w:ascii="Calibri" w:hAnsi="Calibri"/>
          <w:b/>
          <w:color w:val="1F2937"/>
        </w:rPr>
        <w:t xml:space="preserve">Premium status: </w:t>
      </w:r>
      <w:r>
        <w:rPr>
          <w:rFonts w:ascii="Calibri" w:hAnsi="Calibri"/>
          <w:b/>
          <w:color w:val="7A5A00"/>
          <w:highlight w:val="yellow"/>
        </w:rPr>
        <w:t>[OWNER INPUT REQUIRED - recommended: active Premium reviewer account with no payment action required]</w:t>
      </w:r>
    </w:p>
    <w:p>
      <w:pPr>
        <w:pStyle w:val="Heading2"/>
      </w:pPr>
      <w:r>
        <w:t>Reviewer setup</w:t>
      </w:r>
    </w:p>
    <w:p>
      <w:pPr>
        <w:numPr>
          <w:ilvl w:val="0"/>
          <w:numId w:val="11"/>
        </w:numPr>
        <w:spacing w:after="160" w:line="280" w:lineRule="auto"/>
      </w:pPr>
      <w:r>
        <w:rPr>
          <w:rFonts w:ascii="Calibri" w:hAnsi="Calibri"/>
          <w:color w:val="1F2937"/>
        </w:rPr>
        <w:t>Install the submitted build on a supported physical device and connect to the internet.</w:t>
      </w:r>
    </w:p>
    <w:p>
      <w:pPr>
        <w:numPr>
          <w:ilvl w:val="0"/>
          <w:numId w:val="11"/>
        </w:numPr>
        <w:spacing w:after="160" w:line="280" w:lineRule="auto"/>
      </w:pPr>
      <w:r>
        <w:rPr>
          <w:rFonts w:ascii="Calibri" w:hAnsi="Calibri"/>
          <w:color w:val="1F2937"/>
        </w:rPr>
        <w:t>Launch WanderBunnies. On the authentication screen, choose Login and enter the reviewer credentials above. Email/password, Google sign-in, and Sign in with Apple are supported when enabled in the submitted environment.</w:t>
      </w:r>
    </w:p>
    <w:p>
      <w:pPr>
        <w:numPr>
          <w:ilvl w:val="0"/>
          <w:numId w:val="11"/>
        </w:numPr>
        <w:spacing w:after="160" w:line="280" w:lineRule="auto"/>
      </w:pPr>
      <w:r>
        <w:rPr>
          <w:rFonts w:ascii="Calibri" w:hAnsi="Calibri"/>
          <w:color w:val="1F2937"/>
        </w:rPr>
        <w:t>If email verification is enforced, use an account that is already verified. Avoid credentials that expire, require a private employee device, or depend on a one-time code the reviewer cannot obtain.</w:t>
      </w:r>
    </w:p>
    <w:p>
      <w:pPr>
        <w:numPr>
          <w:ilvl w:val="0"/>
          <w:numId w:val="11"/>
        </w:numPr>
        <w:spacing w:after="160" w:line="280" w:lineRule="auto"/>
      </w:pPr>
      <w:r>
        <w:rPr>
          <w:rFonts w:ascii="Calibri" w:hAnsi="Calibri"/>
          <w:color w:val="1F2937"/>
        </w:rPr>
        <w:t>Open the seeded demo trip from Home. The account should have access to a populated trip so the reviewer can immediately inspect typical functionality.</w:t>
      </w:r>
    </w:p>
    <w:p>
      <w:pPr>
        <w:pStyle w:val="Heading2"/>
      </w:pPr>
      <w:r>
        <w:t>Main-feature path</w:t>
      </w:r>
    </w:p>
    <w:p>
      <w:pPr>
        <w:numPr>
          <w:ilvl w:val="0"/>
          <w:numId w:val="11"/>
        </w:numPr>
        <w:spacing w:after="160" w:line="280" w:lineRule="auto"/>
      </w:pPr>
      <w:r>
        <w:rPr>
          <w:rFonts w:ascii="Calibri" w:hAnsi="Calibri"/>
          <w:color w:val="1F2937"/>
        </w:rPr>
        <w:t>Home / Create Trip: create a trip, select destinations and dates, add travelers, and finish the guided setup.</w:t>
      </w:r>
    </w:p>
    <w:p>
      <w:pPr>
        <w:numPr>
          <w:ilvl w:val="0"/>
          <w:numId w:val="11"/>
        </w:numPr>
        <w:spacing w:after="160" w:line="280" w:lineRule="auto"/>
      </w:pPr>
      <w:r>
        <w:rPr>
          <w:rFonts w:ascii="Calibri" w:hAnsi="Calibri"/>
          <w:color w:val="1F2937"/>
        </w:rPr>
        <w:t>Overview: inspect the combined trip timeline and edit trip details.</w:t>
      </w:r>
    </w:p>
    <w:p>
      <w:pPr>
        <w:numPr>
          <w:ilvl w:val="0"/>
          <w:numId w:val="11"/>
        </w:numPr>
        <w:spacing w:after="160" w:line="280" w:lineRule="auto"/>
      </w:pPr>
      <w:r>
        <w:rPr>
          <w:rFonts w:ascii="Calibri" w:hAnsi="Calibri"/>
          <w:color w:val="1F2937"/>
        </w:rPr>
        <w:t>Transfers, Lodging, Activities, and Car Rentals: add, edit, vote on, and remove trip items.</w:t>
      </w:r>
    </w:p>
    <w:p>
      <w:pPr>
        <w:numPr>
          <w:ilvl w:val="0"/>
          <w:numId w:val="11"/>
        </w:numPr>
        <w:spacing w:after="160" w:line="280" w:lineRule="auto"/>
      </w:pPr>
      <w:r>
        <w:rPr>
          <w:rFonts w:ascii="Calibri" w:hAnsi="Calibri"/>
          <w:color w:val="1F2937"/>
        </w:rPr>
        <w:t>AI itinerary: request an itinerary, wait for generation to finish, and review the returned days and activities. The result is a suggestion and may require user correction.</w:t>
      </w:r>
    </w:p>
    <w:p>
      <w:pPr>
        <w:numPr>
          <w:ilvl w:val="0"/>
          <w:numId w:val="11"/>
        </w:numPr>
        <w:spacing w:after="160" w:line="280" w:lineRule="auto"/>
      </w:pPr>
      <w:r>
        <w:rPr>
          <w:rFonts w:ascii="Calibri" w:hAnsi="Calibri"/>
          <w:color w:val="1F2937"/>
        </w:rPr>
        <w:t>Daily Expenses / Ledger / Cost Report: add an expense, select payer and covered travelers, review balances, record a settlement, and export CSV if the reviewer account is entitled.</w:t>
      </w:r>
    </w:p>
    <w:p>
      <w:pPr>
        <w:numPr>
          <w:ilvl w:val="0"/>
          <w:numId w:val="11"/>
        </w:numPr>
        <w:spacing w:after="160" w:line="280" w:lineRule="auto"/>
      </w:pPr>
      <w:r>
        <w:rPr>
          <w:rFonts w:ascii="Calibri" w:hAnsi="Calibri"/>
          <w:color w:val="1F2937"/>
        </w:rPr>
        <w:t>Import: upload a supported travel document or use an enabled email/Gmail import, review extracted items, and confirm what should be added to the trip.</w:t>
      </w:r>
    </w:p>
    <w:p>
      <w:pPr>
        <w:numPr>
          <w:ilvl w:val="0"/>
          <w:numId w:val="11"/>
        </w:numPr>
        <w:spacing w:after="160" w:line="280" w:lineRule="auto"/>
      </w:pPr>
      <w:r>
        <w:rPr>
          <w:rFonts w:ascii="Calibri" w:hAnsi="Calibri"/>
          <w:color w:val="1F2937"/>
        </w:rPr>
        <w:t>Trip Blog: add a text entry and select a photo. The first photo selection on a fresh install triggers the system photo-library permission request.</w:t>
      </w:r>
    </w:p>
    <w:p>
      <w:pPr>
        <w:numPr>
          <w:ilvl w:val="0"/>
          <w:numId w:val="11"/>
        </w:numPr>
        <w:spacing w:after="160" w:line="280" w:lineRule="auto"/>
      </w:pPr>
      <w:r>
        <w:rPr>
          <w:rFonts w:ascii="Calibri" w:hAnsi="Calibri"/>
          <w:color w:val="1F2937"/>
        </w:rPr>
        <w:t>Collaboration: invite a second user or open the supplied shared trip to demonstrate membership, read-only following, voting, and shared updates.</w:t>
      </w:r>
    </w:p>
    <w:p>
      <w:pPr>
        <w:numPr>
          <w:ilvl w:val="0"/>
          <w:numId w:val="11"/>
        </w:numPr>
        <w:spacing w:after="160" w:line="280" w:lineRule="auto"/>
      </w:pPr>
      <w:r>
        <w:rPr>
          <w:rFonts w:ascii="Calibri" w:hAnsi="Calibri"/>
          <w:color w:val="1F2937"/>
        </w:rPr>
        <w:t>Account: review profile controls, Premium status, optional financial connection, data export, password/email controls, and Delete Account.</w:t>
      </w:r>
    </w:p>
    <w:p>
      <w:pPr>
        <w:spacing w:after="120" w:line="264" w:lineRule="auto"/>
      </w:pPr>
      <w:r>
        <w:rPr>
          <w:rFonts w:ascii="Calibri" w:hAnsi="Calibri"/>
          <w:i/>
          <w:color w:val="5B6573"/>
        </w:rPr>
        <w:t>Sample files are not required for the core planner. If document or email import is within the submitted review scope, attach a non-sensitive sample confirmation PDF or email fixture and identify it here: [OWNER INPUT REQUIRED / N/A].</w:t>
      </w:r>
    </w:p>
    <w:p>
      <w:pPr>
        <w:pStyle w:val="Heading2"/>
      </w:pPr>
      <w:r>
        <w:t>Paid-feature access</w:t>
      </w:r>
    </w:p>
    <w:p>
      <w:pPr>
        <w:spacing w:after="120" w:line="264" w:lineRule="auto"/>
      </w:pPr>
      <w:r>
        <w:rPr>
          <w:rFonts w:ascii="Calibri" w:hAnsi="Calibri"/>
          <w:i w:val="0"/>
          <w:color w:val="1F2937"/>
        </w:rPr>
        <w:t>The repository implements Free and Premium tiers. Premium includes higher trip and traveler limits, unlimited AI itinerary generations, email import, cost tracking, and additional media capability. Stripe-hosted Checkout and the Stripe Customer Portal are implemented for web billing; native code does not present a Stripe checkout button and currently directs users to the WanderBunnies website.</w:t>
      </w:r>
    </w:p>
    <w:tbl>
      <w:tblPr>
        <w:tblW w:type="dxa" w:w="9360"/>
        <w:jc w:val="left"/>
        <w:tblLayout w:type="fixed"/>
        <w:tblLook w:firstColumn="1" w:firstRow="1" w:lastColumn="0" w:lastRow="0" w:noHBand="0" w:noVBand="1" w:val="04A0"/>
        <w:tblInd w:w="120" w:type="dxa"/>
      </w:tblPr>
      <w:tblGrid>
        <w:gridCol w:w="9360"/>
      </w:tblGrid>
      <w:tr>
        <w:trPr>
          <w:trHeight w:hRule="atLeast"/>
          <w:tblHeader w:val="true"/>
        </w:trPr>
        <w:tc>
          <w:tcPr>
            <w:tcW w:type="dxa" w:w="9360"/>
            <w:tcMar>
              <w:top w:w="80" w:type="dxa"/>
              <w:start w:w="120" w:type="dxa"/>
              <w:bottom w:w="80" w:type="dxa"/>
              <w:end w:w="120" w:type="dxa"/>
            </w:tcMar>
            <w:vAlign w:val="center"/>
            <w:shd w:fill="FFF4CC"/>
            <w:tcBorders>
              <w:top w:val="single" w:sz="4" w:color="C8D0DA"/>
              <w:bottom w:val="single" w:sz="4" w:color="C8D0DA"/>
              <w:start w:val="single" w:sz="18" w:color="7A5A00"/>
              <w:end w:val="single" w:sz="4" w:color="C8D0DA"/>
            </w:tcBorders>
          </w:tcPr>
          <w:p>
            <w:pPr>
              <w:spacing w:after="0" w:line="264" w:lineRule="auto"/>
            </w:pPr>
            <w:r>
              <w:rPr>
                <w:rFonts w:ascii="Calibri" w:hAnsi="Calibri"/>
                <w:b/>
                <w:color w:val="7A5A00"/>
              </w:rPr>
              <w:t xml:space="preserve">Release check: </w:t>
            </w:r>
            <w:r>
              <w:rPr>
                <w:rFonts w:ascii="Calibri" w:hAnsi="Calibri"/>
                <w:color w:val="1F2937"/>
              </w:rPr>
              <w:t>Before iOS submission, confirm the purchase and external-link behavior for digital Premium functionality against the current App Store payment rules. For review access, use an already-entitled Premium account so the reviewer can inspect paid features without entering real payment data.</w:t>
            </w:r>
          </w:p>
        </w:tc>
      </w:tr>
    </w:tbl>
    <w:p>
      <w:pPr>
        <w:spacing w:after="40"/>
      </w:pPr>
    </w:p>
    <w:p>
      <w:pPr>
        <w:spacing w:after="160"/>
      </w:pPr>
      <w:r>
        <w:rPr>
          <w:rFonts w:ascii="Calibri" w:hAnsi="Calibri"/>
          <w:b/>
          <w:color w:val="1F2937"/>
        </w:rPr>
        <w:t xml:space="preserve">Reference: </w:t>
      </w:r>
      <w:hyperlink r:id="rId11">
        <w:r>
          <w:rPr>
            <w:rFonts w:ascii="Calibri" w:hAnsi="Calibri"/>
            <w:color w:val="2E74B5"/>
            <w:u w:val="single"/>
          </w:rPr>
          <w:t>Apple App Review Guidelines - Payments (including Guideline 3.1.1)</w:t>
        </w:r>
      </w:hyperlink>
    </w:p>
    <w:p>
      <w:pPr>
        <w:pStyle w:val="Heading1"/>
        <w:keepNext/>
      </w:pPr>
      <w:r>
        <w:t>5. External services, tools, and platforms</w:t>
      </w:r>
    </w:p>
    <w:p>
      <w:pPr>
        <w:spacing w:after="120" w:line="264" w:lineRule="auto"/>
      </w:pPr>
      <w:r>
        <w:rPr>
          <w:rFonts w:ascii="Calibri" w:hAnsi="Calibri"/>
          <w:i w:val="0"/>
          <w:color w:val="1F2937"/>
        </w:rPr>
        <w:t>The submitted environment may enable a subset of the services below. Remove any service that is disabled in the release configuration, and add the exact email delivery provider if it is known.</w:t>
      </w:r>
    </w:p>
    <w:tbl>
      <w:tblPr>
        <w:tblW w:type="dxa" w:w="9360"/>
        <w:jc w:val="left"/>
        <w:tblLayout w:type="fixed"/>
        <w:tblLook w:firstColumn="1" w:firstRow="1" w:lastColumn="0" w:lastRow="0" w:noHBand="0" w:noVBand="1" w:val="04A0"/>
        <w:tblInd w:w="120" w:type="dxa"/>
      </w:tblPr>
      <w:tblGrid>
        <w:gridCol w:w="2050"/>
        <w:gridCol w:w="2200"/>
        <w:gridCol w:w="5110"/>
      </w:tblGrid>
      <w:tr>
        <w:trPr>
          <w:trHeight w:hRule="atLeast"/>
          <w:tblHeader w:val="true"/>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17"/>
              </w:rPr>
              <w:t>Service</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17"/>
              </w:rPr>
              <w:t>Role</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shd w:fill="F2F4F7"/>
          </w:tcPr>
          <w:p>
            <w:pPr>
              <w:spacing w:before="0" w:after="40" w:line="252" w:lineRule="auto"/>
            </w:pPr>
            <w:r>
              <w:rPr>
                <w:rFonts w:ascii="Calibri" w:hAnsi="Calibri"/>
                <w:b/>
                <w:color w:val="1F2937"/>
                <w:sz w:val="17"/>
              </w:rPr>
              <w:t>How it is used</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Firebase / Google Cloud</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Infrastructure and security</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Hosting/backend deployment, authentication support, Firestore or other configured database storage, media/object storage, App Check, and related cloud services.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Google Identity / OAuth</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Authentication</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Google sign-in and OAuth authorization flows.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Apple</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Authentication</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Sign in with Apple on supported builds.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Google Gmail API</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Optional import</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Read-only access within approved scopes to find travel-related messages and attachments selected for import.</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Google Maps / Places</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Maps and location data</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Place search, cached lookup, map/static-map support, and links to mapping apps.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OpenAI</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AI</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Default configured provider for itinerary generation and selected parsing/summarization workflows.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Stripe</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Billing</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Web-hosted subscription Checkout, billing status, taxes, invoices, fraud controls, webhooks, and Customer Portal management. Card data is handled by Stripe.</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Plaid</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Optional financial import</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User-authorized connection to bank or card accounts for reviewing and selectively importing recent transactions as trip expenses.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Unsplash</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Destination images</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Destination and itinerary photography.</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Open-Meteo</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Weather</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Geocoding and forecast information used in trip overviews.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Frankfurter</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Currency</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Reference exchange rates for multi-currency trip calculations.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SerpAPI and Wikimedia</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Discovery data</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Attraction discovery and supporting source information for curated travel suggestions.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GetYourGuide</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Optional affiliate content</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Activity search, enrichment, and outbound partner links when the integration is enabled.</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Docling and local parsers</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Document processing</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Extraction of structured travel details from supported documents and images.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SMTP / configured email provider</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Transactional email</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Account verification, password, import, and service messages.</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Sentry</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Diagnostics</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Crash and error reporting when the release DSN is enabled.</w:t>
            </w:r>
          </w:p>
        </w:tc>
      </w:tr>
      <w:tr>
        <w:trPr>
          <w:trHeight w:hRule="atLeast"/>
        </w:trPr>
        <w:tc>
          <w:tcPr>
            <w:tcW w:type="dxa" w:w="205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Apple Maps / Google Maps / Waze</w:t>
            </w:r>
          </w:p>
        </w:tc>
        <w:tc>
          <w:tcPr>
            <w:tcW w:type="dxa" w:w="220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External navigation apps</w:t>
            </w:r>
          </w:p>
        </w:tc>
        <w:tc>
          <w:tcPr>
            <w:tcW w:type="dxa" w:w="5110"/>
            <w:tcMar>
              <w:top w:w="80" w:type="dxa"/>
              <w:start w:w="120" w:type="dxa"/>
              <w:bottom w:w="80" w:type="dxa"/>
              <w:end w:w="120" w:type="dxa"/>
            </w:tcMar>
            <w:vAlign w:val="center"/>
            <w:tcBorders>
              <w:top w:val="single" w:sz="4" w:color="C8D0DA"/>
              <w:bottom w:val="single" w:sz="4" w:color="C8D0DA"/>
              <w:start w:val="single" w:sz="4" w:color="C8D0DA"/>
              <w:end w:val="single" w:sz="4" w:color="C8D0DA"/>
            </w:tcBorders>
          </w:tcPr>
          <w:p>
            <w:pPr>
              <w:spacing w:before="0" w:after="40" w:line="252" w:lineRule="auto"/>
            </w:pPr>
            <w:r>
              <w:rPr>
                <w:rFonts w:ascii="Calibri" w:hAnsi="Calibri"/>
                <w:b w:val="0"/>
                <w:color w:val="1F2937"/>
                <w:sz w:val="17"/>
              </w:rPr>
              <w:t>Deep links opened at the user's request; availability depends on the device and installed apps.</w:t>
            </w:r>
          </w:p>
        </w:tc>
      </w:tr>
    </w:tbl>
    <w:p>
      <w:pPr>
        <w:pStyle w:val="Heading1"/>
        <w:keepNext/>
      </w:pPr>
      <w:r>
        <w:t>6. Regional differences</w:t>
      </w:r>
    </w:p>
    <w:p>
      <w:pPr>
        <w:spacing w:after="120" w:line="264" w:lineRule="auto"/>
      </w:pPr>
      <w:r>
        <w:rPr>
          <w:rFonts w:ascii="Calibri" w:hAnsi="Calibri"/>
          <w:i w:val="0"/>
          <w:color w:val="1F2937"/>
        </w:rPr>
        <w:t>There is no intentional country-by-country feature gating in the current application code for the core trip planner. The same primary planning, collaboration, itinerary, and account functions are intended to operate across supported regions, subject to connectivity, release configuration, and third-party provider availability.</w:t>
      </w:r>
    </w:p>
    <w:p>
      <w:pPr>
        <w:pStyle w:val="Heading2"/>
      </w:pPr>
      <w:r>
        <w:t>Expected regional variation</w:t>
      </w:r>
    </w:p>
    <w:p>
      <w:pPr>
        <w:numPr>
          <w:ilvl w:val="0"/>
          <w:numId w:val="10"/>
        </w:numPr>
        <w:spacing w:after="160" w:line="280" w:lineRule="auto"/>
      </w:pPr>
      <w:r>
        <w:rPr>
          <w:rFonts w:ascii="Calibri" w:hAnsi="Calibri"/>
          <w:color w:val="1F2937"/>
        </w:rPr>
        <w:t>Search results, maps, weather, attraction suggestions, destination images, and activity inventory vary by location and upstream provider coverage.</w:t>
      </w:r>
    </w:p>
    <w:p>
      <w:pPr>
        <w:numPr>
          <w:ilvl w:val="0"/>
          <w:numId w:val="10"/>
        </w:numPr>
        <w:spacing w:after="160" w:line="280" w:lineRule="auto"/>
      </w:pPr>
      <w:r>
        <w:rPr>
          <w:rFonts w:ascii="Calibri" w:hAnsi="Calibri"/>
          <w:color w:val="1F2937"/>
        </w:rPr>
        <w:t>Currency conversion depends on supported currencies and available reference rates; displayed taxes and subscription payment methods may vary by billing country.</w:t>
      </w:r>
    </w:p>
    <w:p>
      <w:pPr>
        <w:numPr>
          <w:ilvl w:val="0"/>
          <w:numId w:val="10"/>
        </w:numPr>
        <w:spacing w:after="160" w:line="280" w:lineRule="auto"/>
      </w:pPr>
      <w:r>
        <w:rPr>
          <w:rFonts w:ascii="Calibri" w:hAnsi="Calibri"/>
          <w:color w:val="1F2937"/>
        </w:rPr>
        <w:t>Google, Apple, Gmail, Plaid, Stripe, mapping apps, and partner links may be unavailable or restricted in some countries or for some accounts.</w:t>
      </w:r>
    </w:p>
    <w:p>
      <w:pPr>
        <w:numPr>
          <w:ilvl w:val="0"/>
          <w:numId w:val="10"/>
        </w:numPr>
        <w:spacing w:after="160" w:line="280" w:lineRule="auto"/>
      </w:pPr>
      <w:r>
        <w:rPr>
          <w:rFonts w:ascii="Calibri" w:hAnsi="Calibri"/>
          <w:color w:val="1F2937"/>
        </w:rPr>
        <w:t>The current interface is primarily English. Dates, currency formatting, and some provider content may follow device locale or provider output.</w:t>
      </w:r>
    </w:p>
    <w:p>
      <w:pPr>
        <w:numPr>
          <w:ilvl w:val="0"/>
          <w:numId w:val="10"/>
        </w:numPr>
        <w:spacing w:after="160" w:line="280" w:lineRule="auto"/>
      </w:pPr>
      <w:r>
        <w:rPr>
          <w:rFonts w:ascii="Calibri" w:hAnsi="Calibri"/>
          <w:color w:val="1F2937"/>
        </w:rPr>
        <w:t>Legal rights, cancellation/withdrawal disclosures, and privacy notices may differ where local law requires them, even when core functionality is unchanged.</w:t>
      </w:r>
    </w:p>
    <w:p>
      <w:pPr>
        <w:spacing w:after="120" w:line="264" w:lineRule="auto"/>
      </w:pPr>
      <w:r>
        <w:rPr>
          <w:rFonts w:ascii="Calibri" w:hAnsi="Calibri"/>
          <w:b/>
          <w:color w:val="1F2937"/>
        </w:rPr>
        <w:t xml:space="preserve">Submission statement: </w:t>
      </w:r>
      <w:r>
        <w:rPr>
          <w:rFonts w:ascii="Calibri" w:hAnsi="Calibri"/>
          <w:i w:val="0"/>
          <w:color w:val="1F2937"/>
        </w:rPr>
        <w:t>WanderBunnies has no deliberately region-exclusive core feature set in the submitted build. Where an optional third-party service is not available, the underlying manual planning workflow remains the expected fallback. Confirm this statement with a production smoke test from each launch region before using it verbatim.</w:t>
      </w:r>
    </w:p>
    <w:p>
      <w:pPr>
        <w:pStyle w:val="Heading1"/>
        <w:keepNext/>
      </w:pPr>
      <w:r>
        <w:t>7. Regulated industry and protected third-party material</w:t>
      </w:r>
    </w:p>
    <w:p>
      <w:pPr>
        <w:pStyle w:val="Heading2"/>
      </w:pPr>
      <w:r>
        <w:t>Regulated-industry status</w:t>
      </w:r>
    </w:p>
    <w:p>
      <w:pPr>
        <w:spacing w:after="120" w:line="264" w:lineRule="auto"/>
      </w:pPr>
      <w:r>
        <w:rPr>
          <w:rFonts w:ascii="Calibri" w:hAnsi="Calibri"/>
          <w:i w:val="0"/>
          <w:color w:val="1F2937"/>
        </w:rPr>
        <w:t>WanderBunnies is a travel planning and collaboration tool. It is not represented as a travel agency, payment institution, bank, insurer, medical provider, legal adviser, immigration adviser, or emergency service. AI and provider output is informational and should be verified by the user. On that basis, no professional license or regulated-industry credential is expected to be required solely to operate the planner.</w:t>
      </w:r>
    </w:p>
    <w:p>
      <w:pPr>
        <w:pStyle w:val="Heading2"/>
      </w:pPr>
      <w:r>
        <w:t>Third-party and user material</w:t>
      </w:r>
    </w:p>
    <w:p>
      <w:pPr>
        <w:numPr>
          <w:ilvl w:val="0"/>
          <w:numId w:val="10"/>
        </w:numPr>
        <w:spacing w:after="160" w:line="280" w:lineRule="auto"/>
      </w:pPr>
      <w:r>
        <w:rPr>
          <w:rFonts w:ascii="Calibri" w:hAnsi="Calibri"/>
          <w:color w:val="1F2937"/>
        </w:rPr>
        <w:t>Destination photography, maps, place data, attraction discovery data, weather, currency rates, and partner activity content are accessed under the relevant provider API or dataset terms and should retain required attribution.</w:t>
      </w:r>
    </w:p>
    <w:p>
      <w:pPr>
        <w:numPr>
          <w:ilvl w:val="0"/>
          <w:numId w:val="10"/>
        </w:numPr>
        <w:spacing w:after="160" w:line="280" w:lineRule="auto"/>
      </w:pPr>
      <w:r>
        <w:rPr>
          <w:rFonts w:ascii="Calibri" w:hAnsi="Calibri"/>
          <w:color w:val="1F2937"/>
        </w:rPr>
        <w:t>The bundled airport dataset identifies an Algolia-hosted airports dataset as its source. Retain the applicable license and attribution record in the release file.</w:t>
      </w:r>
    </w:p>
    <w:p>
      <w:pPr>
        <w:numPr>
          <w:ilvl w:val="0"/>
          <w:numId w:val="10"/>
        </w:numPr>
        <w:spacing w:after="160" w:line="280" w:lineRule="auto"/>
      </w:pPr>
      <w:r>
        <w:rPr>
          <w:rFonts w:ascii="Calibri" w:hAnsi="Calibri"/>
          <w:color w:val="1F2937"/>
        </w:rPr>
        <w:t>Users retain ownership of content they upload or create and grant the operating rights described in the WanderBunnies terms. Users must have authority to upload and share that material.</w:t>
      </w:r>
    </w:p>
    <w:p>
      <w:pPr>
        <w:numPr>
          <w:ilvl w:val="0"/>
          <w:numId w:val="10"/>
        </w:numPr>
        <w:spacing w:after="160" w:line="280" w:lineRule="auto"/>
      </w:pPr>
      <w:r>
        <w:rPr>
          <w:rFonts w:ascii="Calibri" w:hAnsi="Calibri"/>
          <w:color w:val="1F2937"/>
        </w:rPr>
        <w:t>GetYourGuide or other affiliate content should be shown only while the applicable partner agreement is active and its branding, link, pricing, and attribution requirements are followed.</w:t>
      </w:r>
    </w:p>
    <w:p>
      <w:pPr>
        <w:pStyle w:val="Heading2"/>
      </w:pPr>
      <w:r>
        <w:t>Documents to retain or provide if requested</w:t>
      </w:r>
    </w:p>
    <w:p>
      <w:pPr>
        <w:numPr>
          <w:ilvl w:val="0"/>
          <w:numId w:val="10"/>
        </w:numPr>
        <w:spacing w:after="160" w:line="280" w:lineRule="auto"/>
      </w:pPr>
      <w:r>
        <w:rPr>
          <w:rFonts w:ascii="Calibri" w:hAnsi="Calibri"/>
          <w:color w:val="1F2937"/>
        </w:rPr>
        <w:t>Current provider account or partner agreements for Google, Apple, Stripe, Plaid, Unsplash, GetYourGuide, and any other production service that requires approval.</w:t>
      </w:r>
    </w:p>
    <w:p>
      <w:pPr>
        <w:numPr>
          <w:ilvl w:val="0"/>
          <w:numId w:val="10"/>
        </w:numPr>
        <w:spacing w:after="160" w:line="280" w:lineRule="auto"/>
      </w:pPr>
      <w:r>
        <w:rPr>
          <w:rFonts w:ascii="Calibri" w:hAnsi="Calibri"/>
          <w:color w:val="1F2937"/>
        </w:rPr>
        <w:t>Dataset licenses and attribution records for airport, place, mapping, Wikimedia/Wikipedia, and other catalog sources used in the shipped build.</w:t>
      </w:r>
    </w:p>
    <w:p>
      <w:pPr>
        <w:numPr>
          <w:ilvl w:val="0"/>
          <w:numId w:val="10"/>
        </w:numPr>
        <w:spacing w:after="160" w:line="280" w:lineRule="auto"/>
      </w:pPr>
      <w:r>
        <w:rPr>
          <w:rFonts w:ascii="Calibri" w:hAnsi="Calibri"/>
          <w:color w:val="1F2937"/>
        </w:rPr>
        <w:t>Published Consumer Terms, Privacy Notice, Content Moderation Policy, support contact, and copyright/reporting process.</w:t>
      </w:r>
    </w:p>
    <w:p>
      <w:pPr>
        <w:numPr>
          <w:ilvl w:val="0"/>
          <w:numId w:val="10"/>
        </w:numPr>
        <w:spacing w:after="160" w:line="280" w:lineRule="auto"/>
      </w:pPr>
      <w:r>
        <w:rPr>
          <w:rFonts w:ascii="Calibri" w:hAnsi="Calibri"/>
          <w:color w:val="1F2937"/>
        </w:rPr>
        <w:t>Evidence that the app's bundle identifier, OAuth clients, domains, redirect URIs, and provider accounts belong to or are authorized for the operator.</w:t>
      </w:r>
    </w:p>
    <w:tbl>
      <w:tblPr>
        <w:tblW w:type="dxa" w:w="9360"/>
        <w:jc w:val="left"/>
        <w:tblLayout w:type="fixed"/>
        <w:tblLook w:firstColumn="1" w:firstRow="1" w:lastColumn="0" w:lastRow="0" w:noHBand="0" w:noVBand="1" w:val="04A0"/>
        <w:tblInd w:w="120" w:type="dxa"/>
      </w:tblPr>
      <w:tblGrid>
        <w:gridCol w:w="9360"/>
      </w:tblGrid>
      <w:tr>
        <w:trPr>
          <w:trHeight w:hRule="atLeast"/>
          <w:tblHeader w:val="true"/>
        </w:trPr>
        <w:tc>
          <w:tcPr>
            <w:tcW w:type="dxa" w:w="9360"/>
            <w:tcMar>
              <w:top w:w="80" w:type="dxa"/>
              <w:start w:w="120" w:type="dxa"/>
              <w:bottom w:w="80" w:type="dxa"/>
              <w:end w:w="120" w:type="dxa"/>
            </w:tcMar>
            <w:vAlign w:val="center"/>
            <w:shd w:fill="E8EEF5"/>
            <w:tcBorders>
              <w:top w:val="single" w:sz="4" w:color="C8D0DA"/>
              <w:bottom w:val="single" w:sz="4" w:color="C8D0DA"/>
              <w:start w:val="single" w:sz="18" w:color="2E74B5"/>
              <w:end w:val="single" w:sz="4" w:color="C8D0DA"/>
            </w:tcBorders>
          </w:tcPr>
          <w:p>
            <w:pPr>
              <w:spacing w:after="0" w:line="264" w:lineRule="auto"/>
            </w:pPr>
            <w:r>
              <w:rPr>
                <w:rFonts w:ascii="Calibri" w:hAnsi="Calibri"/>
                <w:b/>
                <w:color w:val="2E74B5"/>
              </w:rPr>
              <w:t xml:space="preserve">Security: </w:t>
            </w:r>
            <w:r>
              <w:rPr>
                <w:rFonts w:ascii="Calibri" w:hAnsi="Calibri"/>
                <w:color w:val="1F2937"/>
              </w:rPr>
              <w:t>Provide contracts, letters, or redacted account evidence if a reviewer asks for authorization. Never provide secret API keys, Stripe signing secrets, OAuth client secrets, private certificates, or users' personal data.</w:t>
            </w:r>
          </w:p>
        </w:tc>
      </w:tr>
    </w:tbl>
    <w:p>
      <w:pPr>
        <w:spacing w:after="40"/>
      </w:pPr>
    </w:p>
    <w:p>
      <w:pPr>
        <w:spacing w:after="120" w:line="264" w:lineRule="auto"/>
      </w:pPr>
      <w:r>
        <w:rPr>
          <w:rFonts w:ascii="Calibri" w:hAnsi="Calibri"/>
          <w:b/>
          <w:color w:val="1F2937"/>
        </w:rPr>
        <w:t xml:space="preserve">Proposed response: </w:t>
      </w:r>
      <w:r>
        <w:rPr>
          <w:rFonts w:ascii="Calibri" w:hAnsi="Calibri"/>
          <w:i w:val="0"/>
          <w:color w:val="1F2937"/>
        </w:rPr>
        <w:t>Not applicable as a highly regulated service. WanderBunnies uses third-party data and services under provider terms and maintains the relevant accounts, agreements, licenses, and attribution records. Supporting evidence can be supplied securely upon request.</w:t>
      </w:r>
    </w:p>
    <w:p>
      <w:r>
        <w:br w:type="page"/>
      </w:r>
    </w:p>
    <w:p>
      <w:pPr>
        <w:pStyle w:val="Heading1"/>
      </w:pPr>
      <w:r>
        <w:t>Appendix A - Item 1: Physical-device screen recording</w:t>
      </w:r>
    </w:p>
    <w:p>
      <w:pPr>
        <w:spacing w:after="120" w:line="264" w:lineRule="auto"/>
      </w:pPr>
      <w:r>
        <w:rPr>
          <w:rFonts w:ascii="Calibri" w:hAnsi="Calibri"/>
          <w:i w:val="0"/>
          <w:color w:val="1F2937"/>
        </w:rPr>
        <w:t>Goal: one clear, continuous recording that begins with launching the submitted app and shows a representative user flow, required account actions, paid-feature access, user-generated content controls, and all sensitive permission prompts present in the submitted build.</w:t>
      </w:r>
    </w:p>
    <w:p>
      <w:pPr>
        <w:spacing w:after="120" w:line="264" w:lineRule="auto"/>
      </w:pPr>
      <w:r>
        <w:rPr>
          <w:rFonts w:ascii="Calibri" w:hAnsi="Calibri"/>
          <w:b/>
          <w:color w:val="1F2937"/>
        </w:rPr>
        <w:t xml:space="preserve">Current native permission review: </w:t>
      </w:r>
      <w:r>
        <w:rPr>
          <w:rFonts w:ascii="Calibri" w:hAnsi="Calibri"/>
          <w:i w:val="0"/>
          <w:color w:val="1F2937"/>
        </w:rPr>
        <w:t>the submitted Expo configuration declares photo-library access for Trip Blog uploads. No app request for camera, precise device location, contacts, microphone, or App Tracking Transparency was identified. Optional Gmail and Plaid flows request access to connected account data through provider consent screens and should be shown if enabled in the submitted environment.</w:t>
      </w:r>
    </w:p>
    <w:p>
      <w:pPr>
        <w:pStyle w:val="Heading2"/>
      </w:pPr>
      <w:r>
        <w:t>How to make the recording on iPhone</w:t>
      </w:r>
    </w:p>
    <w:p>
      <w:pPr>
        <w:numPr>
          <w:ilvl w:val="0"/>
          <w:numId w:val="11"/>
        </w:numPr>
        <w:spacing w:after="160" w:line="280" w:lineRule="auto"/>
      </w:pPr>
      <w:r>
        <w:rPr>
          <w:rFonts w:ascii="Calibri" w:hAnsi="Calibri"/>
          <w:color w:val="1F2937"/>
        </w:rPr>
        <w:t>Use a physical device that supports the current latest public operating-system release. Update it through Settings &gt; General &gt; Software Update and record the exact version in section 2.</w:t>
      </w:r>
    </w:p>
    <w:p>
      <w:pPr>
        <w:numPr>
          <w:ilvl w:val="0"/>
          <w:numId w:val="11"/>
        </w:numPr>
        <w:spacing w:after="160" w:line="280" w:lineRule="auto"/>
      </w:pPr>
      <w:r>
        <w:rPr>
          <w:rFonts w:ascii="Calibri" w:hAnsi="Calibri"/>
          <w:color w:val="1F2937"/>
        </w:rPr>
        <w:t>Install the exact submitted TestFlight or release-candidate build. Use a stable network, charge the device, set a readable text size, disable rotation, and enable Focus / Do Not Disturb so private notifications do not appear.</w:t>
      </w:r>
    </w:p>
    <w:p>
      <w:pPr>
        <w:numPr>
          <w:ilvl w:val="0"/>
          <w:numId w:val="11"/>
        </w:numPr>
        <w:spacing w:after="160" w:line="280" w:lineRule="auto"/>
      </w:pPr>
      <w:r>
        <w:rPr>
          <w:rFonts w:ascii="Calibri" w:hAnsi="Calibri"/>
          <w:color w:val="1F2937"/>
        </w:rPr>
        <w:t>Prepare a verified disposable registration account and a separate seeded Premium reviewer account. Remove real names, payment information, private messages, booking references, and personal photos from the demo data.</w:t>
      </w:r>
    </w:p>
    <w:p>
      <w:pPr>
        <w:numPr>
          <w:ilvl w:val="0"/>
          <w:numId w:val="11"/>
        </w:numPr>
        <w:spacing w:after="160" w:line="280" w:lineRule="auto"/>
      </w:pPr>
      <w:r>
        <w:rPr>
          <w:rFonts w:ascii="Calibri" w:hAnsi="Calibri"/>
          <w:color w:val="1F2937"/>
        </w:rPr>
        <w:t>Reset the app's photo permission so the system prompt appears during the take. On iPhone, review the app entry under Settings &gt; Privacy &amp; Security &gt; Photos or reinstall the test build if necessary.</w:t>
      </w:r>
    </w:p>
    <w:p>
      <w:pPr>
        <w:numPr>
          <w:ilvl w:val="0"/>
          <w:numId w:val="11"/>
        </w:numPr>
        <w:spacing w:after="160" w:line="280" w:lineRule="auto"/>
      </w:pPr>
      <w:r>
        <w:rPr>
          <w:rFonts w:ascii="Calibri" w:hAnsi="Calibri"/>
          <w:color w:val="1F2937"/>
        </w:rPr>
        <w:t>Add Screen Recording to Control Center if needed. Open Control Center, touch and hold Screen Recording, enable Microphone for narration, then start the three-second countdown.</w:t>
      </w:r>
    </w:p>
    <w:p>
      <w:pPr>
        <w:numPr>
          <w:ilvl w:val="0"/>
          <w:numId w:val="11"/>
        </w:numPr>
        <w:spacing w:after="160" w:line="280" w:lineRule="auto"/>
      </w:pPr>
      <w:r>
        <w:rPr>
          <w:rFonts w:ascii="Calibri" w:hAnsi="Calibri"/>
          <w:color w:val="1F2937"/>
        </w:rPr>
        <w:t>Return to the Home Screen and immediately tap the WanderBunnies icon. If trimming the beginning, ensure the first visible action is the app launch. Keep the functional demonstration continuous; avoid cuts that could make the build or device unclear.</w:t>
      </w:r>
    </w:p>
    <w:p>
      <w:pPr>
        <w:numPr>
          <w:ilvl w:val="0"/>
          <w:numId w:val="11"/>
        </w:numPr>
        <w:spacing w:after="160" w:line="280" w:lineRule="auto"/>
      </w:pPr>
      <w:r>
        <w:rPr>
          <w:rFonts w:ascii="Calibri" w:hAnsi="Calibri"/>
          <w:color w:val="1F2937"/>
        </w:rPr>
        <w:t>Follow the script below. Keep taps deliberate, pause briefly after each screen loads, and wait for asynchronous AI/import work to complete or show its status honestly.</w:t>
      </w:r>
    </w:p>
    <w:p>
      <w:pPr>
        <w:numPr>
          <w:ilvl w:val="0"/>
          <w:numId w:val="11"/>
        </w:numPr>
        <w:spacing w:after="160" w:line="280" w:lineRule="auto"/>
      </w:pPr>
      <w:r>
        <w:rPr>
          <w:rFonts w:ascii="Calibri" w:hAnsi="Calibri"/>
          <w:color w:val="1F2937"/>
        </w:rPr>
        <w:t>Stop from the recording indicator or Control Center. Review the saved video in Photos at full size, confirm text is readable, remove only dead time at the beginning/end, and export at the original resolution.</w:t>
      </w:r>
    </w:p>
    <w:p>
      <w:pPr>
        <w:spacing w:after="160"/>
      </w:pPr>
      <w:r>
        <w:rPr>
          <w:rFonts w:ascii="Calibri" w:hAnsi="Calibri"/>
          <w:b/>
          <w:color w:val="1F2937"/>
        </w:rPr>
        <w:t xml:space="preserve">Official instructions: </w:t>
      </w:r>
      <w:hyperlink r:id="rId12">
        <w:r>
          <w:rPr>
            <w:rFonts w:ascii="Calibri" w:hAnsi="Calibri"/>
            <w:color w:val="2E74B5"/>
            <w:u w:val="single"/>
          </w:rPr>
          <w:t>Apple Support - Record the screen on your iPhone or iPad</w:t>
        </w:r>
      </w:hyperlink>
    </w:p>
    <w:p>
      <w:pPr>
        <w:pStyle w:val="Heading2"/>
      </w:pPr>
      <w:r>
        <w:t>Recording preflight checklist</w:t>
      </w:r>
    </w:p>
    <w:p>
      <w:pPr>
        <w:numPr>
          <w:ilvl w:val="0"/>
          <w:numId w:val="10"/>
        </w:numPr>
        <w:spacing w:after="160" w:line="280" w:lineRule="auto"/>
      </w:pPr>
      <w:r>
        <w:rPr>
          <w:rFonts w:ascii="Calibri" w:hAnsi="Calibri"/>
          <w:color w:val="1F2937"/>
        </w:rPr>
        <w:t>The device model and exact OS version are recorded in section 2 and match the device used for the video.</w:t>
      </w:r>
    </w:p>
    <w:p>
      <w:pPr>
        <w:numPr>
          <w:ilvl w:val="0"/>
          <w:numId w:val="10"/>
        </w:numPr>
        <w:spacing w:after="160" w:line="280" w:lineRule="auto"/>
      </w:pPr>
      <w:r>
        <w:rPr>
          <w:rFonts w:ascii="Calibri" w:hAnsi="Calibri"/>
          <w:color w:val="1F2937"/>
        </w:rPr>
        <w:t>The submitted app version/build is visible in the app, TestFlight, or App Review notes.</w:t>
      </w:r>
    </w:p>
    <w:p>
      <w:pPr>
        <w:numPr>
          <w:ilvl w:val="0"/>
          <w:numId w:val="10"/>
        </w:numPr>
        <w:spacing w:after="160" w:line="280" w:lineRule="auto"/>
      </w:pPr>
      <w:r>
        <w:rPr>
          <w:rFonts w:ascii="Calibri" w:hAnsi="Calibri"/>
          <w:color w:val="1F2937"/>
        </w:rPr>
        <w:t>Reviewer and disposable accounts work without employee-only two-factor authentication.</w:t>
      </w:r>
    </w:p>
    <w:p>
      <w:pPr>
        <w:numPr>
          <w:ilvl w:val="0"/>
          <w:numId w:val="10"/>
        </w:numPr>
        <w:spacing w:after="160" w:line="280" w:lineRule="auto"/>
      </w:pPr>
      <w:r>
        <w:rPr>
          <w:rFonts w:ascii="Calibri" w:hAnsi="Calibri"/>
          <w:color w:val="1F2937"/>
        </w:rPr>
        <w:t>The seeded trip contains realistic, non-sensitive transfers, lodging, activities, itinerary days, expenses, and blog content.</w:t>
      </w:r>
    </w:p>
    <w:p>
      <w:pPr>
        <w:numPr>
          <w:ilvl w:val="0"/>
          <w:numId w:val="10"/>
        </w:numPr>
        <w:spacing w:after="160" w:line="280" w:lineRule="auto"/>
      </w:pPr>
      <w:r>
        <w:rPr>
          <w:rFonts w:ascii="Calibri" w:hAnsi="Calibri"/>
          <w:color w:val="1F2937"/>
        </w:rPr>
        <w:t>The Premium account is active and does not require the reviewer to enter real payment data.</w:t>
      </w:r>
    </w:p>
    <w:p>
      <w:pPr>
        <w:numPr>
          <w:ilvl w:val="0"/>
          <w:numId w:val="10"/>
        </w:numPr>
        <w:spacing w:after="160" w:line="280" w:lineRule="auto"/>
      </w:pPr>
      <w:r>
        <w:rPr>
          <w:rFonts w:ascii="Calibri" w:hAnsi="Calibri"/>
          <w:color w:val="1F2937"/>
        </w:rPr>
        <w:t>Photo-library permission is reset so the system prompt can be shown.</w:t>
      </w:r>
    </w:p>
    <w:p>
      <w:pPr>
        <w:numPr>
          <w:ilvl w:val="0"/>
          <w:numId w:val="10"/>
        </w:numPr>
        <w:spacing w:after="160" w:line="280" w:lineRule="auto"/>
      </w:pPr>
      <w:r>
        <w:rPr>
          <w:rFonts w:ascii="Calibri" w:hAnsi="Calibri"/>
          <w:color w:val="1F2937"/>
        </w:rPr>
        <w:t>If Gmail or Plaid is in review scope, use dedicated test connections and avoid exposing a personal inbox or financial account.</w:t>
      </w:r>
    </w:p>
    <w:p>
      <w:pPr>
        <w:numPr>
          <w:ilvl w:val="0"/>
          <w:numId w:val="10"/>
        </w:numPr>
        <w:spacing w:after="160" w:line="280" w:lineRule="auto"/>
      </w:pPr>
      <w:r>
        <w:rPr>
          <w:rFonts w:ascii="Calibri" w:hAnsi="Calibri"/>
          <w:color w:val="1F2937"/>
        </w:rPr>
        <w:t>No notification banners, passwords, email verification links, payment-card details, API keys, or personal identifiers will appear.</w:t>
      </w:r>
    </w:p>
    <w:p>
      <w:pPr>
        <w:pStyle w:val="Heading2"/>
      </w:pPr>
      <w:r>
        <w:t>Continuous action and narration script</w:t>
      </w:r>
    </w:p>
    <w:p>
      <w:pPr>
        <w:pStyle w:val="Heading3"/>
        <w:keepNext/>
      </w:pPr>
      <w:r>
        <w:t>Step 1 - Launch</w:t>
      </w:r>
    </w:p>
    <w:p>
      <w:pPr>
        <w:spacing w:after="60" w:line="264" w:lineRule="auto"/>
      </w:pPr>
      <w:r>
        <w:rPr>
          <w:rFonts w:ascii="Calibri" w:hAnsi="Calibri"/>
          <w:b/>
          <w:color w:val="1F2937"/>
        </w:rPr>
        <w:t xml:space="preserve">On screen: </w:t>
      </w:r>
      <w:r>
        <w:rPr>
          <w:rFonts w:ascii="Calibri" w:hAnsi="Calibri"/>
          <w:i w:val="0"/>
          <w:color w:val="1F2937"/>
        </w:rPr>
        <w:t>Start on the Home Screen and tap WanderBunnies.</w:t>
      </w:r>
    </w:p>
    <w:p>
      <w:pPr>
        <w:spacing w:after="160" w:line="264" w:lineRule="auto"/>
      </w:pPr>
      <w:r>
        <w:rPr>
          <w:rFonts w:ascii="Calibri" w:hAnsi="Calibri"/>
          <w:b/>
          <w:color w:val="5B6573"/>
        </w:rPr>
        <w:t xml:space="preserve">Narration: </w:t>
      </w:r>
      <w:r>
        <w:rPr>
          <w:rFonts w:ascii="Calibri" w:hAnsi="Calibri"/>
          <w:i/>
          <w:color w:val="5B6573"/>
        </w:rPr>
        <w:t>"This is WanderBunnies running on a physical device with the submitted build. I am launching the app from a closed state."</w:t>
      </w:r>
    </w:p>
    <w:p>
      <w:pPr>
        <w:pStyle w:val="Heading3"/>
        <w:keepNext/>
      </w:pPr>
      <w:r>
        <w:t>Step 2 - Register</w:t>
      </w:r>
    </w:p>
    <w:p>
      <w:pPr>
        <w:spacing w:after="60" w:line="264" w:lineRule="auto"/>
      </w:pPr>
      <w:r>
        <w:rPr>
          <w:rFonts w:ascii="Calibri" w:hAnsi="Calibri"/>
          <w:b/>
          <w:color w:val="1F2937"/>
        </w:rPr>
        <w:t xml:space="preserve">On screen: </w:t>
      </w:r>
      <w:r>
        <w:rPr>
          <w:rFonts w:ascii="Calibri" w:hAnsi="Calibri"/>
          <w:i w:val="0"/>
          <w:color w:val="1F2937"/>
        </w:rPr>
        <w:t>Choose Create Account. Enter disposable test details, accept required terms, create the account, and complete verification if the build requires it.</w:t>
      </w:r>
    </w:p>
    <w:p>
      <w:pPr>
        <w:spacing w:after="160" w:line="264" w:lineRule="auto"/>
      </w:pPr>
      <w:r>
        <w:rPr>
          <w:rFonts w:ascii="Calibri" w:hAnsi="Calibri"/>
          <w:b/>
          <w:color w:val="5B6573"/>
        </w:rPr>
        <w:t xml:space="preserve">Narration: </w:t>
      </w:r>
      <w:r>
        <w:rPr>
          <w:rFonts w:ascii="Calibri" w:hAnsi="Calibri"/>
          <w:i/>
          <w:color w:val="5B6573"/>
        </w:rPr>
        <w:t>"A new user can create an account with the displayed fields. This is a disposable test account created only for this recording."</w:t>
      </w:r>
    </w:p>
    <w:p>
      <w:pPr>
        <w:pStyle w:val="Heading3"/>
        <w:keepNext/>
      </w:pPr>
      <w:r>
        <w:t>Step 3 - Login</w:t>
      </w:r>
    </w:p>
    <w:p>
      <w:pPr>
        <w:spacing w:after="60" w:line="264" w:lineRule="auto"/>
      </w:pPr>
      <w:r>
        <w:rPr>
          <w:rFonts w:ascii="Calibri" w:hAnsi="Calibri"/>
          <w:b/>
          <w:color w:val="1F2937"/>
        </w:rPr>
        <w:t xml:space="preserve">On screen: </w:t>
      </w:r>
      <w:r>
        <w:rPr>
          <w:rFonts w:ascii="Calibri" w:hAnsi="Calibri"/>
          <w:i w:val="0"/>
          <w:color w:val="1F2937"/>
        </w:rPr>
        <w:t>Sign out, return to Login, and sign in with the seeded Premium reviewer account.</w:t>
      </w:r>
    </w:p>
    <w:p>
      <w:pPr>
        <w:spacing w:after="160" w:line="264" w:lineRule="auto"/>
      </w:pPr>
      <w:r>
        <w:rPr>
          <w:rFonts w:ascii="Calibri" w:hAnsi="Calibri"/>
          <w:b/>
          <w:color w:val="5B6573"/>
        </w:rPr>
        <w:t xml:space="preserve">Narration: </w:t>
      </w:r>
      <w:r>
        <w:rPr>
          <w:rFonts w:ascii="Calibri" w:hAnsi="Calibri"/>
          <w:i/>
          <w:color w:val="5B6573"/>
        </w:rPr>
        <w:t>"I have signed out and will now demonstrate the normal returning-user login flow with the reviewer account."</w:t>
      </w:r>
    </w:p>
    <w:p>
      <w:pPr>
        <w:pStyle w:val="Heading3"/>
        <w:keepNext/>
      </w:pPr>
      <w:r>
        <w:t>Step 4 - Home and trip creation</w:t>
      </w:r>
    </w:p>
    <w:p>
      <w:pPr>
        <w:spacing w:after="60" w:line="264" w:lineRule="auto"/>
      </w:pPr>
      <w:r>
        <w:rPr>
          <w:rFonts w:ascii="Calibri" w:hAnsi="Calibri"/>
          <w:b/>
          <w:color w:val="1F2937"/>
        </w:rPr>
        <w:t xml:space="preserve">On screen: </w:t>
      </w:r>
      <w:r>
        <w:rPr>
          <w:rFonts w:ascii="Calibri" w:hAnsi="Calibri"/>
          <w:i w:val="0"/>
          <w:color w:val="1F2937"/>
        </w:rPr>
        <w:t>Show Home, start Create Trip, select destination(s), dates, and travelers, then finish or cancel after the summary if a seeded trip is already available.</w:t>
      </w:r>
    </w:p>
    <w:p>
      <w:pPr>
        <w:spacing w:after="160" w:line="264" w:lineRule="auto"/>
      </w:pPr>
      <w:r>
        <w:rPr>
          <w:rFonts w:ascii="Calibri" w:hAnsi="Calibri"/>
          <w:b/>
          <w:color w:val="5B6573"/>
        </w:rPr>
        <w:t xml:space="preserve">Narration: </w:t>
      </w:r>
      <w:r>
        <w:rPr>
          <w:rFonts w:ascii="Calibri" w:hAnsi="Calibri"/>
          <w:i/>
          <w:color w:val="5B6573"/>
        </w:rPr>
        <w:t>"The guided flow creates a shared trip and captures its destinations, dates, and travelers."</w:t>
      </w:r>
    </w:p>
    <w:p>
      <w:pPr>
        <w:pStyle w:val="Heading3"/>
        <w:keepNext/>
      </w:pPr>
      <w:r>
        <w:t>Step 5 - Core planner</w:t>
      </w:r>
    </w:p>
    <w:p>
      <w:pPr>
        <w:spacing w:after="60" w:line="264" w:lineRule="auto"/>
      </w:pPr>
      <w:r>
        <w:rPr>
          <w:rFonts w:ascii="Calibri" w:hAnsi="Calibri"/>
          <w:b/>
          <w:color w:val="1F2937"/>
        </w:rPr>
        <w:t xml:space="preserve">On screen: </w:t>
      </w:r>
      <w:r>
        <w:rPr>
          <w:rFonts w:ascii="Calibri" w:hAnsi="Calibri"/>
          <w:i w:val="0"/>
          <w:color w:val="1F2937"/>
        </w:rPr>
        <w:t>Open the seeded demo trip. Show Overview, Transfers, Lodging, Activities, Car Rentals, and Packing List. Open one record and make a safe edit.</w:t>
      </w:r>
    </w:p>
    <w:p>
      <w:pPr>
        <w:spacing w:after="160" w:line="264" w:lineRule="auto"/>
      </w:pPr>
      <w:r>
        <w:rPr>
          <w:rFonts w:ascii="Calibri" w:hAnsi="Calibri"/>
          <w:b/>
          <w:color w:val="5B6573"/>
        </w:rPr>
        <w:t xml:space="preserve">Narration: </w:t>
      </w:r>
      <w:r>
        <w:rPr>
          <w:rFonts w:ascii="Calibri" w:hAnsi="Calibri"/>
          <w:i/>
          <w:color w:val="5B6573"/>
        </w:rPr>
        <w:t>"The trip workspace keeps the group's logistics and plans in one place. Members can add and update the main travel records."</w:t>
      </w:r>
    </w:p>
    <w:p>
      <w:pPr>
        <w:pStyle w:val="Heading3"/>
        <w:keepNext/>
      </w:pPr>
      <w:r>
        <w:t>Step 6 - AI itinerary</w:t>
      </w:r>
    </w:p>
    <w:p>
      <w:pPr>
        <w:spacing w:after="60" w:line="264" w:lineRule="auto"/>
      </w:pPr>
      <w:r>
        <w:rPr>
          <w:rFonts w:ascii="Calibri" w:hAnsi="Calibri"/>
          <w:b/>
          <w:color w:val="1F2937"/>
        </w:rPr>
        <w:t xml:space="preserve">On screen: </w:t>
      </w:r>
      <w:r>
        <w:rPr>
          <w:rFonts w:ascii="Calibri" w:hAnsi="Calibri"/>
          <w:i w:val="0"/>
          <w:color w:val="1F2937"/>
        </w:rPr>
        <w:t>Open the itinerary generator, submit a prepared request, show progress, and open the generated itinerary or a previously completed result.</w:t>
      </w:r>
    </w:p>
    <w:p>
      <w:pPr>
        <w:spacing w:after="160" w:line="264" w:lineRule="auto"/>
      </w:pPr>
      <w:r>
        <w:rPr>
          <w:rFonts w:ascii="Calibri" w:hAnsi="Calibri"/>
          <w:b/>
          <w:color w:val="5B6573"/>
        </w:rPr>
        <w:t xml:space="preserve">Narration: </w:t>
      </w:r>
      <w:r>
        <w:rPr>
          <w:rFonts w:ascii="Calibri" w:hAnsi="Calibri"/>
          <w:i/>
          <w:color w:val="5B6573"/>
        </w:rPr>
        <w:t>"The app uses trip context and traveler preferences to generate an editable itinerary suggestion. Users are expected to review the result."</w:t>
      </w:r>
    </w:p>
    <w:p>
      <w:pPr>
        <w:pStyle w:val="Heading3"/>
        <w:keepNext/>
      </w:pPr>
      <w:r>
        <w:t>Step 7 - Expenses</w:t>
      </w:r>
    </w:p>
    <w:p>
      <w:pPr>
        <w:spacing w:after="60" w:line="264" w:lineRule="auto"/>
      </w:pPr>
      <w:r>
        <w:rPr>
          <w:rFonts w:ascii="Calibri" w:hAnsi="Calibri"/>
          <w:b/>
          <w:color w:val="1F2937"/>
        </w:rPr>
        <w:t xml:space="preserve">On screen: </w:t>
      </w:r>
      <w:r>
        <w:rPr>
          <w:rFonts w:ascii="Calibri" w:hAnsi="Calibri"/>
          <w:i w:val="0"/>
          <w:color w:val="1F2937"/>
        </w:rPr>
        <w:t>Add a small demo expense, choose payer and covered travelers, then show the ledger, balances, settlement tracking, and CSV export control.</w:t>
      </w:r>
    </w:p>
    <w:p>
      <w:pPr>
        <w:spacing w:after="160" w:line="264" w:lineRule="auto"/>
      </w:pPr>
      <w:r>
        <w:rPr>
          <w:rFonts w:ascii="Calibri" w:hAnsi="Calibri"/>
          <w:b/>
          <w:color w:val="5B6573"/>
        </w:rPr>
        <w:t xml:space="preserve">Narration: </w:t>
      </w:r>
      <w:r>
        <w:rPr>
          <w:rFonts w:ascii="Calibri" w:hAnsi="Calibri"/>
          <w:i/>
          <w:color w:val="5B6573"/>
        </w:rPr>
        <w:t>"Premium cost tools allocate shared expenses, calculate balances, record settlements, and support report export."</w:t>
      </w:r>
    </w:p>
    <w:p>
      <w:pPr>
        <w:pStyle w:val="Heading3"/>
        <w:keepNext/>
      </w:pPr>
      <w:r>
        <w:t>Step 8 - Paid features</w:t>
      </w:r>
    </w:p>
    <w:p>
      <w:pPr>
        <w:spacing w:after="60" w:line="264" w:lineRule="auto"/>
      </w:pPr>
      <w:r>
        <w:rPr>
          <w:rFonts w:ascii="Calibri" w:hAnsi="Calibri"/>
          <w:b/>
          <w:color w:val="1F2937"/>
        </w:rPr>
        <w:t xml:space="preserve">On screen: </w:t>
      </w:r>
      <w:r>
        <w:rPr>
          <w:rFonts w:ascii="Calibri" w:hAnsi="Calibri"/>
          <w:i w:val="0"/>
          <w:color w:val="1F2937"/>
        </w:rPr>
        <w:t>Open Account &gt; Premium and show the active tier/status. Open one Premium feature such as cost tracking or email import. Do not enter payment details.</w:t>
      </w:r>
    </w:p>
    <w:p>
      <w:pPr>
        <w:spacing w:after="160" w:line="264" w:lineRule="auto"/>
      </w:pPr>
      <w:r>
        <w:rPr>
          <w:rFonts w:ascii="Calibri" w:hAnsi="Calibri"/>
          <w:b/>
          <w:color w:val="5B6573"/>
        </w:rPr>
        <w:t xml:space="preserve">Narration: </w:t>
      </w:r>
      <w:r>
        <w:rPr>
          <w:rFonts w:ascii="Calibri" w:hAnsi="Calibri"/>
          <w:i/>
          <w:color w:val="5B6573"/>
        </w:rPr>
        <w:t>"This reviewer account is already entitled to Premium. The native build does not present Stripe checkout; web billing is handled through Stripe outside this demonstration."</w:t>
      </w:r>
    </w:p>
    <w:p>
      <w:pPr>
        <w:pStyle w:val="Heading3"/>
        <w:keepNext/>
      </w:pPr>
      <w:r>
        <w:t>Step 9 - Import</w:t>
      </w:r>
    </w:p>
    <w:p>
      <w:pPr>
        <w:spacing w:after="60" w:line="264" w:lineRule="auto"/>
      </w:pPr>
      <w:r>
        <w:rPr>
          <w:rFonts w:ascii="Calibri" w:hAnsi="Calibri"/>
          <w:b/>
          <w:color w:val="1F2937"/>
        </w:rPr>
        <w:t xml:space="preserve">On screen: </w:t>
      </w:r>
      <w:r>
        <w:rPr>
          <w:rFonts w:ascii="Calibri" w:hAnsi="Calibri"/>
          <w:i w:val="0"/>
          <w:color w:val="1F2937"/>
        </w:rPr>
        <w:t>If enabled, show the import entry point and a non-sensitive sample PDF/email result. If Gmail authorization is shown, use a dedicated test inbox and display the consent screen without exposing personal mail.</w:t>
      </w:r>
    </w:p>
    <w:p>
      <w:pPr>
        <w:spacing w:after="160" w:line="264" w:lineRule="auto"/>
      </w:pPr>
      <w:r>
        <w:rPr>
          <w:rFonts w:ascii="Calibri" w:hAnsi="Calibri"/>
          <w:b/>
          <w:color w:val="5B6573"/>
        </w:rPr>
        <w:t xml:space="preserve">Narration: </w:t>
      </w:r>
      <w:r>
        <w:rPr>
          <w:rFonts w:ascii="Calibri" w:hAnsi="Calibri"/>
          <w:i/>
          <w:color w:val="5B6573"/>
        </w:rPr>
        <w:t>"Supported imports can extract proposed travel details, which the user reviews before adding them to a trip."</w:t>
      </w:r>
    </w:p>
    <w:p>
      <w:pPr>
        <w:pStyle w:val="Heading3"/>
        <w:keepNext/>
      </w:pPr>
      <w:r>
        <w:t>Step 10 - Connected sensitive data</w:t>
      </w:r>
    </w:p>
    <w:p>
      <w:pPr>
        <w:spacing w:after="60" w:line="264" w:lineRule="auto"/>
      </w:pPr>
      <w:r>
        <w:rPr>
          <w:rFonts w:ascii="Calibri" w:hAnsi="Calibri"/>
          <w:b/>
          <w:color w:val="1F2937"/>
        </w:rPr>
        <w:t xml:space="preserve">On screen: </w:t>
      </w:r>
      <w:r>
        <w:rPr>
          <w:rFonts w:ascii="Calibri" w:hAnsi="Calibri"/>
          <w:i w:val="0"/>
          <w:color w:val="1F2937"/>
        </w:rPr>
        <w:t>If Plaid financial import is enabled in the submitted build, open Financial Connections and show the provider consent/connection entry point using a dedicated sandbox account. Do not expose a real bank account. If the feature is disabled, omit this step and state that in App Review notes.</w:t>
      </w:r>
    </w:p>
    <w:p>
      <w:pPr>
        <w:spacing w:after="160" w:line="264" w:lineRule="auto"/>
      </w:pPr>
      <w:r>
        <w:rPr>
          <w:rFonts w:ascii="Calibri" w:hAnsi="Calibri"/>
          <w:b/>
          <w:color w:val="5B6573"/>
        </w:rPr>
        <w:t xml:space="preserve">Narration: </w:t>
      </w:r>
      <w:r>
        <w:rPr>
          <w:rFonts w:ascii="Calibri" w:hAnsi="Calibri"/>
          <w:i/>
          <w:color w:val="5B6573"/>
        </w:rPr>
        <w:t>"Financial account access is optional, provider-hosted, and used only to let the user review and selectively import transactions as trip expenses."</w:t>
      </w:r>
    </w:p>
    <w:p>
      <w:pPr>
        <w:pStyle w:val="Heading3"/>
        <w:keepNext/>
      </w:pPr>
      <w:r>
        <w:t>Step 11 - User-generated content and permission</w:t>
      </w:r>
    </w:p>
    <w:p>
      <w:pPr>
        <w:spacing w:after="60" w:line="264" w:lineRule="auto"/>
      </w:pPr>
      <w:r>
        <w:rPr>
          <w:rFonts w:ascii="Calibri" w:hAnsi="Calibri"/>
          <w:b/>
          <w:color w:val="1F2937"/>
        </w:rPr>
        <w:t xml:space="preserve">On screen: </w:t>
      </w:r>
      <w:r>
        <w:rPr>
          <w:rFonts w:ascii="Calibri" w:hAnsi="Calibri"/>
          <w:i w:val="0"/>
          <w:color w:val="1F2937"/>
        </w:rPr>
        <w:t>Open Trip Blog, add a short text post, choose Add Photo, display the iOS Photos permission prompt, grant the intended access, select a demo image, and show the post.</w:t>
      </w:r>
    </w:p>
    <w:p>
      <w:pPr>
        <w:spacing w:after="160" w:line="264" w:lineRule="auto"/>
      </w:pPr>
      <w:r>
        <w:rPr>
          <w:rFonts w:ascii="Calibri" w:hAnsi="Calibri"/>
          <w:b/>
          <w:color w:val="5B6573"/>
        </w:rPr>
        <w:t xml:space="preserve">Narration: </w:t>
      </w:r>
      <w:r>
        <w:rPr>
          <w:rFonts w:ascii="Calibri" w:hAnsi="Calibri"/>
          <w:i/>
          <w:color w:val="5B6573"/>
        </w:rPr>
        <w:t>"Trip members can create shared text and media. Selecting a photo triggers the system photo-library permission request on first use."</w:t>
      </w:r>
    </w:p>
    <w:p>
      <w:pPr>
        <w:pStyle w:val="Heading3"/>
        <w:keepNext/>
      </w:pPr>
      <w:r>
        <w:t>Step 12 - Report and block</w:t>
      </w:r>
    </w:p>
    <w:p>
      <w:pPr>
        <w:spacing w:after="60" w:line="264" w:lineRule="auto"/>
      </w:pPr>
      <w:r>
        <w:rPr>
          <w:rFonts w:ascii="Calibri" w:hAnsi="Calibri"/>
          <w:b/>
          <w:color w:val="1F2937"/>
        </w:rPr>
        <w:t xml:space="preserve">On screen: </w:t>
      </w:r>
      <w:r>
        <w:rPr>
          <w:rFonts w:ascii="Calibri" w:hAnsi="Calibri"/>
          <w:i w:val="0"/>
          <w:color w:val="1F2937"/>
        </w:rPr>
        <w:t>After these controls exist in the submitted build, open the content/user action menu, submit a test report, and block the test user; show the resulting confirmation or hidden content.</w:t>
      </w:r>
    </w:p>
    <w:p>
      <w:pPr>
        <w:spacing w:after="160" w:line="264" w:lineRule="auto"/>
      </w:pPr>
      <w:r>
        <w:rPr>
          <w:rFonts w:ascii="Calibri" w:hAnsi="Calibri"/>
          <w:b/>
          <w:color w:val="5B6573"/>
        </w:rPr>
        <w:t xml:space="preserve">Narration: </w:t>
      </w:r>
      <w:r>
        <w:rPr>
          <w:rFonts w:ascii="Calibri" w:hAnsi="Calibri"/>
          <w:i/>
          <w:color w:val="5B6573"/>
        </w:rPr>
        <w:t>"Users can report objectionable content and block an abusive user from the service. Reports are reviewed through the published moderation process."</w:t>
      </w:r>
    </w:p>
    <w:p>
      <w:pPr>
        <w:pStyle w:val="Heading3"/>
        <w:keepNext/>
      </w:pPr>
      <w:r>
        <w:t>Step 13 - Delete account</w:t>
      </w:r>
    </w:p>
    <w:p>
      <w:pPr>
        <w:spacing w:after="60" w:line="264" w:lineRule="auto"/>
      </w:pPr>
      <w:r>
        <w:rPr>
          <w:rFonts w:ascii="Calibri" w:hAnsi="Calibri"/>
          <w:b/>
          <w:color w:val="1F2937"/>
        </w:rPr>
        <w:t xml:space="preserve">On screen: </w:t>
      </w:r>
      <w:r>
        <w:rPr>
          <w:rFonts w:ascii="Calibri" w:hAnsi="Calibri"/>
          <w:i w:val="0"/>
          <w:color w:val="1F2937"/>
        </w:rPr>
        <w:t>Sign out of the reviewer account, sign back into the disposable account created at the start, open Account &gt; Profile Management, choose Delete Account, confirm, and show the signed-out state.</w:t>
      </w:r>
    </w:p>
    <w:p>
      <w:pPr>
        <w:spacing w:after="160" w:line="264" w:lineRule="auto"/>
      </w:pPr>
      <w:r>
        <w:rPr>
          <w:rFonts w:ascii="Calibri" w:hAnsi="Calibri"/>
          <w:b/>
          <w:color w:val="5B6573"/>
        </w:rPr>
        <w:t xml:space="preserve">Narration: </w:t>
      </w:r>
      <w:r>
        <w:rPr>
          <w:rFonts w:ascii="Calibri" w:hAnsi="Calibri"/>
          <w:i/>
          <w:color w:val="5B6573"/>
        </w:rPr>
        <w:t>"Account deletion is available in the app. The confirmation explains that the action cannot be undone, and the disposable account is removed."</w:t>
      </w:r>
    </w:p>
    <w:p>
      <w:pPr>
        <w:pStyle w:val="Heading3"/>
        <w:keepNext/>
      </w:pPr>
      <w:r>
        <w:t>Step 14 - Finish</w:t>
      </w:r>
    </w:p>
    <w:p>
      <w:pPr>
        <w:spacing w:after="60" w:line="264" w:lineRule="auto"/>
      </w:pPr>
      <w:r>
        <w:rPr>
          <w:rFonts w:ascii="Calibri" w:hAnsi="Calibri"/>
          <w:b/>
          <w:color w:val="1F2937"/>
        </w:rPr>
        <w:t xml:space="preserve">On screen: </w:t>
      </w:r>
      <w:r>
        <w:rPr>
          <w:rFonts w:ascii="Calibri" w:hAnsi="Calibri"/>
          <w:i w:val="0"/>
          <w:color w:val="1F2937"/>
        </w:rPr>
        <w:t>Optionally show Settings &gt; General &gt; About to capture the device model and OS version, then stop recording.</w:t>
      </w:r>
    </w:p>
    <w:p>
      <w:pPr>
        <w:spacing w:after="160" w:line="264" w:lineRule="auto"/>
      </w:pPr>
      <w:r>
        <w:rPr>
          <w:rFonts w:ascii="Calibri" w:hAnsi="Calibri"/>
          <w:b/>
          <w:color w:val="5B6573"/>
        </w:rPr>
        <w:t xml:space="preserve">Narration: </w:t>
      </w:r>
      <w:r>
        <w:rPr>
          <w:rFonts w:ascii="Calibri" w:hAnsi="Calibri"/>
          <w:i/>
          <w:color w:val="5B6573"/>
        </w:rPr>
        <w:t>"This concludes the typical user flow and required account, Premium, content, and permission demonstrations."</w:t>
      </w:r>
    </w:p>
    <w:tbl>
      <w:tblPr>
        <w:tblW w:type="dxa" w:w="9360"/>
        <w:jc w:val="left"/>
        <w:tblLayout w:type="fixed"/>
        <w:tblLook w:firstColumn="1" w:firstRow="1" w:lastColumn="0" w:lastRow="0" w:noHBand="0" w:noVBand="1" w:val="04A0"/>
        <w:tblInd w:w="120" w:type="dxa"/>
      </w:tblPr>
      <w:tblGrid>
        <w:gridCol w:w="9360"/>
      </w:tblGrid>
      <w:tr>
        <w:trPr>
          <w:trHeight w:hRule="atLeast"/>
          <w:tblHeader w:val="true"/>
        </w:trPr>
        <w:tc>
          <w:tcPr>
            <w:tcW w:type="dxa" w:w="9360"/>
            <w:tcMar>
              <w:top w:w="80" w:type="dxa"/>
              <w:start w:w="120" w:type="dxa"/>
              <w:bottom w:w="80" w:type="dxa"/>
              <w:end w:w="120" w:type="dxa"/>
            </w:tcMar>
            <w:vAlign w:val="center"/>
            <w:shd w:fill="FFF4CC"/>
            <w:tcBorders>
              <w:top w:val="single" w:sz="4" w:color="C8D0DA"/>
              <w:bottom w:val="single" w:sz="4" w:color="C8D0DA"/>
              <w:start w:val="single" w:sz="18" w:color="7A5A00"/>
              <w:end w:val="single" w:sz="4" w:color="C8D0DA"/>
            </w:tcBorders>
          </w:tcPr>
          <w:p>
            <w:pPr>
              <w:spacing w:after="0" w:line="264" w:lineRule="auto"/>
            </w:pPr>
            <w:r>
              <w:rPr>
                <w:rFonts w:ascii="Calibri" w:hAnsi="Calibri"/>
                <w:b/>
                <w:color w:val="7A5A00"/>
              </w:rPr>
              <w:t xml:space="preserve">Current UGC gap: </w:t>
            </w:r>
            <w:r>
              <w:rPr>
                <w:rFonts w:ascii="Calibri" w:hAnsi="Calibri"/>
                <w:color w:val="1F2937"/>
              </w:rPr>
              <w:t>The source review found a published email reporting process at support@wander-bunnies.com, but did not find an in-app report mechanism or a user-blocking flow. Do not narrate or demonstrate controls that are not present. Apple App Review Guideline 1.2 requires filtering, reporting, blocking, and published contact information for apps with user-generated content. Implement and test the missing controls, or obtain a documented determination that the submitted feature set is outside that requirement, before submission.</w:t>
            </w:r>
          </w:p>
        </w:tc>
      </w:tr>
    </w:tbl>
    <w:p>
      <w:pPr>
        <w:spacing w:after="40"/>
      </w:pPr>
    </w:p>
    <w:p>
      <w:pPr>
        <w:spacing w:after="160"/>
      </w:pPr>
      <w:r>
        <w:rPr>
          <w:rFonts w:ascii="Calibri" w:hAnsi="Calibri"/>
          <w:b/>
          <w:color w:val="1F2937"/>
        </w:rPr>
        <w:t xml:space="preserve">Reference: </w:t>
      </w:r>
      <w:hyperlink r:id="rId11">
        <w:r>
          <w:rPr>
            <w:rFonts w:ascii="Calibri" w:hAnsi="Calibri"/>
            <w:color w:val="2E74B5"/>
            <w:u w:val="single"/>
          </w:rPr>
          <w:t>Apple App Review Guidelines - Guideline 1.2 User-Generated Content</w:t>
        </w:r>
      </w:hyperlink>
    </w:p>
    <w:p>
      <w:pPr>
        <w:pStyle w:val="Heading2"/>
      </w:pPr>
      <w:r>
        <w:t>Recording handoff checklist</w:t>
      </w:r>
    </w:p>
    <w:p>
      <w:pPr>
        <w:numPr>
          <w:ilvl w:val="0"/>
          <w:numId w:val="10"/>
        </w:numPr>
        <w:spacing w:after="160" w:line="280" w:lineRule="auto"/>
      </w:pPr>
      <w:r>
        <w:rPr>
          <w:rFonts w:ascii="Calibri" w:hAnsi="Calibri"/>
          <w:color w:val="1F2937"/>
        </w:rPr>
        <w:t>Video starts with the app launch and identifies the submitted build and physical device.</w:t>
      </w:r>
    </w:p>
    <w:p>
      <w:pPr>
        <w:numPr>
          <w:ilvl w:val="0"/>
          <w:numId w:val="10"/>
        </w:numPr>
        <w:spacing w:after="160" w:line="280" w:lineRule="auto"/>
      </w:pPr>
      <w:r>
        <w:rPr>
          <w:rFonts w:ascii="Calibri" w:hAnsi="Calibri"/>
          <w:color w:val="1F2937"/>
        </w:rPr>
        <w:t>Registration, returning-user login, and in-app account deletion are all visible.</w:t>
      </w:r>
    </w:p>
    <w:p>
      <w:pPr>
        <w:numPr>
          <w:ilvl w:val="0"/>
          <w:numId w:val="10"/>
        </w:numPr>
        <w:spacing w:after="160" w:line="280" w:lineRule="auto"/>
      </w:pPr>
      <w:r>
        <w:rPr>
          <w:rFonts w:ascii="Calibri" w:hAnsi="Calibri"/>
          <w:color w:val="1F2937"/>
        </w:rPr>
        <w:t>Core planning, collaboration, AI, expenses, and at least one editable record are visible.</w:t>
      </w:r>
    </w:p>
    <w:p>
      <w:pPr>
        <w:numPr>
          <w:ilvl w:val="0"/>
          <w:numId w:val="10"/>
        </w:numPr>
        <w:spacing w:after="160" w:line="280" w:lineRule="auto"/>
      </w:pPr>
      <w:r>
        <w:rPr>
          <w:rFonts w:ascii="Calibri" w:hAnsi="Calibri"/>
          <w:color w:val="1F2937"/>
        </w:rPr>
        <w:t>Premium status and a paid feature are visible; no real payment information is shown.</w:t>
      </w:r>
    </w:p>
    <w:p>
      <w:pPr>
        <w:numPr>
          <w:ilvl w:val="0"/>
          <w:numId w:val="10"/>
        </w:numPr>
        <w:spacing w:after="160" w:line="280" w:lineRule="auto"/>
      </w:pPr>
      <w:r>
        <w:rPr>
          <w:rFonts w:ascii="Calibri" w:hAnsi="Calibri"/>
          <w:color w:val="1F2937"/>
        </w:rPr>
        <w:t>Every sensitive permission or connected-data prompt enabled in the submitted build is shown using test data.</w:t>
      </w:r>
    </w:p>
    <w:p>
      <w:pPr>
        <w:numPr>
          <w:ilvl w:val="0"/>
          <w:numId w:val="10"/>
        </w:numPr>
        <w:spacing w:after="160" w:line="280" w:lineRule="auto"/>
      </w:pPr>
      <w:r>
        <w:rPr>
          <w:rFonts w:ascii="Calibri" w:hAnsi="Calibri"/>
          <w:color w:val="1F2937"/>
        </w:rPr>
        <w:t>UGC reporting and blocking are shown only after those controls exist and have been tested.</w:t>
      </w:r>
    </w:p>
    <w:p>
      <w:pPr>
        <w:numPr>
          <w:ilvl w:val="0"/>
          <w:numId w:val="10"/>
        </w:numPr>
        <w:spacing w:after="160" w:line="280" w:lineRule="auto"/>
      </w:pPr>
      <w:r>
        <w:rPr>
          <w:rFonts w:ascii="Calibri" w:hAnsi="Calibri"/>
          <w:color w:val="1F2937"/>
        </w:rPr>
        <w:t>The final video has readable text, audible narration if used, no private notifications, and no unexplained cuts.</w:t>
      </w:r>
    </w:p>
    <w:p>
      <w:pPr>
        <w:pStyle w:val="Heading1"/>
      </w:pPr>
      <w:r>
        <w:t>Owner completion checklist</w:t>
      </w:r>
    </w:p>
    <w:p>
      <w:pPr>
        <w:numPr>
          <w:ilvl w:val="0"/>
          <w:numId w:val="10"/>
        </w:numPr>
        <w:spacing w:after="160" w:line="280" w:lineRule="auto"/>
      </w:pPr>
      <w:r>
        <w:rPr>
          <w:rFonts w:ascii="Calibri" w:hAnsi="Calibri"/>
          <w:color w:val="1F2937"/>
        </w:rPr>
        <w:t>Replace all yellow owner-input fields.</w:t>
      </w:r>
    </w:p>
    <w:p>
      <w:pPr>
        <w:numPr>
          <w:ilvl w:val="0"/>
          <w:numId w:val="10"/>
        </w:numPr>
        <w:spacing w:after="160" w:line="280" w:lineRule="auto"/>
      </w:pPr>
      <w:r>
        <w:rPr>
          <w:rFonts w:ascii="Calibri" w:hAnsi="Calibri"/>
          <w:color w:val="1F2937"/>
        </w:rPr>
        <w:t>Verify the external-service list against production feature flags and environment configuration.</w:t>
      </w:r>
    </w:p>
    <w:p>
      <w:pPr>
        <w:numPr>
          <w:ilvl w:val="0"/>
          <w:numId w:val="10"/>
        </w:numPr>
        <w:spacing w:after="160" w:line="280" w:lineRule="auto"/>
      </w:pPr>
      <w:r>
        <w:rPr>
          <w:rFonts w:ascii="Calibri" w:hAnsi="Calibri"/>
          <w:color w:val="1F2937"/>
        </w:rPr>
        <w:t>Confirm the regional statement with launch-region tests.</w:t>
      </w:r>
    </w:p>
    <w:p>
      <w:pPr>
        <w:numPr>
          <w:ilvl w:val="0"/>
          <w:numId w:val="10"/>
        </w:numPr>
        <w:spacing w:after="160" w:line="280" w:lineRule="auto"/>
      </w:pPr>
      <w:r>
        <w:rPr>
          <w:rFonts w:ascii="Calibri" w:hAnsi="Calibri"/>
          <w:color w:val="1F2937"/>
        </w:rPr>
        <w:t>Retain provider agreements and dataset licenses, including airport-data attribution.</w:t>
      </w:r>
    </w:p>
    <w:p>
      <w:pPr>
        <w:numPr>
          <w:ilvl w:val="0"/>
          <w:numId w:val="10"/>
        </w:numPr>
        <w:spacing w:after="160" w:line="280" w:lineRule="auto"/>
      </w:pPr>
      <w:r>
        <w:rPr>
          <w:rFonts w:ascii="Calibri" w:hAnsi="Calibri"/>
          <w:color w:val="1F2937"/>
        </w:rPr>
        <w:t>Resolve the in-app UGC report/block gap before recording or submission.</w:t>
      </w:r>
    </w:p>
    <w:p>
      <w:pPr>
        <w:numPr>
          <w:ilvl w:val="0"/>
          <w:numId w:val="10"/>
        </w:numPr>
        <w:spacing w:after="160" w:line="280" w:lineRule="auto"/>
      </w:pPr>
      <w:r>
        <w:rPr>
          <w:rFonts w:ascii="Calibri" w:hAnsi="Calibri"/>
          <w:color w:val="1F2937"/>
        </w:rPr>
        <w:t>Confirm iOS billing and external-link behavior for digital Premium features.</w:t>
      </w:r>
    </w:p>
    <w:p>
      <w:pPr>
        <w:numPr>
          <w:ilvl w:val="0"/>
          <w:numId w:val="10"/>
        </w:numPr>
        <w:spacing w:after="160" w:line="280" w:lineRule="auto"/>
      </w:pPr>
      <w:r>
        <w:rPr>
          <w:rFonts w:ascii="Calibri" w:hAnsi="Calibri"/>
          <w:color w:val="1F2937"/>
        </w:rPr>
        <w:t>Record the final video on a physical device that supports and is running the current latest public OS release.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WANDERBUNNIES  |  APP REVIEW SUBMISSION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12345678"/>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nsid w:val="23456789"/>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app-store/review/guidelines/" TargetMode="External"/><Relationship Id="rId12" Type="http://schemas.openxmlformats.org/officeDocument/2006/relationships/hyperlink" Target="https://support.apple.com/en-us/1026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WanderBunnies App Review Response Packet</dc:title>
  <dc:subject>App review items 2-7 and physical-device screen-recording script</dc:subject>
  <dc:creator>WanderBunnies</dc:creator>
  <cp:keywords>WanderBunnies, app review, device testing, screen recording</cp:keywords>
  <dc:description>generated by python-docx</dc:description>
  <cp:lastModifiedBy/>
  <cp:revision>1</cp:revision>
  <dcterms:created xsi:type="dcterms:W3CDTF">2013-12-23T23:15:00Z</dcterms:created>
  <dcterms:modified xsi:type="dcterms:W3CDTF">2013-12-23T23:15:00Z</dcterms:modified>
  <cp:category/>
</cp:coreProperties>
</file>