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C47E15" w:rsidR="00C92287" w:rsidP="00C47E15" w:rsidRDefault="00C47E15" w14:paraId="5B52CD80" w14:textId="1D8937C4">
      <w:pPr>
        <w:spacing w:line="276" w:lineRule="auto"/>
        <w:jc w:val="center"/>
      </w:pPr>
      <w:r w:rsidRPr="00C47E15">
        <w:t>UNIVERSIDAD DEL VALLE DE GUATEMALA</w:t>
      </w:r>
    </w:p>
    <w:p w:rsidR="00C47E15" w:rsidP="4549B5AA" w:rsidRDefault="00C47E15" w14:paraId="0D51861C" w14:textId="21CDF2D3">
      <w:pPr>
        <w:spacing w:line="276" w:lineRule="auto"/>
        <w:jc w:val="center"/>
      </w:pPr>
      <w:r>
        <w:t>CC</w:t>
      </w:r>
      <w:r w:rsidR="254A44CF">
        <w:t>2017</w:t>
      </w:r>
      <w:r>
        <w:t xml:space="preserve"> – </w:t>
      </w:r>
      <w:r w:rsidR="0E6E377A">
        <w:t>Modelación y Simulación</w:t>
      </w:r>
    </w:p>
    <w:p w:rsidR="00C47E15" w:rsidP="00C47E15" w:rsidRDefault="00C47E15" w14:paraId="5414FEA1" w14:textId="0B2C6F03">
      <w:pPr>
        <w:spacing w:line="276" w:lineRule="auto"/>
        <w:jc w:val="center"/>
      </w:pPr>
      <w:r>
        <w:t xml:space="preserve">Sección </w:t>
      </w:r>
      <w:r w:rsidR="03BA415D">
        <w:t>10</w:t>
      </w:r>
    </w:p>
    <w:p w:rsidR="00C47E15" w:rsidP="00C47E15" w:rsidRDefault="00C47E15" w14:paraId="70CC65F1" w14:textId="16967A07">
      <w:pPr>
        <w:spacing w:line="276" w:lineRule="auto"/>
        <w:jc w:val="center"/>
      </w:pPr>
      <w:r>
        <w:t xml:space="preserve">Ing. </w:t>
      </w:r>
      <w:r w:rsidR="60C9B6D3">
        <w:t>Luis Alberto Suriano Saravia</w:t>
      </w:r>
    </w:p>
    <w:p w:rsidR="3360A0B1" w:rsidP="3360A0B1" w:rsidRDefault="43C26B78" w14:paraId="43619561" w14:textId="340D53DD">
      <w:pPr>
        <w:spacing w:line="276" w:lineRule="auto"/>
        <w:jc w:val="center"/>
      </w:pPr>
      <w:r>
        <w:rPr>
          <w:noProof/>
        </w:rPr>
        <w:drawing>
          <wp:inline distT="0" distB="0" distL="0" distR="0" wp14:anchorId="6C171D26" wp14:editId="08736CBE">
            <wp:extent cx="3511518" cy="3511518"/>
            <wp:effectExtent l="0" t="0" r="0" b="0"/>
            <wp:docPr id="1856938648" name="Imagen 1">
              <a:extLst xmlns:a="http://schemas.openxmlformats.org/drawingml/2006/main">
                <a:ext uri="{FF2B5EF4-FFF2-40B4-BE49-F238E27FC236}">
                  <a16:creationId xmlns:a16="http://schemas.microsoft.com/office/drawing/2014/main" id="{F12C1B85-E5B7-48A8-93AA-3F56DC5196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38648" name="Imagen 1856938648"/>
                    <pic:cNvPicPr/>
                  </pic:nvPicPr>
                  <pic:blipFill>
                    <a:blip r:embed="rId10">
                      <a:extLst>
                        <a:ext uri="{28A0092B-C50C-407E-A947-70E740481C1C}">
                          <a14:useLocalDpi xmlns:a14="http://schemas.microsoft.com/office/drawing/2010/main"/>
                        </a:ext>
                      </a:extLst>
                    </a:blip>
                    <a:stretch>
                      <a:fillRect/>
                    </a:stretch>
                  </pic:blipFill>
                  <pic:spPr>
                    <a:xfrm>
                      <a:off x="0" y="0"/>
                      <a:ext cx="3511518" cy="3511518"/>
                    </a:xfrm>
                    <a:prstGeom prst="rect">
                      <a:avLst/>
                    </a:prstGeom>
                  </pic:spPr>
                </pic:pic>
              </a:graphicData>
            </a:graphic>
          </wp:inline>
        </w:drawing>
      </w:r>
    </w:p>
    <w:p w:rsidR="5616294A" w:rsidP="1740F61F" w:rsidRDefault="5616294A" w14:paraId="315DD07B" w14:textId="1D81B5C4">
      <w:pPr>
        <w:spacing w:line="276" w:lineRule="auto"/>
        <w:jc w:val="center"/>
      </w:pPr>
      <w:r w:rsidRPr="34DBEB74">
        <w:rPr>
          <w:b/>
          <w:bCs/>
          <w:sz w:val="28"/>
          <w:szCs w:val="28"/>
        </w:rPr>
        <w:t>Examen Práctico</w:t>
      </w:r>
      <w:r w:rsidRPr="34DBEB74" w:rsidR="2B78F7C7">
        <w:rPr>
          <w:b/>
          <w:bCs/>
          <w:sz w:val="28"/>
          <w:szCs w:val="28"/>
        </w:rPr>
        <w:t xml:space="preserve"> - Grupo 6: Comportamiento de la Población y Toma de Decisiones</w:t>
      </w:r>
    </w:p>
    <w:p w:rsidR="3360A0B1" w:rsidP="1740F61F" w:rsidRDefault="3360A0B1" w14:paraId="79C482B6" w14:textId="305D0C3F">
      <w:pPr>
        <w:spacing w:line="276" w:lineRule="auto"/>
      </w:pPr>
    </w:p>
    <w:p w:rsidR="00C47E15" w:rsidP="00C47E15" w:rsidRDefault="00C47E15" w14:paraId="34A28ECC" w14:textId="00EEBA64">
      <w:pPr>
        <w:spacing w:line="276" w:lineRule="auto"/>
        <w:jc w:val="center"/>
      </w:pPr>
      <w:r>
        <w:t>Dulce Ambrosio (231143)</w:t>
      </w:r>
    </w:p>
    <w:p w:rsidR="4549B5AA" w:rsidP="4549B5AA" w:rsidRDefault="5AE32F8C" w14:paraId="1AAFC93E" w14:textId="4915B33F">
      <w:pPr>
        <w:spacing w:line="276" w:lineRule="auto"/>
        <w:jc w:val="center"/>
      </w:pPr>
      <w:r>
        <w:t>Daniel Chet (231177)</w:t>
      </w:r>
    </w:p>
    <w:p w:rsidR="20B8A7C8" w:rsidP="20B8A7C8" w:rsidRDefault="5AE32F8C" w14:paraId="478F83E6" w14:textId="47133D0E">
      <w:pPr>
        <w:spacing w:line="276" w:lineRule="auto"/>
        <w:jc w:val="center"/>
      </w:pPr>
      <w:r>
        <w:t>Leonardo Mejía (23648)</w:t>
      </w:r>
    </w:p>
    <w:p w:rsidR="20B8A7C8" w:rsidP="20B8A7C8" w:rsidRDefault="5AE32F8C" w14:paraId="49D060B0" w14:textId="3C13E4E8">
      <w:pPr>
        <w:spacing w:line="276" w:lineRule="auto"/>
        <w:jc w:val="center"/>
      </w:pPr>
      <w:proofErr w:type="spellStart"/>
      <w:r>
        <w:t>Maria</w:t>
      </w:r>
      <w:proofErr w:type="spellEnd"/>
      <w:r>
        <w:t xml:space="preserve"> </w:t>
      </w:r>
      <w:proofErr w:type="spellStart"/>
      <w:r>
        <w:t>Jose</w:t>
      </w:r>
      <w:proofErr w:type="spellEnd"/>
      <w:r>
        <w:t xml:space="preserve"> Giron (23559)</w:t>
      </w:r>
    </w:p>
    <w:p w:rsidR="3360A0B1" w:rsidP="3360A0B1" w:rsidRDefault="3360A0B1" w14:paraId="4995E7C7" w14:textId="693CFCF8">
      <w:pPr>
        <w:spacing w:line="276" w:lineRule="auto"/>
        <w:jc w:val="center"/>
      </w:pPr>
    </w:p>
    <w:p w:rsidR="3360A0B1" w:rsidP="3360A0B1" w:rsidRDefault="3360A0B1" w14:paraId="37AC69B0" w14:textId="5CB7C17E">
      <w:pPr>
        <w:spacing w:line="276" w:lineRule="auto"/>
        <w:jc w:val="center"/>
      </w:pPr>
    </w:p>
    <w:p w:rsidR="3360A0B1" w:rsidP="3360A0B1" w:rsidRDefault="3360A0B1" w14:paraId="35BD5986" w14:textId="0F689DE6">
      <w:pPr>
        <w:spacing w:line="276" w:lineRule="auto"/>
        <w:jc w:val="center"/>
      </w:pPr>
    </w:p>
    <w:p w:rsidR="008B6E57" w:rsidP="4549B5AA" w:rsidRDefault="43C26B78" w14:paraId="4E75D49E" w14:textId="7418A01B">
      <w:pPr>
        <w:spacing w:line="276" w:lineRule="auto"/>
        <w:jc w:val="center"/>
        <w:rPr>
          <w:b/>
          <w:bCs/>
        </w:rPr>
      </w:pPr>
      <w:r w:rsidRPr="2AE805EE" w:rsidR="34B80167">
        <w:rPr>
          <w:b w:val="1"/>
          <w:bCs w:val="1"/>
        </w:rPr>
        <w:t xml:space="preserve">Guatemala, </w:t>
      </w:r>
      <w:r w:rsidRPr="2AE805EE" w:rsidR="15D2430D">
        <w:rPr>
          <w:b w:val="1"/>
          <w:bCs w:val="1"/>
        </w:rPr>
        <w:t>08</w:t>
      </w:r>
      <w:r w:rsidRPr="2AE805EE" w:rsidR="34B80167">
        <w:rPr>
          <w:b w:val="1"/>
          <w:bCs w:val="1"/>
        </w:rPr>
        <w:t xml:space="preserve"> de </w:t>
      </w:r>
      <w:r w:rsidRPr="2AE805EE" w:rsidR="73F1B7D4">
        <w:rPr>
          <w:b w:val="1"/>
          <w:bCs w:val="1"/>
        </w:rPr>
        <w:t>septiembre</w:t>
      </w:r>
      <w:r w:rsidRPr="2AE805EE" w:rsidR="34B80167">
        <w:rPr>
          <w:b w:val="1"/>
          <w:bCs w:val="1"/>
        </w:rPr>
        <w:t xml:space="preserve"> de 2026</w:t>
      </w:r>
    </w:p>
    <w:p w:rsidR="1BACFE97" w:rsidP="2AE805EE" w:rsidRDefault="1BACFE97" w14:paraId="018E0847" w14:textId="697CAC87">
      <w:pPr>
        <w:pStyle w:val="Normal"/>
        <w:suppressLineNumbers w:val="0"/>
        <w:bidi w:val="0"/>
        <w:spacing w:before="0" w:beforeAutospacing="off" w:after="160" w:afterAutospacing="off" w:line="480" w:lineRule="auto"/>
        <w:ind w:left="0" w:right="0"/>
        <w:jc w:val="both"/>
        <w:rPr>
          <w:rFonts w:cs="Arial"/>
          <w:b w:val="1"/>
          <w:bCs w:val="1"/>
          <w:sz w:val="28"/>
          <w:szCs w:val="28"/>
        </w:rPr>
      </w:pPr>
      <w:r w:rsidRPr="2AE805EE" w:rsidR="1BACFE97">
        <w:rPr>
          <w:rFonts w:cs="Arial"/>
          <w:b w:val="1"/>
          <w:bCs w:val="1"/>
          <w:sz w:val="28"/>
          <w:szCs w:val="28"/>
        </w:rPr>
        <w:t>Introducción</w:t>
      </w:r>
    </w:p>
    <w:p w:rsidR="1BACFE97" w:rsidP="2AE805EE" w:rsidRDefault="1BACFE97" w14:paraId="023ACF00" w14:textId="147DF7D3">
      <w:pPr>
        <w:pStyle w:val="Normal"/>
        <w:suppressLineNumbers w:val="0"/>
        <w:bidi w:val="0"/>
        <w:spacing w:before="0" w:beforeAutospacing="off" w:after="160" w:afterAutospacing="off" w:line="480" w:lineRule="auto"/>
        <w:ind w:left="0" w:right="0"/>
        <w:jc w:val="both"/>
      </w:pPr>
      <w:r w:rsidRPr="2AE805EE" w:rsidR="1BACFE97">
        <w:rPr>
          <w:rFonts w:cs="Arial"/>
          <w:b w:val="0"/>
          <w:bCs w:val="0"/>
        </w:rPr>
        <w:t>El 14 de noviembre a las 4:00 a. m., un sismo de magnitud 6.8 afectó Ciudad UVG, una ciudad de 250,000 habitantes distribuida en cinco zonas urbanas (Z1–Z5) con niveles de daño, vulnerabilidad y conectividad social distintos entre sí. Dentro del Comité de Emergencia simulado para este examen, a</w:t>
      </w:r>
      <w:r w:rsidRPr="2AE805EE" w:rsidR="04C0B1E3">
        <w:rPr>
          <w:rFonts w:cs="Arial"/>
          <w:b w:val="0"/>
          <w:bCs w:val="0"/>
        </w:rPr>
        <w:t xml:space="preserve"> nuestro grupo</w:t>
      </w:r>
      <w:r w:rsidRPr="2AE805EE" w:rsidR="1BACFE97">
        <w:rPr>
          <w:rFonts w:cs="Arial"/>
          <w:b w:val="0"/>
          <w:bCs w:val="0"/>
        </w:rPr>
        <w:t xml:space="preserve"> </w:t>
      </w:r>
      <w:r w:rsidRPr="2AE805EE" w:rsidR="138F700F">
        <w:rPr>
          <w:rFonts w:cs="Arial"/>
          <w:b w:val="0"/>
          <w:bCs w:val="0"/>
        </w:rPr>
        <w:t>(</w:t>
      </w:r>
      <w:r w:rsidRPr="2AE805EE" w:rsidR="1BACFE97">
        <w:rPr>
          <w:rFonts w:cs="Arial"/>
          <w:b w:val="0"/>
          <w:bCs w:val="0"/>
        </w:rPr>
        <w:t>Grupo 6</w:t>
      </w:r>
      <w:r w:rsidRPr="2AE805EE" w:rsidR="6427E729">
        <w:rPr>
          <w:rFonts w:cs="Arial"/>
          <w:b w:val="0"/>
          <w:bCs w:val="0"/>
        </w:rPr>
        <w:t>)</w:t>
      </w:r>
      <w:r w:rsidRPr="2AE805EE" w:rsidR="1BACFE97">
        <w:rPr>
          <w:rFonts w:cs="Arial"/>
          <w:b w:val="0"/>
          <w:bCs w:val="0"/>
        </w:rPr>
        <w:t xml:space="preserve"> le corresponde modelar el comportamiento de la población</w:t>
      </w:r>
      <w:r w:rsidRPr="2AE805EE" w:rsidR="7F2588DC">
        <w:rPr>
          <w:rFonts w:cs="Arial"/>
          <w:b w:val="0"/>
          <w:bCs w:val="0"/>
        </w:rPr>
        <w:t>,</w:t>
      </w:r>
      <w:r w:rsidRPr="2AE805EE" w:rsidR="1BACFE97">
        <w:rPr>
          <w:rFonts w:cs="Arial"/>
          <w:b w:val="0"/>
          <w:bCs w:val="0"/>
        </w:rPr>
        <w:t xml:space="preserve"> qu</w:t>
      </w:r>
      <w:r w:rsidRPr="2AE805EE" w:rsidR="33C026B0">
        <w:rPr>
          <w:rFonts w:cs="Arial"/>
          <w:b w:val="0"/>
          <w:bCs w:val="0"/>
        </w:rPr>
        <w:t xml:space="preserve">e busca la </w:t>
      </w:r>
      <w:r w:rsidRPr="2AE805EE" w:rsidR="1BACFE97">
        <w:rPr>
          <w:rFonts w:cs="Arial"/>
          <w:b w:val="0"/>
          <w:bCs w:val="0"/>
        </w:rPr>
        <w:t>fracción</w:t>
      </w:r>
      <w:r w:rsidRPr="2AE805EE" w:rsidR="752F75E9">
        <w:rPr>
          <w:rFonts w:cs="Arial"/>
          <w:b w:val="0"/>
          <w:bCs w:val="0"/>
        </w:rPr>
        <w:t xml:space="preserve"> de población qué</w:t>
      </w:r>
      <w:r w:rsidRPr="2AE805EE" w:rsidR="1BACFE97">
        <w:rPr>
          <w:rFonts w:cs="Arial"/>
          <w:b w:val="0"/>
          <w:bCs w:val="0"/>
        </w:rPr>
        <w:t xml:space="preserve"> decide evacuar, en qué momento, hacia dónde se dirige, y cómo</w:t>
      </w:r>
      <w:r w:rsidRPr="2AE805EE" w:rsidR="6A56E320">
        <w:rPr>
          <w:rFonts w:cs="Arial"/>
          <w:b w:val="0"/>
          <w:bCs w:val="0"/>
        </w:rPr>
        <w:t>,</w:t>
      </w:r>
      <w:r w:rsidRPr="2AE805EE" w:rsidR="1BACFE97">
        <w:rPr>
          <w:rFonts w:cs="Arial"/>
          <w:b w:val="0"/>
          <w:bCs w:val="0"/>
        </w:rPr>
        <w:t xml:space="preserve"> la información correcta o falsa que circula por la red social de cada zona modifica esa decisión. </w:t>
      </w:r>
    </w:p>
    <w:p w:rsidR="1EDA1EA2" w:rsidP="2AE805EE" w:rsidRDefault="1EDA1EA2" w14:paraId="2AEF1EE7" w14:textId="2F871688">
      <w:pPr>
        <w:pStyle w:val="Normal"/>
        <w:suppressLineNumbers w:val="0"/>
        <w:bidi w:val="0"/>
        <w:spacing w:before="0" w:beforeAutospacing="off" w:after="160" w:afterAutospacing="off" w:line="480" w:lineRule="auto"/>
        <w:ind w:left="0" w:right="0"/>
        <w:jc w:val="both"/>
        <w:rPr>
          <w:rFonts w:cs="Arial"/>
          <w:b w:val="0"/>
          <w:bCs w:val="0"/>
        </w:rPr>
      </w:pPr>
      <w:r w:rsidRPr="2AE805EE" w:rsidR="1EDA1EA2">
        <w:rPr>
          <w:rFonts w:cs="Arial"/>
          <w:b w:val="0"/>
          <w:bCs w:val="0"/>
        </w:rPr>
        <w:t>Se realizó l</w:t>
      </w:r>
      <w:r w:rsidRPr="2AE805EE" w:rsidR="1BACFE97">
        <w:rPr>
          <w:rFonts w:cs="Arial"/>
          <w:b w:val="0"/>
          <w:bCs w:val="0"/>
        </w:rPr>
        <w:t>a justificación formal del paradigma de modelación elegido, la descripción del modelo bajo el protocolo ODD simplificado, los resultados de las 30 realizaciones ejecutadas sobre un horizonte de 72 horas, la incorporación de la información recibida en el intercambio presencial, y las limitaciones identificadas junto con las propuestas de mejora correspondientes.</w:t>
      </w:r>
    </w:p>
    <w:p w:rsidR="2AE805EE" w:rsidP="2AE805EE" w:rsidRDefault="2AE805EE" w14:paraId="2C4A7644" w14:textId="67B10436">
      <w:pPr>
        <w:pStyle w:val="Normal"/>
        <w:suppressLineNumbers w:val="0"/>
        <w:bidi w:val="0"/>
        <w:spacing w:before="0" w:beforeAutospacing="off" w:after="160" w:afterAutospacing="off" w:line="480" w:lineRule="auto"/>
        <w:ind w:left="0" w:right="0"/>
        <w:jc w:val="both"/>
        <w:rPr>
          <w:rFonts w:cs="Arial"/>
          <w:b w:val="1"/>
          <w:bCs w:val="1"/>
        </w:rPr>
      </w:pPr>
    </w:p>
    <w:p w:rsidR="19D72F18" w:rsidP="2AE805EE" w:rsidRDefault="19D72F18" w14:paraId="049374B4" w14:textId="78F1DB30">
      <w:pPr>
        <w:pStyle w:val="Normal"/>
        <w:suppressLineNumbers w:val="0"/>
        <w:bidi w:val="0"/>
        <w:spacing w:before="0" w:beforeAutospacing="off" w:after="160" w:afterAutospacing="off" w:line="480" w:lineRule="auto"/>
        <w:ind w:left="0" w:right="0"/>
        <w:jc w:val="both"/>
        <w:rPr>
          <w:rFonts w:cs="Arial"/>
          <w:b w:val="1"/>
          <w:bCs w:val="1"/>
          <w:sz w:val="32"/>
          <w:szCs w:val="32"/>
        </w:rPr>
      </w:pPr>
      <w:r w:rsidRPr="2AE805EE" w:rsidR="19D72F18">
        <w:rPr>
          <w:rFonts w:cs="Arial"/>
          <w:b w:val="1"/>
          <w:bCs w:val="1"/>
          <w:sz w:val="28"/>
          <w:szCs w:val="28"/>
        </w:rPr>
        <w:t>Reporte Técnico</w:t>
      </w:r>
      <w:r w:rsidRPr="2AE805EE" w:rsidR="63482279">
        <w:rPr>
          <w:rFonts w:cs="Arial"/>
          <w:b w:val="1"/>
          <w:bCs w:val="1"/>
          <w:sz w:val="28"/>
          <w:szCs w:val="28"/>
        </w:rPr>
        <w:t xml:space="preserve"> </w:t>
      </w:r>
    </w:p>
    <w:p w:rsidR="63482279" w:rsidP="2AE805EE" w:rsidRDefault="63482279" w14:paraId="19E9BFBA" w14:textId="1F46C71B">
      <w:pPr>
        <w:pStyle w:val="Normal"/>
        <w:suppressLineNumbers w:val="0"/>
        <w:bidi w:val="0"/>
        <w:spacing w:before="0" w:beforeAutospacing="off" w:after="160" w:afterAutospacing="off" w:line="480" w:lineRule="auto"/>
        <w:ind w:left="0" w:right="0"/>
        <w:jc w:val="both"/>
        <w:rPr>
          <w:rFonts w:cs="Arial"/>
          <w:b w:val="1"/>
          <w:bCs w:val="1"/>
          <w:sz w:val="28"/>
          <w:szCs w:val="28"/>
        </w:rPr>
      </w:pPr>
      <w:r w:rsidRPr="2AE805EE" w:rsidR="63482279">
        <w:rPr>
          <w:rFonts w:cs="Arial"/>
          <w:b w:val="1"/>
          <w:bCs w:val="1"/>
          <w:sz w:val="28"/>
          <w:szCs w:val="28"/>
        </w:rPr>
        <w:t>Justificación del Paradigma</w:t>
      </w:r>
    </w:p>
    <w:p w:rsidR="5E868984" w:rsidP="2AE805EE" w:rsidRDefault="5E868984" w14:paraId="11A772DD" w14:textId="76017EAD">
      <w:pPr>
        <w:pStyle w:val="Normal"/>
        <w:suppressLineNumbers w:val="0"/>
        <w:bidi w:val="0"/>
        <w:spacing w:before="0" w:beforeAutospacing="off" w:after="160" w:afterAutospacing="off" w:line="480" w:lineRule="auto"/>
        <w:ind w:left="0" w:right="0"/>
        <w:jc w:val="both"/>
      </w:pPr>
      <w:r w:rsidRPr="2AE805EE" w:rsidR="5E868984">
        <w:rPr>
          <w:rFonts w:cs="Arial"/>
        </w:rPr>
        <w:t xml:space="preserve">Se modela el comportamiento poblacional con un modelado basado en agentes (ABM), nuestra pregunta central </w:t>
      </w:r>
      <w:r w:rsidRPr="2AE805EE" w:rsidR="1F560E27">
        <w:rPr>
          <w:rFonts w:cs="Arial"/>
        </w:rPr>
        <w:t>e</w:t>
      </w:r>
      <w:r w:rsidRPr="2AE805EE" w:rsidR="1EADFAAC">
        <w:rPr>
          <w:rFonts w:cs="Arial"/>
        </w:rPr>
        <w:t>s ¿Qué fracción de la población evacúa?</w:t>
      </w:r>
      <w:r w:rsidRPr="2AE805EE" w:rsidR="2E040335">
        <w:rPr>
          <w:rFonts w:cs="Arial"/>
        </w:rPr>
        <w:t xml:space="preserve"> ¿Cuándo? ¿</w:t>
      </w:r>
      <w:r w:rsidRPr="2AE805EE" w:rsidR="2E040335">
        <w:rPr>
          <w:rFonts w:cs="Arial"/>
        </w:rPr>
        <w:t>Hacía</w:t>
      </w:r>
      <w:r w:rsidRPr="2AE805EE" w:rsidR="2E040335">
        <w:rPr>
          <w:rFonts w:cs="Arial"/>
        </w:rPr>
        <w:t xml:space="preserve"> dónde? y </w:t>
      </w:r>
      <w:r w:rsidRPr="2AE805EE" w:rsidR="6AA98C70">
        <w:rPr>
          <w:rFonts w:cs="Arial"/>
        </w:rPr>
        <w:t xml:space="preserve">¿Cómo la desinformación altera esa </w:t>
      </w:r>
      <w:r w:rsidRPr="2AE805EE" w:rsidR="3333705A">
        <w:rPr>
          <w:rFonts w:cs="Arial"/>
        </w:rPr>
        <w:t>decisión?</w:t>
      </w:r>
      <w:r w:rsidRPr="2AE805EE" w:rsidR="6AA98C70">
        <w:rPr>
          <w:rFonts w:cs="Arial"/>
        </w:rPr>
        <w:t xml:space="preserve"> </w:t>
      </w:r>
      <w:r w:rsidRPr="2AE805EE" w:rsidR="6AA98C70">
        <w:rPr>
          <w:rFonts w:cs="Arial"/>
        </w:rPr>
        <w:t>Esto depende de decisiones individuales heterogéneas</w:t>
      </w:r>
      <w:r w:rsidRPr="2AE805EE" w:rsidR="23D6F97F">
        <w:rPr>
          <w:rFonts w:cs="Arial"/>
        </w:rPr>
        <w:t xml:space="preserve"> como</w:t>
      </w:r>
      <w:r w:rsidRPr="2AE805EE" w:rsidR="6AA98C70">
        <w:rPr>
          <w:rFonts w:cs="Arial"/>
        </w:rPr>
        <w:t xml:space="preserve"> el umbral de riesgo propio, vulnerabilidad, acce</w:t>
      </w:r>
      <w:r w:rsidRPr="2AE805EE" w:rsidR="09FC508A">
        <w:rPr>
          <w:rFonts w:cs="Arial"/>
        </w:rPr>
        <w:t xml:space="preserve">so a smartphone, confianza en canales oficiales </w:t>
      </w:r>
      <w:r w:rsidRPr="2AE805EE" w:rsidR="35C6DE51">
        <w:rPr>
          <w:rFonts w:cs="Arial"/>
        </w:rPr>
        <w:t>y de una interacción local no lineal, por ejemplo, el cómo la decisión de evacuar de una persona se propaga por su red social real, cuyo grado promedio y velocidad de propagación de información están medidos por zona en el Excel (Sección 3).</w:t>
      </w:r>
    </w:p>
    <w:p w:rsidR="2AE805EE" w:rsidP="2AE805EE" w:rsidRDefault="2AE805EE" w14:paraId="51831C51" w14:textId="5A1B39CE">
      <w:pPr>
        <w:pStyle w:val="Normal"/>
        <w:suppressLineNumbers w:val="0"/>
        <w:bidi w:val="0"/>
        <w:spacing w:before="0" w:beforeAutospacing="off" w:after="160" w:afterAutospacing="off" w:line="480" w:lineRule="auto"/>
        <w:ind w:left="0" w:right="0"/>
        <w:jc w:val="both"/>
        <w:rPr>
          <w:rFonts w:cs="Arial"/>
        </w:rPr>
      </w:pPr>
    </w:p>
    <w:p w:rsidRPr="00941BE6" w:rsidR="34DBEB74" w:rsidP="2AE805EE" w:rsidRDefault="34DBEB74" w14:paraId="76CC96A5" w14:textId="76B389A6">
      <w:pPr>
        <w:spacing w:line="480" w:lineRule="auto"/>
      </w:pPr>
      <w:r w:rsidRPr="2AE805EE" w:rsidR="45D03F9A">
        <w:rPr>
          <w:rFonts w:cs="Arial"/>
        </w:rPr>
        <w:t xml:space="preserve">Un modelo de Dinámica de Sistemas trataría la evacuación como un único stock agregado con un </w:t>
      </w:r>
      <w:r w:rsidRPr="2AE805EE" w:rsidR="45D03F9A">
        <w:rPr>
          <w:rFonts w:cs="Arial"/>
        </w:rPr>
        <w:t>flow</w:t>
      </w:r>
      <w:r w:rsidRPr="2AE805EE" w:rsidR="45D03F9A">
        <w:rPr>
          <w:rFonts w:cs="Arial"/>
        </w:rPr>
        <w:t xml:space="preserve"> de entrada gobernado por una tasa promedio, asumiendo mezcla homogénea, entonces cualquier persona tendría la misma probabilidad de contagiarse de la decisión de evacuar, sin importar en qué zona está ni con quién está conectada.  El grado de red, la velocidad de propagación y la probabilidad de rumor son distintos en cada zona, y esa heterogeneidad de red es la que explica que Z4 evacúe proporcionalmente más rápido que Z1, según los datos de vulnerabilidad</w:t>
      </w:r>
      <w:r w:rsidRPr="2AE805EE" w:rsidR="31579BA8">
        <w:rPr>
          <w:rFonts w:cs="Arial"/>
        </w:rPr>
        <w:t xml:space="preserve"> y</w:t>
      </w:r>
      <w:r w:rsidRPr="2AE805EE" w:rsidR="45D03F9A">
        <w:rPr>
          <w:rFonts w:cs="Arial"/>
        </w:rPr>
        <w:t xml:space="preserve"> mayor capacidad de </w:t>
      </w:r>
      <w:r w:rsidRPr="2AE805EE" w:rsidR="45D03F9A">
        <w:rPr>
          <w:rFonts w:cs="Arial"/>
        </w:rPr>
        <w:t>autoevacuación</w:t>
      </w:r>
      <w:r w:rsidRPr="2AE805EE" w:rsidR="45D03F9A">
        <w:rPr>
          <w:rFonts w:cs="Arial"/>
        </w:rPr>
        <w:t xml:space="preserve"> de base. </w:t>
      </w:r>
    </w:p>
    <w:p w:rsidRPr="00941BE6" w:rsidR="34DBEB74" w:rsidP="2AE805EE" w:rsidRDefault="34DBEB74" w14:paraId="121545E7" w14:textId="1F38DA7A">
      <w:pPr>
        <w:spacing w:line="480" w:lineRule="auto"/>
        <w:rPr>
          <w:rFonts w:cs="Arial"/>
        </w:rPr>
      </w:pPr>
    </w:p>
    <w:p w:rsidRPr="00941BE6" w:rsidR="34DBEB74" w:rsidP="2AE805EE" w:rsidRDefault="34DBEB74" w14:paraId="39E62C6A" w14:textId="0BA36D85">
      <w:pPr>
        <w:pStyle w:val="Normal"/>
        <w:suppressLineNumbers w:val="0"/>
        <w:bidi w:val="0"/>
        <w:spacing w:before="0" w:beforeAutospacing="off" w:after="160" w:afterAutospacing="off" w:line="480" w:lineRule="auto"/>
        <w:ind w:left="0" w:right="0"/>
        <w:jc w:val="both"/>
      </w:pPr>
      <w:r w:rsidRPr="2AE805EE" w:rsidR="45D03F9A">
        <w:rPr>
          <w:rFonts w:cs="Arial"/>
        </w:rPr>
        <w:t>Un ABM con una red social explícita conserva esa estructura</w:t>
      </w:r>
      <w:r w:rsidRPr="2AE805EE" w:rsidR="7832A9EB">
        <w:rPr>
          <w:rFonts w:cs="Arial"/>
        </w:rPr>
        <w:t>,</w:t>
      </w:r>
      <w:r w:rsidRPr="2AE805EE" w:rsidR="45D03F9A">
        <w:rPr>
          <w:rFonts w:cs="Arial"/>
        </w:rPr>
        <w:t xml:space="preserve"> un stock agregado la borra por construcción. </w:t>
      </w:r>
      <w:r w:rsidRPr="2AE805EE" w:rsidR="0EDCEB5E">
        <w:rPr>
          <w:rFonts w:cs="Arial"/>
        </w:rPr>
        <w:t>E</w:t>
      </w:r>
      <w:r w:rsidRPr="2AE805EE" w:rsidR="45D03F9A">
        <w:rPr>
          <w:rFonts w:cs="Arial"/>
        </w:rPr>
        <w:t>l mecanismo de que una persona ve evacuar a sus vecinos y decide evacuar también es, en su forma más agregada, un ciclo de realimentación reforzador</w:t>
      </w:r>
      <w:r w:rsidRPr="2AE805EE" w:rsidR="05A1869B">
        <w:rPr>
          <w:rFonts w:cs="Arial"/>
        </w:rPr>
        <w:t>, ya que</w:t>
      </w:r>
      <w:r w:rsidRPr="2AE805EE" w:rsidR="45D03F9A">
        <w:rPr>
          <w:rFonts w:cs="Arial"/>
        </w:rPr>
        <w:t xml:space="preserve"> más evacuados visibles generan más decisiones de evacuar.</w:t>
      </w:r>
      <w:r w:rsidRPr="2AE805EE" w:rsidR="1E2B3C83">
        <w:rPr>
          <w:rFonts w:cs="Arial"/>
        </w:rPr>
        <w:t xml:space="preserve"> Es la misma estructura matemática que gobierna una curva de adopción o una curva de contagio, como se vio en clase (Equivalencia estructural, SIR y modelo de Bass), </w:t>
      </w:r>
      <m:oMathPara xmlns:m="http://schemas.openxmlformats.org/officeDocument/2006/math">
        <m:oMath xmlns:m="http://schemas.openxmlformats.org/officeDocument/2006/math">
          <m:f xmlns:m="http://schemas.openxmlformats.org/officeDocument/2006/math">
            <m:fPr>
              <m:ctrlPr/>
            </m:fPr>
            <m:num>
              <m:r>
                <m:t>𝑑𝐴</m:t>
              </m:r>
            </m:num>
            <m:den>
              <m:r>
                <m:t>𝑑𝑡</m:t>
              </m:r>
            </m:den>
          </m:f>
          <m:r xmlns:m="http://schemas.openxmlformats.org/officeDocument/2006/math">
            <m:t xmlns:m="http://schemas.openxmlformats.org/officeDocument/2006/math">=</m:t>
          </m:r>
          <m:d xmlns:m="http://schemas.openxmlformats.org/officeDocument/2006/math">
            <m:dPr>
              <m:ctrlPr/>
            </m:dPr>
            <m:e>
              <m:r>
                <m:t>𝑝</m:t>
              </m:r>
              <m:r>
                <m:t>+</m:t>
              </m:r>
              <m:r>
                <m:t>𝑞</m:t>
              </m:r>
              <m:r>
                <m:t> ⋅ </m:t>
              </m:r>
              <m:f>
                <m:fPr>
                  <m:ctrlPr/>
                </m:fPr>
                <m:num>
                  <m:r>
                    <m:t>𝐴</m:t>
                  </m:r>
                </m:num>
                <m:den>
                  <m:r>
                    <m:t>𝑀</m:t>
                  </m:r>
                </m:den>
              </m:f>
            </m:e>
          </m:d>
          <m:d xmlns:m="http://schemas.openxmlformats.org/officeDocument/2006/math">
            <m:dPr>
              <m:ctrlPr/>
            </m:dPr>
            <m:e>
              <m:r>
                <m:t>𝑀</m:t>
              </m:r>
              <m:r>
                <m:t>−</m:t>
              </m:r>
              <m:r>
                <m:t>𝐴</m:t>
              </m:r>
            </m:e>
          </m:d>
        </m:oMath>
      </m:oMathPara>
      <w:r w:rsidRPr="2AE805EE" w:rsidR="1E2B3C83">
        <w:rPr>
          <w:rFonts w:cs="Arial"/>
        </w:rPr>
        <w:t xml:space="preserve"> es matemáticamente idéntico a un SIR sin recuperación, donde el mecanismo de contagio social escrito de forma</w:t>
      </w:r>
      <w:r w:rsidRPr="2AE805EE" w:rsidR="43E064C5">
        <w:rPr>
          <w:rFonts w:cs="Arial"/>
        </w:rPr>
        <w:t xml:space="preserve"> </w:t>
      </w:r>
      <w:r w:rsidRPr="2AE805EE" w:rsidR="1E2B3C83">
        <w:rPr>
          <w:rFonts w:cs="Arial"/>
        </w:rPr>
        <w:t>agregada colapsa en una sola ecuación diferencial de mezcla homogénea. Esa estructura, escrita como una sola ecuación diferencial, describiría un crecimiento agregado, pero no podría distinguir una zona de otra ni decir cuál se satura primero, ni diferenciar zonas y momentos.</w:t>
      </w:r>
      <w:r w:rsidRPr="2AE805EE" w:rsidR="1A6359EA">
        <w:rPr>
          <w:rFonts w:cs="Arial"/>
        </w:rPr>
        <w:t xml:space="preserve"> </w:t>
      </w:r>
      <w:r w:rsidRPr="2AE805EE" w:rsidR="45D03F9A">
        <w:rPr>
          <w:rFonts w:cs="Arial"/>
        </w:rPr>
        <w:t xml:space="preserve">Por eso el mecanismo de contagio se implementa sobre una red de agentes heterogéneos en vez de colapsarlo en una única ecuación agregada. </w:t>
      </w:r>
    </w:p>
    <w:p w:rsidRPr="00941BE6" w:rsidR="34DBEB74" w:rsidP="2AE805EE" w:rsidRDefault="34DBEB74" w14:paraId="6E145B67" w14:textId="5AF864AE">
      <w:pPr>
        <w:pStyle w:val="Normal"/>
        <w:suppressLineNumbers w:val="0"/>
        <w:bidi w:val="0"/>
        <w:spacing w:before="0" w:beforeAutospacing="off" w:after="160" w:afterAutospacing="off" w:line="480" w:lineRule="auto"/>
        <w:ind w:left="0" w:right="0"/>
        <w:jc w:val="both"/>
        <w:rPr>
          <w:rFonts w:cs="Arial"/>
        </w:rPr>
      </w:pPr>
    </w:p>
    <w:p w:rsidRPr="00941BE6" w:rsidR="34DBEB74" w:rsidP="2AE805EE" w:rsidRDefault="34DBEB74" w14:paraId="6F2B892B" w14:textId="225FBF78">
      <w:pPr>
        <w:pStyle w:val="Normal"/>
        <w:suppressLineNumbers w:val="0"/>
        <w:bidi w:val="0"/>
        <w:spacing w:before="0" w:beforeAutospacing="off" w:after="160" w:afterAutospacing="off" w:line="480" w:lineRule="auto"/>
        <w:ind w:left="0" w:right="0"/>
        <w:jc w:val="both"/>
      </w:pPr>
      <w:r w:rsidRPr="2AE805EE" w:rsidR="49991F54">
        <w:rPr>
          <w:rFonts w:cs="Arial"/>
        </w:rPr>
        <w:t xml:space="preserve">Descartamos </w:t>
      </w:r>
      <w:r w:rsidRPr="2AE805EE" w:rsidR="45D03F9A">
        <w:rPr>
          <w:rFonts w:cs="Arial"/>
        </w:rPr>
        <w:t>DES porque el foco no es una cola de eventos discretos compitiendo por un recurso compartido</w:t>
      </w:r>
      <w:r w:rsidRPr="2AE805EE" w:rsidR="7ABA6FC9">
        <w:rPr>
          <w:rFonts w:cs="Arial"/>
        </w:rPr>
        <w:t>,</w:t>
      </w:r>
      <w:r w:rsidRPr="2AE805EE" w:rsidR="45D03F9A">
        <w:rPr>
          <w:rFonts w:cs="Arial"/>
        </w:rPr>
        <w:t xml:space="preserve"> sino la propagación de una decisión a través de una población heterogénea y su red social. La regla de decisión implementada combina un mecanismo de contagio social explícito sobre grafo (no un promedio agregado) con la probabilidad real de que la información que circula en cada zona sea correcta o sea un rumor (Sección 3 del Excel).</w:t>
      </w:r>
    </w:p>
    <w:p w:rsidR="2AE805EE" w:rsidP="2AE805EE" w:rsidRDefault="2AE805EE" w14:paraId="3A77D1A7" w14:textId="345B74BF">
      <w:pPr>
        <w:pStyle w:val="Normal"/>
        <w:suppressLineNumbers w:val="0"/>
        <w:bidi w:val="0"/>
        <w:spacing w:before="0" w:beforeAutospacing="off" w:after="160" w:afterAutospacing="off" w:line="480" w:lineRule="auto"/>
        <w:ind w:left="0" w:right="0"/>
        <w:jc w:val="both"/>
        <w:rPr>
          <w:rFonts w:cs="Arial"/>
        </w:rPr>
      </w:pPr>
    </w:p>
    <w:p w:rsidRPr="00941BE6" w:rsidR="00C26F21" w:rsidP="2AE805EE" w:rsidRDefault="00C26F21" w14:paraId="2442147E" w14:textId="09C32769">
      <w:pPr>
        <w:spacing w:line="480" w:lineRule="auto"/>
        <w:rPr>
          <w:rFonts w:cs="Arial"/>
          <w:sz w:val="32"/>
          <w:szCs w:val="32"/>
        </w:rPr>
      </w:pPr>
      <w:r w:rsidRPr="2AE805EE" w:rsidR="3CA1FBF8">
        <w:rPr>
          <w:rFonts w:cs="Arial"/>
          <w:b w:val="1"/>
          <w:bCs w:val="1"/>
          <w:sz w:val="28"/>
          <w:szCs w:val="28"/>
        </w:rPr>
        <w:t>Descripción del modelo (ODD simplificado)</w:t>
      </w:r>
      <w:r w:rsidRPr="2AE805EE" w:rsidR="3CA1FBF8">
        <w:rPr>
          <w:rFonts w:cs="Arial"/>
          <w:sz w:val="28"/>
          <w:szCs w:val="28"/>
        </w:rPr>
        <w:t xml:space="preserve"> </w:t>
      </w:r>
    </w:p>
    <w:p w:rsidRPr="00941BE6" w:rsidR="00C26F21" w:rsidP="2AE805EE" w:rsidRDefault="00C26F21" w14:paraId="6615A4B1" w14:textId="61455AA0">
      <w:pPr>
        <w:spacing w:line="480" w:lineRule="auto"/>
        <w:rPr>
          <w:rFonts w:cs="Arial"/>
          <w:b w:val="1"/>
          <w:bCs w:val="1"/>
          <w:i w:val="1"/>
          <w:iCs w:val="1"/>
        </w:rPr>
      </w:pPr>
      <w:r w:rsidRPr="2AE805EE" w:rsidR="3CA1FBF8">
        <w:rPr>
          <w:rFonts w:cs="Arial"/>
          <w:b w:val="1"/>
          <w:bCs w:val="1"/>
          <w:i w:val="1"/>
          <w:iCs w:val="1"/>
        </w:rPr>
        <w:t>Entidades y Atributos</w:t>
      </w:r>
    </w:p>
    <w:p w:rsidRPr="00941BE6" w:rsidR="00C26F21" w:rsidP="2AE805EE" w:rsidRDefault="00C26F21" w14:paraId="78128C5B" w14:textId="15934425">
      <w:pPr>
        <w:pStyle w:val="Normal"/>
        <w:spacing w:line="480" w:lineRule="auto"/>
        <w:ind w:left="0"/>
      </w:pPr>
      <w:r w:rsidRPr="2AE805EE" w:rsidR="3CA1FBF8">
        <w:rPr>
          <w:rFonts w:cs="Arial"/>
          <w:u w:val="single"/>
        </w:rPr>
        <w:t>Agente representativo:</w:t>
      </w:r>
      <w:r w:rsidRPr="2AE805EE" w:rsidR="3CA1FBF8">
        <w:rPr>
          <w:rFonts w:cs="Arial"/>
        </w:rPr>
        <w:t xml:space="preserve"> </w:t>
      </w:r>
    </w:p>
    <w:p w:rsidRPr="00941BE6" w:rsidR="00C26F21" w:rsidP="2AE805EE" w:rsidRDefault="00C26F21" w14:paraId="442D4191" w14:textId="642E0248">
      <w:pPr>
        <w:pStyle w:val="Normal"/>
        <w:spacing w:line="480" w:lineRule="auto"/>
        <w:ind w:left="0"/>
      </w:pPr>
      <w:r w:rsidRPr="2AE805EE" w:rsidR="20CC7F20">
        <w:rPr>
          <w:rFonts w:cs="Arial"/>
        </w:rPr>
        <w:t>U</w:t>
      </w:r>
      <w:r w:rsidRPr="2AE805EE" w:rsidR="3CA1FBF8">
        <w:rPr>
          <w:rFonts w:cs="Arial"/>
        </w:rPr>
        <w:t xml:space="preserve">n súper-agente donde cada uno pondera </w:t>
      </w:r>
      <m:oMathPara xmlns:m="http://schemas.openxmlformats.org/officeDocument/2006/math">
        <m:oMath xmlns:m="http://schemas.openxmlformats.org/officeDocument/2006/math">
          <m:f xmlns:m="http://schemas.openxmlformats.org/officeDocument/2006/math">
            <m:fPr>
              <m:ctrlPr/>
            </m:fPr>
            <m:num>
              <m:r>
                <m:t>50,000</m:t>
              </m:r>
            </m:num>
            <m:den>
              <m:r>
                <m:t>2,000</m:t>
              </m:r>
            </m:den>
          </m:f>
          <m:r xmlns:m="http://schemas.openxmlformats.org/officeDocument/2006/math">
            <m:t xmlns:m="http://schemas.openxmlformats.org/officeDocument/2006/math">000 = 25</m:t>
          </m:r>
        </m:oMath>
      </m:oMathPara>
      <w:r w:rsidRPr="2AE805EE" w:rsidR="3CA1FBF8">
        <w:rPr>
          <w:rFonts w:cs="Arial"/>
        </w:rPr>
        <w:t xml:space="preserve"> habitantes reales por zona. Cada agente tiene zona, edad (menor de 15 / adulto / mayor de 60, Sección 1), acceso a smartphone (Sección 1), </w:t>
      </w:r>
      <w:r w:rsidRPr="2AE805EE" w:rsidR="3CA1FBF8">
        <w:rPr>
          <w:rFonts w:cs="Arial"/>
        </w:rPr>
        <w:t>tier</w:t>
      </w:r>
      <w:r w:rsidRPr="2AE805EE" w:rsidR="3CA1FBF8">
        <w:rPr>
          <w:rFonts w:cs="Arial"/>
        </w:rPr>
        <w:t xml:space="preserve"> de vulnerabilidad (autónomo, </w:t>
      </w:r>
      <w:r w:rsidRPr="2AE805EE" w:rsidR="3CA1FBF8">
        <w:rPr>
          <w:rFonts w:cs="Arial"/>
        </w:rPr>
        <w:t>necesita_asistencia</w:t>
      </w:r>
      <w:r w:rsidRPr="2AE805EE" w:rsidR="3CA1FBF8">
        <w:rPr>
          <w:rFonts w:cs="Arial"/>
        </w:rPr>
        <w:t xml:space="preserve"> o dependiente, Sección 4), y dos rasgos de comportamiento, espontáneo y </w:t>
      </w:r>
      <w:r w:rsidRPr="2AE805EE" w:rsidR="3CA1FBF8">
        <w:rPr>
          <w:rFonts w:cs="Arial"/>
        </w:rPr>
        <w:t>ayuda_vecinos</w:t>
      </w:r>
      <w:r w:rsidRPr="2AE805EE" w:rsidR="3CA1FBF8">
        <w:rPr>
          <w:rFonts w:cs="Arial"/>
        </w:rPr>
        <w:t xml:space="preserve"> (ambos Bernoulli, con las probabilidades globales de la Sección 2). </w:t>
      </w:r>
    </w:p>
    <w:p w:rsidRPr="00941BE6" w:rsidR="00C26F21" w:rsidP="2AE805EE" w:rsidRDefault="00C26F21" w14:paraId="15038878" w14:textId="2F3BB340">
      <w:pPr>
        <w:pStyle w:val="Normal"/>
        <w:spacing w:line="480" w:lineRule="auto"/>
        <w:ind w:left="0"/>
        <w:rPr>
          <w:rFonts w:cs="Arial"/>
        </w:rPr>
      </w:pPr>
    </w:p>
    <w:p w:rsidRPr="00941BE6" w:rsidR="00C26F21" w:rsidP="2AE805EE" w:rsidRDefault="00C26F21" w14:paraId="22FC7134" w14:textId="6A2BA14E">
      <w:pPr>
        <w:pStyle w:val="Normal"/>
        <w:spacing w:line="480" w:lineRule="auto"/>
        <w:ind w:left="0"/>
        <w:rPr>
          <w:rFonts w:cs="Arial"/>
          <w:b w:val="1"/>
          <w:bCs w:val="1"/>
          <w:i w:val="1"/>
          <w:iCs w:val="1"/>
        </w:rPr>
      </w:pPr>
      <w:r w:rsidRPr="2AE805EE" w:rsidR="3CA1FBF8">
        <w:rPr>
          <w:rFonts w:cs="Arial"/>
          <w:b w:val="1"/>
          <w:bCs w:val="1"/>
          <w:i w:val="1"/>
          <w:iCs w:val="1"/>
        </w:rPr>
        <w:t xml:space="preserve">Zona </w:t>
      </w:r>
    </w:p>
    <w:p w:rsidRPr="00941BE6" w:rsidR="00C26F21" w:rsidP="2AE805EE" w:rsidRDefault="00C26F21" w14:paraId="64242CE4" w14:textId="5BF50049">
      <w:pPr>
        <w:pStyle w:val="Normal"/>
        <w:spacing w:line="480" w:lineRule="auto"/>
        <w:ind w:left="0"/>
        <w:rPr>
          <w:rFonts w:cs="Arial"/>
        </w:rPr>
      </w:pPr>
      <w:r w:rsidRPr="2AE805EE" w:rsidR="3CA1FBF8">
        <w:rPr>
          <w:rFonts w:cs="Arial"/>
        </w:rPr>
        <w:t>Grado promedio de red social, porcentaje con contactos fuera de la zona, velocidad de propagación de información (horas por salto), probabilidad de que la información que circula sea correcta o sea rumor (Sección 3)</w:t>
      </w:r>
      <w:r w:rsidRPr="2AE805EE" w:rsidR="3176729E">
        <w:rPr>
          <w:rFonts w:cs="Arial"/>
        </w:rPr>
        <w:t>,</w:t>
      </w:r>
      <w:r w:rsidRPr="2AE805EE" w:rsidR="3CA1FBF8">
        <w:rPr>
          <w:rFonts w:cs="Arial"/>
        </w:rPr>
        <w:t xml:space="preserve"> y porcentaje autónomo, necesita asistencia y dependiente, más el índice de riesgo de rezago (Sección 4).</w:t>
      </w:r>
    </w:p>
    <w:p w:rsidRPr="00941BE6" w:rsidR="34DBEB74" w:rsidP="2AE805EE" w:rsidRDefault="34DBEB74" w14:paraId="40A97183" w14:textId="5DA21CB5">
      <w:pPr>
        <w:spacing w:line="480" w:lineRule="auto"/>
        <w:rPr>
          <w:rFonts w:cs="Arial"/>
        </w:rPr>
      </w:pPr>
    </w:p>
    <w:p w:rsidR="0BF4E81A" w:rsidP="2AE805EE" w:rsidRDefault="0BF4E81A" w14:paraId="7970AC13" w14:textId="0D4D300D">
      <w:pPr>
        <w:pStyle w:val="Normal"/>
        <w:spacing w:line="480" w:lineRule="auto"/>
        <w:ind w:left="0"/>
        <w:rPr>
          <w:rFonts w:cs="Arial"/>
          <w:b w:val="1"/>
          <w:bCs w:val="1"/>
          <w:i w:val="1"/>
          <w:iCs w:val="1"/>
          <w:sz w:val="32"/>
          <w:szCs w:val="32"/>
        </w:rPr>
      </w:pPr>
      <w:r w:rsidRPr="2AE805EE" w:rsidR="0BF4E81A">
        <w:rPr>
          <w:rFonts w:cs="Arial"/>
          <w:b w:val="1"/>
          <w:bCs w:val="1"/>
          <w:i w:val="1"/>
          <w:iCs w:val="1"/>
          <w:sz w:val="28"/>
          <w:szCs w:val="28"/>
        </w:rPr>
        <w:t>Reglas de Comportamiento y Ecuaciones de estado</w:t>
      </w:r>
    </w:p>
    <w:p w:rsidR="7E4D16AE" w:rsidP="2AE805EE" w:rsidRDefault="7E4D16AE" w14:paraId="63B3921D" w14:textId="19809187">
      <w:pPr>
        <w:pStyle w:val="Normal"/>
        <w:spacing w:line="480" w:lineRule="auto"/>
        <w:rPr>
          <w:rFonts w:cs="Arial"/>
          <w:i w:val="1"/>
          <w:iCs w:val="1"/>
        </w:rPr>
      </w:pPr>
      <w:r w:rsidRPr="2AE805EE" w:rsidR="7E4D16AE">
        <w:rPr>
          <w:rFonts w:cs="Arial"/>
          <w:i w:val="1"/>
          <w:iCs w:val="1"/>
        </w:rPr>
        <w:t>(src/grupo6_model.py, función correr_realizacion)</w:t>
      </w:r>
    </w:p>
    <w:p w:rsidR="7E4D16AE" w:rsidP="2AE805EE" w:rsidRDefault="7E4D16AE" w14:paraId="4D9CC948" w14:textId="7CDBE006">
      <w:pPr>
        <w:pStyle w:val="ListParagraph"/>
        <w:numPr>
          <w:ilvl w:val="0"/>
          <w:numId w:val="13"/>
        </w:numPr>
        <w:spacing w:line="480" w:lineRule="auto"/>
        <w:rPr>
          <w:rFonts w:cs="Arial"/>
        </w:rPr>
      </w:pPr>
      <w:r w:rsidRPr="2AE805EE" w:rsidR="7E4D16AE">
        <w:rPr>
          <w:rFonts w:cs="Arial"/>
          <w:i w:val="1"/>
          <w:iCs w:val="1"/>
          <w:u w:val="single"/>
        </w:rPr>
        <w:t>Impulso espontáneo:</w:t>
      </w:r>
      <w:r w:rsidRPr="2AE805EE" w:rsidR="7E4D16AE">
        <w:rPr>
          <w:rFonts w:cs="Arial"/>
        </w:rPr>
        <w:t xml:space="preserve"> </w:t>
      </w:r>
      <w:r w:rsidRPr="2AE805EE" w:rsidR="0F053850">
        <w:rPr>
          <w:rFonts w:cs="Arial"/>
        </w:rPr>
        <w:t xml:space="preserve">el </w:t>
      </w:r>
      <w:r w:rsidRPr="2AE805EE" w:rsidR="7E4D16AE">
        <w:rPr>
          <w:rFonts w:cs="Arial"/>
        </w:rPr>
        <w:t xml:space="preserve">35% de los agentes decide evacuar desde el bloque 0 (el tiempo de decisión real, unos 18 minutos en promedio, es insignificante frente a un bloque de 6 horas). </w:t>
      </w:r>
    </w:p>
    <w:p w:rsidR="7E4D16AE" w:rsidP="2AE805EE" w:rsidRDefault="7E4D16AE" w14:paraId="0D2EB5E0" w14:textId="240E5945">
      <w:pPr>
        <w:pStyle w:val="ListParagraph"/>
        <w:numPr>
          <w:ilvl w:val="0"/>
          <w:numId w:val="13"/>
        </w:numPr>
        <w:spacing w:line="480" w:lineRule="auto"/>
        <w:rPr>
          <w:rFonts w:cs="Arial"/>
        </w:rPr>
      </w:pPr>
      <w:r w:rsidRPr="2AE805EE" w:rsidR="7E4D16AE">
        <w:rPr>
          <w:rFonts w:cs="Arial"/>
          <w:i w:val="1"/>
          <w:iCs w:val="1"/>
          <w:u w:val="single"/>
        </w:rPr>
        <w:t>Difusión de información por la red social</w:t>
      </w:r>
      <w:r w:rsidRPr="2AE805EE" w:rsidR="189A82E9">
        <w:rPr>
          <w:rFonts w:cs="Arial"/>
          <w:i w:val="1"/>
          <w:iCs w:val="1"/>
          <w:u w:val="single"/>
        </w:rPr>
        <w:t>:</w:t>
      </w:r>
      <w:r w:rsidRPr="2AE805EE" w:rsidR="7E4D16AE">
        <w:rPr>
          <w:rFonts w:cs="Arial"/>
          <w:i w:val="0"/>
          <w:iCs w:val="0"/>
          <w:u w:val="none"/>
        </w:rPr>
        <w:t xml:space="preserve"> </w:t>
      </w:r>
      <w:r w:rsidRPr="2AE805EE" w:rsidR="4B729939">
        <w:rPr>
          <w:rFonts w:cs="Arial"/>
          <w:i w:val="0"/>
          <w:iCs w:val="0"/>
          <w:u w:val="none"/>
        </w:rPr>
        <w:t>e</w:t>
      </w:r>
      <w:r w:rsidRPr="2AE805EE" w:rsidR="7E4D16AE">
        <w:rPr>
          <w:rFonts w:cs="Arial"/>
        </w:rPr>
        <w:t xml:space="preserve">n cada bloque, la evacuación visible de unos agentes se propaga hacia sus vecinos hasta </w:t>
      </w:r>
      <w:r w:rsidRPr="2AE805EE" w:rsidR="7E4D16AE">
        <w:rPr>
          <w:rFonts w:cs="Arial"/>
          <w:i w:val="1"/>
          <w:iCs w:val="1"/>
        </w:rPr>
        <w:t>hops</w:t>
      </w:r>
      <w:r w:rsidRPr="2AE805EE" w:rsidR="7E4D16AE">
        <w:rPr>
          <w:rFonts w:cs="Arial"/>
          <w:i w:val="1"/>
          <w:iCs w:val="1"/>
        </w:rPr>
        <w:t xml:space="preserve"> = </w:t>
      </w:r>
      <w:r w:rsidRPr="2AE805EE" w:rsidR="7E4D16AE">
        <w:rPr>
          <w:rFonts w:cs="Arial"/>
          <w:i w:val="1"/>
          <w:iCs w:val="1"/>
        </w:rPr>
        <w:t>round(</w:t>
      </w:r>
      <w:r w:rsidRPr="2AE805EE" w:rsidR="7E4D16AE">
        <w:rPr>
          <w:rFonts w:cs="Arial"/>
          <w:i w:val="1"/>
          <w:iCs w:val="1"/>
        </w:rPr>
        <w:t xml:space="preserve">6 / </w:t>
      </w:r>
      <w:r w:rsidRPr="2AE805EE" w:rsidR="7E4D16AE">
        <w:rPr>
          <w:rFonts w:cs="Arial"/>
          <w:i w:val="1"/>
          <w:iCs w:val="1"/>
        </w:rPr>
        <w:t>velocidad_propagación_zona</w:t>
      </w:r>
      <w:r w:rsidRPr="2AE805EE" w:rsidR="7E4D16AE">
        <w:rPr>
          <w:rFonts w:cs="Arial"/>
          <w:i w:val="1"/>
          <w:iCs w:val="1"/>
        </w:rPr>
        <w:t>)</w:t>
      </w:r>
      <w:r w:rsidRPr="2AE805EE" w:rsidR="7E4D16AE">
        <w:rPr>
          <w:rFonts w:cs="Arial"/>
        </w:rPr>
        <w:t xml:space="preserve"> saltos de red, mucho más rápido en zonas mejor conectadas (Z4: unos 15 saltos por bloque) que en zonas aisladas (Z5: unos 4 saltos por bloque). Los agentes sin smartphone solo se enteran boca a boca (alcance de 1 salto). </w:t>
      </w:r>
    </w:p>
    <w:p w:rsidR="7E4D16AE" w:rsidP="2AE805EE" w:rsidRDefault="7E4D16AE" w14:paraId="4003E4D5" w14:textId="72E2BBF8">
      <w:pPr>
        <w:pStyle w:val="ListParagraph"/>
        <w:numPr>
          <w:ilvl w:val="0"/>
          <w:numId w:val="13"/>
        </w:numPr>
        <w:spacing w:line="480" w:lineRule="auto"/>
        <w:rPr>
          <w:rFonts w:cs="Arial"/>
        </w:rPr>
      </w:pPr>
      <w:r w:rsidRPr="2AE805EE" w:rsidR="7E4D16AE">
        <w:rPr>
          <w:rFonts w:cs="Arial"/>
          <w:i w:val="1"/>
          <w:iCs w:val="1"/>
          <w:u w:val="single"/>
        </w:rPr>
        <w:t>Decisión al ser expuesto</w:t>
      </w:r>
      <w:r w:rsidRPr="2AE805EE" w:rsidR="41DE5B73">
        <w:rPr>
          <w:rFonts w:cs="Arial"/>
          <w:i w:val="1"/>
          <w:iCs w:val="1"/>
          <w:u w:val="single"/>
        </w:rPr>
        <w:t>:</w:t>
      </w:r>
      <w:r w:rsidRPr="2AE805EE" w:rsidR="7E4D16AE">
        <w:rPr>
          <w:rFonts w:cs="Arial"/>
        </w:rPr>
        <w:t xml:space="preserve"> </w:t>
      </w:r>
      <w:r w:rsidRPr="2AE805EE" w:rsidR="7E4D16AE">
        <w:rPr>
          <w:rFonts w:cs="Arial"/>
          <w:i w:val="1"/>
          <w:iCs w:val="1"/>
        </w:rPr>
        <w:t>P(</w:t>
      </w:r>
      <w:r w:rsidRPr="2AE805EE" w:rsidR="7E4D16AE">
        <w:rPr>
          <w:rFonts w:cs="Arial"/>
          <w:i w:val="1"/>
          <w:iCs w:val="1"/>
        </w:rPr>
        <w:t>evacúa</w:t>
      </w:r>
      <w:r w:rsidRPr="2AE805EE" w:rsidR="3A3FEAB7">
        <w:rPr>
          <w:rFonts w:cs="Arial"/>
          <w:i w:val="1"/>
          <w:iCs w:val="1"/>
        </w:rPr>
        <w:t xml:space="preserve"> </w:t>
      </w:r>
      <w:r w:rsidRPr="2AE805EE" w:rsidR="7E4D16AE">
        <w:rPr>
          <w:rFonts w:cs="Arial"/>
          <w:i w:val="1"/>
          <w:iCs w:val="1"/>
        </w:rPr>
        <w:t>|</w:t>
      </w:r>
      <w:r w:rsidRPr="2AE805EE" w:rsidR="71B54D32">
        <w:rPr>
          <w:rFonts w:cs="Arial"/>
          <w:i w:val="1"/>
          <w:iCs w:val="1"/>
        </w:rPr>
        <w:t xml:space="preserve"> </w:t>
      </w:r>
      <w:r w:rsidRPr="2AE805EE" w:rsidR="7E4D16AE">
        <w:rPr>
          <w:rFonts w:cs="Arial"/>
          <w:i w:val="1"/>
          <w:iCs w:val="1"/>
        </w:rPr>
        <w:t>expuesto,</w:t>
      </w:r>
      <w:r w:rsidRPr="2AE805EE" w:rsidR="068115D1">
        <w:rPr>
          <w:rFonts w:cs="Arial"/>
          <w:i w:val="1"/>
          <w:iCs w:val="1"/>
        </w:rPr>
        <w:t xml:space="preserve"> </w:t>
      </w:r>
      <w:r w:rsidRPr="2AE805EE" w:rsidR="7E4D16AE">
        <w:rPr>
          <w:rFonts w:cs="Arial"/>
          <w:i w:val="1"/>
          <w:iCs w:val="1"/>
        </w:rPr>
        <w:t>zona)</w:t>
      </w:r>
      <w:r w:rsidRPr="2AE805EE" w:rsidR="74C54010">
        <w:rPr>
          <w:rFonts w:cs="Arial"/>
          <w:i w:val="1"/>
          <w:iCs w:val="1"/>
        </w:rPr>
        <w:t xml:space="preserve"> </w:t>
      </w:r>
      <w:r w:rsidRPr="2AE805EE" w:rsidR="7E4D16AE">
        <w:rPr>
          <w:rFonts w:cs="Arial"/>
          <w:i w:val="1"/>
          <w:iCs w:val="1"/>
        </w:rPr>
        <w:t xml:space="preserve">= </w:t>
      </w:r>
      <w:r w:rsidRPr="2AE805EE" w:rsidR="7E4D16AE">
        <w:rPr>
          <w:rFonts w:cs="Arial"/>
          <w:i w:val="1"/>
          <w:iCs w:val="1"/>
        </w:rPr>
        <w:t>prob_info_correcta_zona</w:t>
      </w:r>
      <w:r w:rsidRPr="2AE805EE" w:rsidR="7E4D16AE">
        <w:rPr>
          <w:rFonts w:cs="Arial"/>
          <w:i w:val="1"/>
          <w:iCs w:val="1"/>
        </w:rPr>
        <w:t xml:space="preserve"> + (1 − </w:t>
      </w:r>
      <w:r w:rsidRPr="2AE805EE" w:rsidR="7E4D16AE">
        <w:rPr>
          <w:rFonts w:cs="Arial"/>
          <w:i w:val="1"/>
          <w:iCs w:val="1"/>
        </w:rPr>
        <w:t>prob_info_correcta_zona</w:t>
      </w:r>
      <w:r w:rsidRPr="2AE805EE" w:rsidR="7E4D16AE">
        <w:rPr>
          <w:rFonts w:cs="Arial"/>
          <w:i w:val="1"/>
          <w:iCs w:val="1"/>
        </w:rPr>
        <w:t xml:space="preserve">) × </w:t>
      </w:r>
      <w:r w:rsidRPr="2AE805EE" w:rsidR="7E4D16AE">
        <w:rPr>
          <w:rFonts w:cs="Arial"/>
          <w:i w:val="1"/>
          <w:iCs w:val="1"/>
        </w:rPr>
        <w:t>P_sigue_oficial</w:t>
      </w:r>
      <w:r w:rsidRPr="2AE805EE" w:rsidR="7E4D16AE">
        <w:rPr>
          <w:rFonts w:cs="Arial"/>
        </w:rPr>
        <w:t>, combinando qué tan confiable es la información que circula en esa zona con la probabilidad global (0.54) de que la persona ig</w:t>
      </w:r>
      <w:r w:rsidRPr="2AE805EE" w:rsidR="7E4D16AE">
        <w:rPr>
          <w:rFonts w:cs="Arial"/>
        </w:rPr>
        <w:t xml:space="preserve">ual termine siguiendo instrucciones </w:t>
      </w:r>
      <w:r w:rsidRPr="2AE805EE" w:rsidR="7E4D16AE">
        <w:rPr>
          <w:rFonts w:cs="Arial"/>
        </w:rPr>
        <w:t>oficiales</w:t>
      </w:r>
      <w:r w:rsidRPr="2AE805EE" w:rsidR="7E4D16AE">
        <w:rPr>
          <w:rFonts w:cs="Arial"/>
        </w:rPr>
        <w:t xml:space="preserve"> aunque haya oído un rumor. </w:t>
      </w:r>
    </w:p>
    <w:p w:rsidR="7E4D16AE" w:rsidP="2AE805EE" w:rsidRDefault="7E4D16AE" w14:paraId="5E5A86E8" w14:textId="51F1B048">
      <w:pPr>
        <w:pStyle w:val="ListParagraph"/>
        <w:numPr>
          <w:ilvl w:val="0"/>
          <w:numId w:val="13"/>
        </w:numPr>
        <w:spacing w:line="480" w:lineRule="auto"/>
        <w:rPr>
          <w:rFonts w:cs="Arial"/>
        </w:rPr>
      </w:pPr>
      <w:r w:rsidRPr="2AE805EE" w:rsidR="7E4D16AE">
        <w:rPr>
          <w:rFonts w:cs="Arial"/>
          <w:i w:val="1"/>
          <w:iCs w:val="1"/>
          <w:u w:val="single"/>
        </w:rPr>
        <w:t>Ayuda a vecinos</w:t>
      </w:r>
      <w:r w:rsidRPr="2AE805EE" w:rsidR="38FA891D">
        <w:rPr>
          <w:rFonts w:cs="Arial"/>
          <w:i w:val="1"/>
          <w:iCs w:val="1"/>
          <w:u w:val="single"/>
        </w:rPr>
        <w:t>:</w:t>
      </w:r>
      <w:r w:rsidRPr="2AE805EE" w:rsidR="7E4D16AE">
        <w:rPr>
          <w:rFonts w:cs="Arial"/>
        </w:rPr>
        <w:t xml:space="preserve"> </w:t>
      </w:r>
      <w:r w:rsidRPr="2AE805EE" w:rsidR="073EE842">
        <w:rPr>
          <w:rFonts w:cs="Arial"/>
        </w:rPr>
        <w:t>u</w:t>
      </w:r>
      <w:r w:rsidRPr="2AE805EE" w:rsidR="7E4D16AE">
        <w:rPr>
          <w:rFonts w:cs="Arial"/>
        </w:rPr>
        <w:t xml:space="preserve">n agente con ese rasgo (48%) retrasa su propia salida exactamente un bloque de 6 horas la primera vez que decide evacuar. </w:t>
      </w:r>
    </w:p>
    <w:p w:rsidR="7E4D16AE" w:rsidP="2AE805EE" w:rsidRDefault="7E4D16AE" w14:paraId="22B42922" w14:textId="5F89BD4A">
      <w:pPr>
        <w:pStyle w:val="ListParagraph"/>
        <w:numPr>
          <w:ilvl w:val="0"/>
          <w:numId w:val="13"/>
        </w:numPr>
        <w:spacing w:line="480" w:lineRule="auto"/>
        <w:rPr>
          <w:rFonts w:cs="Arial"/>
        </w:rPr>
      </w:pPr>
      <w:r w:rsidRPr="2AE805EE" w:rsidR="7E4D16AE">
        <w:rPr>
          <w:rFonts w:cs="Arial"/>
          <w:i w:val="1"/>
          <w:iCs w:val="1"/>
          <w:u w:val="single"/>
        </w:rPr>
        <w:t>Restricción de vulnerabilidad</w:t>
      </w:r>
      <w:r w:rsidRPr="2AE805EE" w:rsidR="243365F5">
        <w:rPr>
          <w:rFonts w:cs="Arial"/>
          <w:i w:val="1"/>
          <w:iCs w:val="1"/>
          <w:u w:val="single"/>
        </w:rPr>
        <w:t>:</w:t>
      </w:r>
      <w:r w:rsidRPr="2AE805EE" w:rsidR="7E4D16AE">
        <w:rPr>
          <w:rFonts w:cs="Arial"/>
        </w:rPr>
        <w:t xml:space="preserve"> Un agente autónomo evacúa en cuanto decide hacerlo. Uno que necesita asistencia o es dependiente solo evacúa si recibe asistencia activa ese bloque, con probabilidad calibrada según el índice de riesgo de rezago real de su zona (a mayor rezago, menor probabilidad de asistencia a tiempo) y un factor adicional de 0.55 para los dependientes por requerir transporte especializado. Si no recibe asistencia, queda registrado como “</w:t>
      </w:r>
      <w:r w:rsidRPr="2AE805EE" w:rsidR="7E4D16AE">
        <w:rPr>
          <w:rFonts w:cs="Arial"/>
        </w:rPr>
        <w:t>quiere</w:t>
      </w:r>
      <w:r w:rsidRPr="2AE805EE" w:rsidR="7E4D16AE">
        <w:rPr>
          <w:rFonts w:cs="Arial"/>
        </w:rPr>
        <w:t xml:space="preserve"> pero no puede”. </w:t>
      </w:r>
    </w:p>
    <w:p w:rsidR="7E4D16AE" w:rsidP="2AE805EE" w:rsidRDefault="7E4D16AE" w14:paraId="153BE56A" w14:textId="16805D5F">
      <w:pPr>
        <w:pStyle w:val="ListParagraph"/>
        <w:numPr>
          <w:ilvl w:val="0"/>
          <w:numId w:val="13"/>
        </w:numPr>
        <w:spacing w:line="480" w:lineRule="auto"/>
        <w:rPr>
          <w:rFonts w:cs="Arial"/>
        </w:rPr>
      </w:pPr>
      <w:r w:rsidRPr="2AE805EE" w:rsidR="7E4D16AE">
        <w:rPr>
          <w:rFonts w:cs="Arial"/>
          <w:i w:val="1"/>
          <w:iCs w:val="1"/>
          <w:u w:val="single"/>
        </w:rPr>
        <w:t>Ruta y destino</w:t>
      </w:r>
      <w:r w:rsidRPr="2AE805EE" w:rsidR="334280B3">
        <w:rPr>
          <w:rFonts w:cs="Arial"/>
          <w:i w:val="1"/>
          <w:iCs w:val="1"/>
          <w:u w:val="single"/>
        </w:rPr>
        <w:t>:</w:t>
      </w:r>
      <w:r w:rsidRPr="2AE805EE" w:rsidR="7E4D16AE">
        <w:rPr>
          <w:rFonts w:cs="Arial"/>
        </w:rPr>
        <w:t xml:space="preserve"> Al evacuar, un agente con lazos fuera de su zona (según el porcentaje de contactos en otra zona real de su zona) se dirige a otra zona en vez del refugio oficial asignado.</w:t>
      </w:r>
    </w:p>
    <w:p w:rsidR="2AE805EE" w:rsidP="2AE805EE" w:rsidRDefault="2AE805EE" w14:paraId="398D4E91" w14:textId="5AB70F20">
      <w:pPr>
        <w:pStyle w:val="Normal"/>
        <w:spacing w:line="480" w:lineRule="auto"/>
        <w:ind w:left="0"/>
        <w:rPr>
          <w:rFonts w:cs="Arial"/>
        </w:rPr>
      </w:pPr>
    </w:p>
    <w:p w:rsidR="7058B26C" w:rsidP="2AE805EE" w:rsidRDefault="7058B26C" w14:paraId="7CEABE01" w14:textId="0021F642">
      <w:pPr>
        <w:pStyle w:val="Normal"/>
        <w:spacing w:line="480" w:lineRule="auto"/>
        <w:ind w:left="0"/>
        <w:rPr>
          <w:rFonts w:cs="Arial"/>
          <w:b w:val="1"/>
          <w:bCs w:val="1"/>
          <w:i w:val="1"/>
          <w:iCs w:val="1"/>
        </w:rPr>
      </w:pPr>
      <w:r w:rsidRPr="2AE805EE" w:rsidR="7058B26C">
        <w:rPr>
          <w:rFonts w:cs="Arial"/>
          <w:b w:val="1"/>
          <w:bCs w:val="1"/>
          <w:i w:val="1"/>
          <w:iCs w:val="1"/>
        </w:rPr>
        <w:t>Restricción de vulnerabilidad como tasa de riesgo variable en el tiempo</w:t>
      </w:r>
    </w:p>
    <w:p w:rsidR="7058B26C" w:rsidP="2AE805EE" w:rsidRDefault="7058B26C" w14:paraId="385FF5E7" w14:textId="201CB4F9">
      <w:pPr>
        <w:pStyle w:val="Normal"/>
        <w:spacing w:line="480" w:lineRule="auto"/>
        <w:ind w:left="0"/>
      </w:pPr>
      <w:r w:rsidRPr="2AE805EE" w:rsidR="7058B26C">
        <w:rPr>
          <w:rFonts w:cs="Arial"/>
          <w:i w:val="1"/>
          <w:iCs w:val="1"/>
        </w:rPr>
        <w:t>prob_asistencia</w:t>
      </w:r>
      <w:r w:rsidRPr="2AE805EE" w:rsidR="7058B26C">
        <w:rPr>
          <w:rFonts w:cs="Arial"/>
        </w:rPr>
        <w:t xml:space="preserve"> no es una probabilidad fija por bloque, crece con el tiempo (0.10 + 0.04 × t, penalizada por el índice de rezago de la zona). Esa elección no es neutra. Si en cambio fuera constante sería equivalente a suponer que la espera adicional no cambia nada, el backlog de personas sin asistencia bajaría de forma exponencial en vez de acelerar su resolución conforme se despliegan más recursos de rescate. La forma creciente es una hipótesis explícita sobre cómo opera el rescate, no un supuesto de conveniencia.</w:t>
      </w:r>
    </w:p>
    <w:p w:rsidR="2AE805EE" w:rsidP="2AE805EE" w:rsidRDefault="2AE805EE" w14:paraId="09D5CC60" w14:textId="7AF6F531">
      <w:pPr>
        <w:pStyle w:val="Normal"/>
        <w:spacing w:line="480" w:lineRule="auto"/>
        <w:ind w:left="0"/>
        <w:rPr>
          <w:rFonts w:cs="Arial"/>
        </w:rPr>
      </w:pPr>
    </w:p>
    <w:p w:rsidR="5A0376B4" w:rsidP="2AE805EE" w:rsidRDefault="5A0376B4" w14:paraId="64901B96" w14:textId="52E5DC21">
      <w:pPr>
        <w:pStyle w:val="Normal"/>
        <w:spacing w:line="480" w:lineRule="auto"/>
        <w:ind w:left="0"/>
      </w:pPr>
      <w:r w:rsidRPr="2AE805EE" w:rsidR="5A0376B4">
        <w:rPr>
          <w:rFonts w:cs="Arial"/>
          <w:b w:val="1"/>
          <w:bCs w:val="1"/>
          <w:i w:val="1"/>
          <w:iCs w:val="1"/>
        </w:rPr>
        <w:t>Scheduling</w:t>
      </w:r>
      <w:r w:rsidRPr="2AE805EE" w:rsidR="5A0376B4">
        <w:rPr>
          <w:rFonts w:cs="Arial"/>
        </w:rPr>
        <w:t xml:space="preserve"> </w:t>
      </w:r>
    </w:p>
    <w:p w:rsidR="5A0376B4" w:rsidP="2AE805EE" w:rsidRDefault="5A0376B4" w14:paraId="52210A1B" w14:textId="34FAF98F">
      <w:pPr>
        <w:pStyle w:val="Normal"/>
        <w:spacing w:line="480" w:lineRule="auto"/>
        <w:ind w:left="0"/>
      </w:pPr>
      <w:r w:rsidRPr="2AE805EE" w:rsidR="5A0376B4">
        <w:rPr>
          <w:rFonts w:cs="Arial"/>
        </w:rPr>
        <w:t>Tiempo discreto, 12 bloques de 6 horas, actualización síncrona, todas las decisiones de un bloque parten del estado al cierre del bloque anterior.</w:t>
      </w:r>
      <w:r w:rsidRPr="2AE805EE" w:rsidR="7112276C">
        <w:rPr>
          <w:rFonts w:cs="Arial"/>
        </w:rPr>
        <w:t xml:space="preserve"> En clase (Agent-Based </w:t>
      </w:r>
      <w:r w:rsidRPr="2AE805EE" w:rsidR="7112276C">
        <w:rPr>
          <w:rFonts w:cs="Arial"/>
        </w:rPr>
        <w:t>Modeling</w:t>
      </w:r>
      <w:r w:rsidRPr="2AE805EE" w:rsidR="7112276C">
        <w:rPr>
          <w:rFonts w:cs="Arial"/>
        </w:rPr>
        <w:t xml:space="preserve"> P2) se presenta como regla práctica que el </w:t>
      </w:r>
      <w:r w:rsidRPr="2AE805EE" w:rsidR="7112276C">
        <w:rPr>
          <w:rFonts w:cs="Arial"/>
        </w:rPr>
        <w:t>scheduling</w:t>
      </w:r>
      <w:r w:rsidRPr="2AE805EE" w:rsidR="7112276C">
        <w:rPr>
          <w:rFonts w:cs="Arial"/>
        </w:rPr>
        <w:t xml:space="preserve"> asíncrono aleatorio es preferible para capturar comportamiento social, mientras que el síncrono es más apropiado para procesos físicos; nuestro modelo es, en efecto, de comportamiento social. Sin embargo, se elige síncrono sobre asíncrono porque cada bloque ya representa 6 horas reales, un intervalo donde, en la práctica, miles de decisiones individuales ocurren de forma continua y desordenada dentro del mismo bloque; a esa escala temporal, el orden de activación dentro del bloque deja de ser relevante para el resultado agregado.</w:t>
      </w:r>
      <w:r w:rsidRPr="2AE805EE" w:rsidR="5A0376B4">
        <w:rPr>
          <w:rFonts w:cs="Arial"/>
        </w:rPr>
        <w:t xml:space="preserve"> Resolver esa asincronía fina exigiría una resolución temporal menor a la que da el Excel (bloques de 6 horas). El bloque discreto ya actúa como una agregación de lo que sería asincronía a escala de minutos, así que la actualización síncrona entre bloques es la aproximación consistente con esa escala temporal, no una simplificación arbitraria.</w:t>
      </w:r>
    </w:p>
    <w:p w:rsidR="2AE805EE" w:rsidP="2AE805EE" w:rsidRDefault="2AE805EE" w14:paraId="10B8E240" w14:textId="53C3182E">
      <w:pPr>
        <w:pStyle w:val="Normal"/>
        <w:spacing w:line="480" w:lineRule="auto"/>
        <w:ind w:left="0"/>
        <w:rPr>
          <w:rFonts w:cs="Arial"/>
          <w:b w:val="1"/>
          <w:bCs w:val="1"/>
          <w:i w:val="1"/>
          <w:iCs w:val="1"/>
        </w:rPr>
      </w:pPr>
    </w:p>
    <w:p w:rsidR="0F3673EF" w:rsidP="2AE805EE" w:rsidRDefault="0F3673EF" w14:paraId="024073B9" w14:textId="786A1CBC">
      <w:pPr>
        <w:pStyle w:val="Normal"/>
        <w:spacing w:line="480" w:lineRule="auto"/>
        <w:ind w:left="0"/>
      </w:pPr>
      <w:r w:rsidRPr="2AE805EE" w:rsidR="0F3673EF">
        <w:rPr>
          <w:rFonts w:cs="Arial"/>
          <w:b w:val="1"/>
          <w:bCs w:val="1"/>
          <w:i w:val="1"/>
          <w:iCs w:val="1"/>
        </w:rPr>
        <w:t>Comunicación entre entidades</w:t>
      </w:r>
      <w:r w:rsidRPr="2AE805EE" w:rsidR="0F3673EF">
        <w:rPr>
          <w:rFonts w:cs="Arial"/>
        </w:rPr>
        <w:t xml:space="preserve"> </w:t>
      </w:r>
    </w:p>
    <w:p w:rsidR="0F3673EF" w:rsidP="2AE805EE" w:rsidRDefault="0F3673EF" w14:paraId="054CC7C4" w14:textId="54FCCB7C">
      <w:pPr>
        <w:pStyle w:val="Normal"/>
        <w:spacing w:line="480" w:lineRule="auto"/>
        <w:ind w:left="0"/>
      </w:pPr>
      <w:r w:rsidRPr="2AE805EE" w:rsidR="0F3673EF">
        <w:rPr>
          <w:rFonts w:cs="Arial"/>
        </w:rPr>
        <w:t xml:space="preserve">Difusión sobre una red social explícita, un grafo calibrado al grado promedio real de cada zona, más enlaces entre zonas según el porcentaje de contactos en otra zona. </w:t>
      </w:r>
    </w:p>
    <w:p w:rsidR="2AE805EE" w:rsidP="2AE805EE" w:rsidRDefault="2AE805EE" w14:paraId="10C08A5D" w14:textId="08FBAD98">
      <w:pPr>
        <w:pStyle w:val="Normal"/>
        <w:spacing w:line="480" w:lineRule="auto"/>
        <w:ind w:left="0"/>
        <w:rPr>
          <w:rFonts w:cs="Arial"/>
        </w:rPr>
      </w:pPr>
    </w:p>
    <w:p w:rsidR="0F3673EF" w:rsidP="2AE805EE" w:rsidRDefault="0F3673EF" w14:paraId="31C39E64" w14:textId="4CCB12A3">
      <w:pPr>
        <w:pStyle w:val="Normal"/>
        <w:spacing w:line="480" w:lineRule="auto"/>
        <w:ind w:left="0"/>
        <w:rPr>
          <w:rFonts w:cs="Arial"/>
          <w:b w:val="1"/>
          <w:bCs w:val="1"/>
          <w:i w:val="1"/>
          <w:iCs w:val="1"/>
        </w:rPr>
      </w:pPr>
      <w:r w:rsidRPr="2AE805EE" w:rsidR="0F3673EF">
        <w:rPr>
          <w:rFonts w:cs="Arial"/>
          <w:b w:val="1"/>
          <w:bCs w:val="1"/>
          <w:i w:val="1"/>
          <w:iCs w:val="1"/>
        </w:rPr>
        <w:t xml:space="preserve">Distribución inicial </w:t>
      </w:r>
    </w:p>
    <w:p w:rsidR="0F3673EF" w:rsidP="2AE805EE" w:rsidRDefault="0F3673EF" w14:paraId="6C105F82" w14:textId="1A25AE6F">
      <w:pPr>
        <w:pStyle w:val="Normal"/>
        <w:spacing w:line="480" w:lineRule="auto"/>
        <w:ind w:left="0"/>
      </w:pPr>
      <w:r w:rsidRPr="2AE805EE" w:rsidR="0F3673EF">
        <w:rPr>
          <w:rFonts w:cs="Arial"/>
        </w:rPr>
        <w:t xml:space="preserve">Edad, acceso a smartphone y </w:t>
      </w:r>
      <w:r w:rsidRPr="2AE805EE" w:rsidR="0F3673EF">
        <w:rPr>
          <w:rFonts w:cs="Arial"/>
        </w:rPr>
        <w:t>tier</w:t>
      </w:r>
      <w:r w:rsidRPr="2AE805EE" w:rsidR="0F3673EF">
        <w:rPr>
          <w:rFonts w:cs="Arial"/>
        </w:rPr>
        <w:t xml:space="preserve"> de vulnerabilidad se muestrean por agente según los porcentajes exactos de la Sección 1 y la Sección 4 del Excel, zona por zona.</w:t>
      </w:r>
    </w:p>
    <w:p w:rsidR="2AE805EE" w:rsidP="2AE805EE" w:rsidRDefault="2AE805EE" w14:paraId="7E3D75FF" w14:textId="58448B49">
      <w:pPr>
        <w:pStyle w:val="Normal"/>
        <w:spacing w:line="480" w:lineRule="auto"/>
        <w:ind w:left="0"/>
        <w:rPr>
          <w:rFonts w:cs="Arial"/>
        </w:rPr>
      </w:pPr>
    </w:p>
    <w:p w:rsidR="06C53337" w:rsidP="2AE805EE" w:rsidRDefault="06C53337" w14:paraId="23D7369C" w14:textId="077E63A6">
      <w:pPr>
        <w:pStyle w:val="Normal"/>
        <w:spacing w:line="480" w:lineRule="auto"/>
        <w:ind w:left="0"/>
        <w:rPr>
          <w:rFonts w:cs="Arial"/>
          <w:sz w:val="32"/>
          <w:szCs w:val="32"/>
        </w:rPr>
      </w:pPr>
      <w:r w:rsidRPr="2AE805EE" w:rsidR="06C53337">
        <w:rPr>
          <w:rFonts w:cs="Arial"/>
          <w:b w:val="1"/>
          <w:bCs w:val="1"/>
          <w:sz w:val="28"/>
          <w:szCs w:val="28"/>
        </w:rPr>
        <w:t>Resultados y Análisis</w:t>
      </w:r>
      <w:r w:rsidRPr="2AE805EE" w:rsidR="06C53337">
        <w:rPr>
          <w:rFonts w:cs="Arial"/>
          <w:sz w:val="28"/>
          <w:szCs w:val="28"/>
        </w:rPr>
        <w:t xml:space="preserve"> </w:t>
      </w:r>
    </w:p>
    <w:p w:rsidR="06C53337" w:rsidP="2AE805EE" w:rsidRDefault="06C53337" w14:paraId="576CEBD8" w14:textId="608BBC79">
      <w:pPr>
        <w:pStyle w:val="Normal"/>
        <w:spacing w:line="480" w:lineRule="auto"/>
        <w:ind w:left="0"/>
      </w:pPr>
      <w:r w:rsidRPr="2AE805EE" w:rsidR="06C53337">
        <w:rPr>
          <w:rFonts w:cs="Arial"/>
        </w:rPr>
        <w:t>Se realizaron 30 realizaciones por escenario. Ver notebooks/grupo6_</w:t>
      </w:r>
      <w:r w:rsidRPr="2AE805EE" w:rsidR="06C53337">
        <w:rPr>
          <w:rFonts w:cs="Arial"/>
          <w:i w:val="1"/>
          <w:iCs w:val="1"/>
        </w:rPr>
        <w:t>modelo.ipynb</w:t>
      </w:r>
      <w:r w:rsidRPr="2AE805EE" w:rsidR="06C53337">
        <w:rPr>
          <w:rFonts w:cs="Arial"/>
        </w:rPr>
        <w:t xml:space="preserve"> para las trayectorias completas y las gráficas generadas. </w:t>
      </w:r>
    </w:p>
    <w:p w:rsidR="55652C23" w:rsidP="2AE805EE" w:rsidRDefault="55652C23" w14:paraId="00FA9A3D" w14:textId="6F8064E3">
      <w:pPr>
        <w:pStyle w:val="Normal"/>
        <w:spacing w:line="480" w:lineRule="auto"/>
        <w:ind w:left="0"/>
        <w:rPr>
          <w:rFonts w:cs="Arial"/>
          <w:b w:val="1"/>
          <w:bCs w:val="1"/>
          <w:i w:val="1"/>
          <w:iCs w:val="1"/>
          <w:u w:val="none"/>
        </w:rPr>
      </w:pPr>
      <w:r w:rsidRPr="2AE805EE" w:rsidR="55652C23">
        <w:rPr>
          <w:rFonts w:cs="Arial"/>
          <w:b w:val="1"/>
          <w:bCs w:val="1"/>
          <w:i w:val="1"/>
          <w:iCs w:val="1"/>
          <w:u w:val="none"/>
        </w:rPr>
        <w:t>V</w:t>
      </w:r>
      <w:r w:rsidRPr="2AE805EE" w:rsidR="06C53337">
        <w:rPr>
          <w:rFonts w:cs="Arial"/>
          <w:b w:val="1"/>
          <w:bCs w:val="1"/>
          <w:i w:val="1"/>
          <w:iCs w:val="1"/>
          <w:u w:val="none"/>
        </w:rPr>
        <w:t xml:space="preserve">erificación </w:t>
      </w:r>
      <w:r w:rsidRPr="2AE805EE" w:rsidR="06C53337">
        <w:rPr>
          <w:rFonts w:cs="Arial"/>
          <w:b w:val="1"/>
          <w:bCs w:val="1"/>
          <w:i w:val="1"/>
          <w:iCs w:val="1"/>
          <w:u w:val="none"/>
        </w:rPr>
        <w:t>del</w:t>
      </w:r>
      <w:r w:rsidRPr="2AE805EE" w:rsidR="06C53337">
        <w:rPr>
          <w:rFonts w:cs="Arial"/>
          <w:b w:val="1"/>
          <w:bCs w:val="1"/>
          <w:i w:val="1"/>
          <w:iCs w:val="1"/>
          <w:u w:val="none"/>
        </w:rPr>
        <w:t xml:space="preserve"> modelo </w:t>
      </w:r>
    </w:p>
    <w:p w:rsidR="06C53337" w:rsidP="2AE805EE" w:rsidRDefault="06C53337" w14:paraId="302E9A6B" w14:textId="51A6E818">
      <w:pPr>
        <w:pStyle w:val="Normal"/>
        <w:spacing w:line="480" w:lineRule="auto"/>
        <w:ind w:left="0"/>
      </w:pPr>
      <w:r w:rsidRPr="2AE805EE" w:rsidR="06C53337">
        <w:rPr>
          <w:rFonts w:cs="Arial"/>
        </w:rPr>
        <w:t>Antes de interpretar resultados se confirmó que, primero, el esquema de actualización procesa a cada agente exactamente una vez por bloque (las decisiones se calculan con operaciones vectorizadas sobre arreglos de tamaño fijo, sin posibilidad de saltarse o repetir un agente) y, segundo, que la distribución inicial de atributos simulada coincide con la especificada en el Excel, que s</w:t>
      </w:r>
      <w:r w:rsidRPr="2AE805EE" w:rsidR="71BA25D0">
        <w:rPr>
          <w:rFonts w:cs="Arial"/>
        </w:rPr>
        <w:t>ería</w:t>
      </w:r>
      <w:r w:rsidRPr="2AE805EE" w:rsidR="06C53337">
        <w:rPr>
          <w:rFonts w:cs="Arial"/>
        </w:rPr>
        <w:t xml:space="preserve"> la diferencia máxima entre el porcentaje simulado y el porcentaje del Excel, comparando las 5 zonas y los 3 niveles de vulnerabilidad, es de apenas 2.0 puntos porcentuales</w:t>
      </w:r>
      <w:r w:rsidRPr="2AE805EE" w:rsidR="35E1FB56">
        <w:rPr>
          <w:rFonts w:cs="Arial"/>
        </w:rPr>
        <w:t xml:space="preserve">, entonces el </w:t>
      </w:r>
      <w:r w:rsidRPr="2AE805EE" w:rsidR="06C53337">
        <w:rPr>
          <w:rFonts w:cs="Arial"/>
        </w:rPr>
        <w:t xml:space="preserve">ruido </w:t>
      </w:r>
      <w:r w:rsidRPr="2AE805EE" w:rsidR="2DA82248">
        <w:rPr>
          <w:rFonts w:cs="Arial"/>
        </w:rPr>
        <w:t xml:space="preserve">es </w:t>
      </w:r>
      <w:r w:rsidRPr="2AE805EE" w:rsidR="06C53337">
        <w:rPr>
          <w:rFonts w:cs="Arial"/>
        </w:rPr>
        <w:t xml:space="preserve">esperable por el tamaño finito de la muestra (2,000 agentes por zona), no un error sistemático. </w:t>
      </w:r>
    </w:p>
    <w:p w:rsidR="2AE805EE" w:rsidP="2AE805EE" w:rsidRDefault="2AE805EE" w14:paraId="26A9C99E" w14:textId="6E584ED8">
      <w:pPr>
        <w:pStyle w:val="Normal"/>
        <w:spacing w:line="480" w:lineRule="auto"/>
        <w:ind w:left="0"/>
        <w:rPr>
          <w:rFonts w:cs="Arial"/>
        </w:rPr>
      </w:pPr>
    </w:p>
    <w:p w:rsidR="06C53337" w:rsidP="2AE805EE" w:rsidRDefault="06C53337" w14:paraId="0461B657" w14:textId="37CFCCAB">
      <w:pPr>
        <w:pStyle w:val="Normal"/>
        <w:spacing w:line="480" w:lineRule="auto"/>
        <w:ind w:left="0"/>
        <w:rPr>
          <w:rFonts w:cs="Arial"/>
          <w:b w:val="1"/>
          <w:bCs w:val="1"/>
          <w:i w:val="1"/>
          <w:iCs w:val="1"/>
        </w:rPr>
      </w:pPr>
      <w:r w:rsidRPr="2AE805EE" w:rsidR="06C53337">
        <w:rPr>
          <w:rFonts w:cs="Arial"/>
          <w:b w:val="1"/>
          <w:bCs w:val="1"/>
          <w:i w:val="1"/>
          <w:iCs w:val="1"/>
        </w:rPr>
        <w:t xml:space="preserve">Intervalos de confianza </w:t>
      </w:r>
    </w:p>
    <w:p w:rsidR="06C53337" w:rsidP="2AE805EE" w:rsidRDefault="06C53337" w14:paraId="5F81E948" w14:textId="4EEE4811">
      <w:pPr>
        <w:pStyle w:val="Normal"/>
        <w:spacing w:line="480" w:lineRule="auto"/>
        <w:ind w:left="0"/>
      </w:pPr>
      <w:r w:rsidRPr="2AE805EE" w:rsidR="06C53337">
        <w:rPr>
          <w:rFonts w:cs="Arial"/>
        </w:rPr>
        <w:t xml:space="preserve">Se calculan por </w:t>
      </w:r>
      <w:r w:rsidRPr="2AE805EE" w:rsidR="06C53337">
        <w:rPr>
          <w:rFonts w:cs="Arial"/>
        </w:rPr>
        <w:t>bootstrap</w:t>
      </w:r>
      <w:r w:rsidRPr="2AE805EE" w:rsidR="06C53337">
        <w:rPr>
          <w:rFonts w:cs="Arial"/>
        </w:rPr>
        <w:t xml:space="preserve"> (</w:t>
      </w:r>
      <w:r w:rsidRPr="2AE805EE" w:rsidR="06C53337">
        <w:rPr>
          <w:rFonts w:cs="Arial"/>
        </w:rPr>
        <w:t>remuestreo</w:t>
      </w:r>
      <w:r w:rsidRPr="2AE805EE" w:rsidR="06C53337">
        <w:rPr>
          <w:rFonts w:cs="Arial"/>
        </w:rPr>
        <w:t xml:space="preserve"> con reemplazo de las 30 realizaciones, 2,000 veces, y percentiles 2.5 y 97.5 de esas medias </w:t>
      </w:r>
      <w:r w:rsidRPr="2AE805EE" w:rsidR="06C53337">
        <w:rPr>
          <w:rFonts w:cs="Arial"/>
        </w:rPr>
        <w:t>remuestreadas</w:t>
      </w:r>
      <w:r w:rsidRPr="2AE805EE" w:rsidR="06C53337">
        <w:rPr>
          <w:rFonts w:cs="Arial"/>
        </w:rPr>
        <w:t xml:space="preserve">) en vez de la fórmula paramétrica de la t de Student, porque los conteos de evacuados están acotados por la población de cada zona y pueden ser asimétricos, y el </w:t>
      </w:r>
      <w:r w:rsidRPr="2AE805EE" w:rsidR="06C53337">
        <w:rPr>
          <w:rFonts w:cs="Arial"/>
        </w:rPr>
        <w:t>bootstrap</w:t>
      </w:r>
      <w:r w:rsidRPr="2AE805EE" w:rsidR="06C53337">
        <w:rPr>
          <w:rFonts w:cs="Arial"/>
        </w:rPr>
        <w:t xml:space="preserve"> no requiere asumir normalidad. </w:t>
      </w:r>
    </w:p>
    <w:p w:rsidR="2AE805EE" w:rsidP="2AE805EE" w:rsidRDefault="2AE805EE" w14:paraId="4FA9EFD7" w14:textId="115A0E10">
      <w:pPr>
        <w:pStyle w:val="Normal"/>
        <w:spacing w:line="480" w:lineRule="auto"/>
        <w:ind w:left="0"/>
        <w:rPr>
          <w:rFonts w:cs="Arial"/>
        </w:rPr>
      </w:pPr>
    </w:p>
    <w:p w:rsidR="06C53337" w:rsidP="2AE805EE" w:rsidRDefault="06C53337" w14:paraId="69231B35" w14:textId="7EA8A489">
      <w:pPr>
        <w:pStyle w:val="Normal"/>
        <w:spacing w:line="480" w:lineRule="auto"/>
        <w:ind w:left="0"/>
        <w:rPr>
          <w:rFonts w:cs="Arial"/>
          <w:b w:val="1"/>
          <w:bCs w:val="1"/>
          <w:i w:val="1"/>
          <w:iCs w:val="1"/>
        </w:rPr>
      </w:pPr>
      <w:r w:rsidRPr="2AE805EE" w:rsidR="06C53337">
        <w:rPr>
          <w:rFonts w:cs="Arial"/>
          <w:b w:val="1"/>
          <w:bCs w:val="1"/>
          <w:i w:val="1"/>
          <w:iCs w:val="1"/>
        </w:rPr>
        <w:t xml:space="preserve">Momentos críticos </w:t>
      </w:r>
    </w:p>
    <w:p w:rsidR="06C53337" w:rsidP="2AE805EE" w:rsidRDefault="06C53337" w14:paraId="0BFBC9C9" w14:textId="37560C77">
      <w:pPr>
        <w:pStyle w:val="Normal"/>
        <w:spacing w:line="480" w:lineRule="auto"/>
        <w:ind w:left="0"/>
      </w:pPr>
      <w:r w:rsidRPr="2AE805EE" w:rsidR="06C53337">
        <w:rPr>
          <w:rFonts w:cs="Arial"/>
        </w:rPr>
        <w:t>A las 12 horas (bloque 2) ya se proyectan, en promedio, 23,818 evacuados acumulados en Z1 y 37,827 en Z4 (de 50,000 habitantes asumidos por zona). Z4 y Z2</w:t>
      </w:r>
      <w:r w:rsidRPr="2AE805EE" w:rsidR="4D19730E">
        <w:rPr>
          <w:rFonts w:cs="Arial"/>
        </w:rPr>
        <w:t xml:space="preserve">, </w:t>
      </w:r>
      <w:r w:rsidRPr="2AE805EE" w:rsidR="06C53337">
        <w:rPr>
          <w:rFonts w:cs="Arial"/>
        </w:rPr>
        <w:t>las zonas mejor conectadas</w:t>
      </w:r>
      <w:r w:rsidRPr="2AE805EE" w:rsidR="377B58A1">
        <w:rPr>
          <w:rFonts w:cs="Arial"/>
        </w:rPr>
        <w:t>,</w:t>
      </w:r>
      <w:r w:rsidRPr="2AE805EE" w:rsidR="06C53337">
        <w:rPr>
          <w:rFonts w:cs="Arial"/>
        </w:rPr>
        <w:t xml:space="preserve"> evacúan más rápido que Z1 y Z5 pese a que estas últimas concentran mayor daño y aislamiento según el índice de rezago, precisamente porque la difusión de información es más lenta ahí.</w:t>
      </w:r>
    </w:p>
    <w:p w:rsidR="2AE805EE" w:rsidP="2AE805EE" w:rsidRDefault="2AE805EE" w14:paraId="09C876AE" w14:textId="04CE217B">
      <w:pPr>
        <w:pStyle w:val="Normal"/>
        <w:spacing w:line="480" w:lineRule="auto"/>
        <w:ind w:left="0"/>
        <w:rPr>
          <w:rFonts w:cs="Arial"/>
        </w:rPr>
      </w:pPr>
    </w:p>
    <w:p w:rsidR="6F87A01F" w:rsidP="2AE805EE" w:rsidRDefault="6F87A01F" w14:paraId="13C0BA0B" w14:textId="40B74BE2">
      <w:pPr>
        <w:pStyle w:val="Normal"/>
        <w:spacing w:line="480" w:lineRule="auto"/>
        <w:ind w:left="0"/>
        <w:rPr>
          <w:rFonts w:cs="Arial"/>
          <w:b w:val="1"/>
          <w:bCs w:val="1"/>
          <w:sz w:val="32"/>
          <w:szCs w:val="32"/>
        </w:rPr>
      </w:pPr>
      <w:r w:rsidRPr="2AE805EE" w:rsidR="6F87A01F">
        <w:rPr>
          <w:rFonts w:cs="Arial"/>
          <w:b w:val="1"/>
          <w:bCs w:val="1"/>
          <w:sz w:val="28"/>
          <w:szCs w:val="28"/>
        </w:rPr>
        <w:t>Preguntas de “Análisis Propio:</w:t>
      </w:r>
    </w:p>
    <w:p w:rsidR="6F87A01F" w:rsidP="2AE805EE" w:rsidRDefault="6F87A01F" w14:paraId="23CBCB20" w14:textId="6A9EFE6A">
      <w:pPr>
        <w:pStyle w:val="Normal"/>
        <w:spacing w:line="480" w:lineRule="auto"/>
        <w:ind w:left="0"/>
        <w:rPr>
          <w:rFonts w:cs="Arial"/>
          <w:b w:val="0"/>
          <w:bCs w:val="0"/>
          <w:i w:val="1"/>
          <w:iCs w:val="1"/>
        </w:rPr>
      </w:pPr>
      <w:r w:rsidRPr="2AE805EE" w:rsidR="6F87A01F">
        <w:rPr>
          <w:rFonts w:cs="Arial"/>
          <w:b w:val="1"/>
          <w:bCs w:val="1"/>
          <w:i w:val="1"/>
          <w:iCs w:val="1"/>
        </w:rPr>
        <w:t>Pregunta 1</w:t>
      </w:r>
      <w:r w:rsidRPr="2AE805EE" w:rsidR="6F87A01F">
        <w:rPr>
          <w:rFonts w:cs="Arial"/>
          <w:b w:val="0"/>
          <w:bCs w:val="0"/>
          <w:i w:val="1"/>
          <w:iCs w:val="1"/>
        </w:rPr>
        <w:t xml:space="preserve"> - Con base en su modelo de comportamiento poblacional y los parámetros de vulnerabilidad por zona, determine qué porcentaje de la población de Z1 y Z5 no podrá autoevacuar sin asistencia activa en las primeras 12 horas. ¿En qué ventana de tiempo específica es más crítica esa intervención y por qué después de esa ventana el impacto de la asistencia se reduce significativamente?</w:t>
      </w:r>
    </w:p>
    <w:p w:rsidR="6F87A01F" w:rsidP="2AE805EE" w:rsidRDefault="6F87A01F" w14:paraId="74131958" w14:textId="09123060">
      <w:pPr>
        <w:pStyle w:val="ListParagraph"/>
        <w:numPr>
          <w:ilvl w:val="0"/>
          <w:numId w:val="14"/>
        </w:numPr>
        <w:spacing w:line="480" w:lineRule="auto"/>
        <w:rPr>
          <w:rFonts w:cs="Arial"/>
          <w:b w:val="0"/>
          <w:bCs w:val="0"/>
        </w:rPr>
      </w:pPr>
      <w:r w:rsidRPr="2AE805EE" w:rsidR="6F87A01F">
        <w:rPr>
          <w:rFonts w:cs="Arial"/>
          <w:b w:val="1"/>
          <w:bCs w:val="1"/>
          <w:i w:val="1"/>
          <w:iCs w:val="1"/>
        </w:rPr>
        <w:t>Z1:</w:t>
      </w:r>
      <w:r w:rsidRPr="2AE805EE" w:rsidR="6F87A01F">
        <w:rPr>
          <w:rFonts w:cs="Arial"/>
          <w:b w:val="0"/>
          <w:bCs w:val="0"/>
        </w:rPr>
        <w:t xml:space="preserve"> 70.6% de la población no autónoma (IC95% entre 70.1% y 71.0%) quiso evacuar en las primeras 12 horas y no pudo por falta de asistencia a tiempo.</w:t>
      </w:r>
    </w:p>
    <w:p w:rsidR="6F87A01F" w:rsidP="2AE805EE" w:rsidRDefault="6F87A01F" w14:paraId="59E677D0" w14:textId="7833276A">
      <w:pPr>
        <w:pStyle w:val="ListParagraph"/>
        <w:numPr>
          <w:ilvl w:val="0"/>
          <w:numId w:val="14"/>
        </w:numPr>
        <w:spacing w:line="480" w:lineRule="auto"/>
        <w:rPr>
          <w:rFonts w:cs="Arial"/>
          <w:b w:val="0"/>
          <w:bCs w:val="0"/>
        </w:rPr>
      </w:pPr>
      <w:r w:rsidRPr="2AE805EE" w:rsidR="6F87A01F">
        <w:rPr>
          <w:rFonts w:cs="Arial"/>
          <w:b w:val="1"/>
          <w:bCs w:val="1"/>
          <w:i w:val="1"/>
          <w:iCs w:val="1"/>
        </w:rPr>
        <w:t>Z5</w:t>
      </w:r>
      <w:r w:rsidRPr="2AE805EE" w:rsidR="6F87A01F">
        <w:rPr>
          <w:rFonts w:cs="Arial"/>
          <w:b w:val="1"/>
          <w:bCs w:val="1"/>
          <w:i w:val="1"/>
          <w:iCs w:val="1"/>
        </w:rPr>
        <w:t>:</w:t>
      </w:r>
      <w:r w:rsidRPr="2AE805EE" w:rsidR="6F87A01F">
        <w:rPr>
          <w:rFonts w:cs="Arial"/>
          <w:b w:val="0"/>
          <w:bCs w:val="0"/>
        </w:rPr>
        <w:t xml:space="preserve"> 61.6% (IC95% entre 61.2% y 62.2%).</w:t>
      </w:r>
    </w:p>
    <w:p w:rsidR="2AE805EE" w:rsidP="2AE805EE" w:rsidRDefault="2AE805EE" w14:paraId="23FFFD1F" w14:textId="27035F9F">
      <w:pPr>
        <w:pStyle w:val="Normal"/>
        <w:spacing w:line="480" w:lineRule="auto"/>
        <w:ind w:left="0"/>
        <w:rPr>
          <w:rFonts w:cs="Arial"/>
          <w:b w:val="0"/>
          <w:bCs w:val="0"/>
        </w:rPr>
      </w:pPr>
    </w:p>
    <w:p w:rsidR="6F87A01F" w:rsidP="2AE805EE" w:rsidRDefault="6F87A01F" w14:paraId="38F8EC2E" w14:textId="6A9EE33A">
      <w:pPr>
        <w:pStyle w:val="Normal"/>
        <w:spacing w:line="480" w:lineRule="auto"/>
        <w:ind w:left="0"/>
      </w:pPr>
      <w:r w:rsidRPr="2AE805EE" w:rsidR="6F87A01F">
        <w:rPr>
          <w:rFonts w:cs="Arial"/>
          <w:b w:val="0"/>
          <w:bCs w:val="0"/>
        </w:rPr>
        <w:t>El backlog de personas “</w:t>
      </w:r>
      <w:r w:rsidRPr="2AE805EE" w:rsidR="6F87A01F">
        <w:rPr>
          <w:rFonts w:cs="Arial"/>
          <w:b w:val="0"/>
          <w:bCs w:val="0"/>
        </w:rPr>
        <w:t>quiere</w:t>
      </w:r>
      <w:r w:rsidRPr="2AE805EE" w:rsidR="6F87A01F">
        <w:rPr>
          <w:rFonts w:cs="Arial"/>
          <w:b w:val="0"/>
          <w:bCs w:val="0"/>
        </w:rPr>
        <w:t xml:space="preserve"> pero no puede” en Z1 alcanza su pico en el bloque 3 (18 horas), con 14,386 personas en espera, y solo baja a la mitad de ese pico hacia el bloque </w:t>
      </w:r>
      <w:r w:rsidRPr="2AE805EE" w:rsidR="1A5A4F51">
        <w:rPr>
          <w:rFonts w:cs="Arial"/>
          <w:b w:val="0"/>
          <w:bCs w:val="0"/>
        </w:rPr>
        <w:t>9</w:t>
      </w:r>
      <w:r w:rsidRPr="2AE805EE" w:rsidR="6F87A01F">
        <w:rPr>
          <w:rFonts w:cs="Arial"/>
          <w:b w:val="0"/>
          <w:bCs w:val="0"/>
        </w:rPr>
        <w:t xml:space="preserve"> (</w:t>
      </w:r>
      <w:r w:rsidRPr="2AE805EE" w:rsidR="77230E81">
        <w:rPr>
          <w:rFonts w:cs="Arial"/>
          <w:b w:val="0"/>
          <w:bCs w:val="0"/>
        </w:rPr>
        <w:t>54</w:t>
      </w:r>
      <w:r w:rsidRPr="2AE805EE" w:rsidR="6F87A01F">
        <w:rPr>
          <w:rFonts w:cs="Arial"/>
          <w:b w:val="0"/>
          <w:bCs w:val="0"/>
        </w:rPr>
        <w:t xml:space="preserve"> horas). En Z5 el pico es aún mayor, 17,232 personas en el bloque 4 (24 horas), y a las 72 horas todavía quedan 5,749 personas sin asistencia en Z5 </w:t>
      </w:r>
      <w:r w:rsidRPr="2AE805EE" w:rsidR="6F87A01F">
        <w:rPr>
          <w:rFonts w:cs="Arial"/>
          <w:b w:val="0"/>
          <w:bCs w:val="0"/>
        </w:rPr>
        <w:t>y 3,627 en Z1. El bloque con más nuevas evacuaciones</w:t>
      </w:r>
      <w:r w:rsidRPr="2AE805EE" w:rsidR="5B307681">
        <w:rPr>
          <w:rFonts w:cs="Arial"/>
          <w:b w:val="0"/>
          <w:bCs w:val="0"/>
        </w:rPr>
        <w:t xml:space="preserve">, </w:t>
      </w:r>
      <w:r w:rsidRPr="2AE805EE" w:rsidR="6F87A01F">
        <w:rPr>
          <w:rFonts w:cs="Arial"/>
          <w:b w:val="0"/>
          <w:bCs w:val="0"/>
        </w:rPr>
        <w:t>es decir, el de mayor efecto marginal de reforzar la asistencia</w:t>
      </w:r>
      <w:r w:rsidRPr="2AE805EE" w:rsidR="13CE6BF6">
        <w:rPr>
          <w:rFonts w:cs="Arial"/>
          <w:b w:val="0"/>
          <w:bCs w:val="0"/>
        </w:rPr>
        <w:t>,</w:t>
      </w:r>
      <w:r w:rsidRPr="2AE805EE" w:rsidR="6F87A01F">
        <w:rPr>
          <w:rFonts w:cs="Arial"/>
          <w:b w:val="0"/>
          <w:bCs w:val="0"/>
        </w:rPr>
        <w:t xml:space="preserve"> es el bloque 2 (6 a 12 horas) en Z1 y el bloque 1 (0 a 6 horas) en Z5. </w:t>
      </w:r>
      <w:r w:rsidRPr="2AE805EE" w:rsidR="013BF64F">
        <w:rPr>
          <w:rFonts w:cs="Arial"/>
          <w:b w:val="0"/>
          <w:bCs w:val="0"/>
        </w:rPr>
        <w:t xml:space="preserve">Es </w:t>
      </w:r>
      <w:r w:rsidRPr="2AE805EE" w:rsidR="013BF64F">
        <w:rPr>
          <w:rFonts w:cs="Arial"/>
          <w:b w:val="0"/>
          <w:bCs w:val="0"/>
        </w:rPr>
        <w:t>decir</w:t>
      </w:r>
      <w:r w:rsidRPr="2AE805EE" w:rsidR="013BF64F">
        <w:rPr>
          <w:rFonts w:cs="Arial"/>
          <w:b w:val="0"/>
          <w:bCs w:val="0"/>
        </w:rPr>
        <w:t xml:space="preserve"> que</w:t>
      </w:r>
      <w:r w:rsidRPr="2AE805EE" w:rsidR="6F87A01F">
        <w:rPr>
          <w:rFonts w:cs="Arial"/>
          <w:b w:val="0"/>
          <w:bCs w:val="0"/>
        </w:rPr>
        <w:t xml:space="preserve"> la ventana crítica para desplegar recursos de rescate es inmediatamente después del sismo, no horas después. Cuanto más se tarda el primer refuerzo, más crece el backlog antes de empezar a bajar, y ese backlog nunca llega a cero dentro del horizonte de 72 horas simulado.</w:t>
      </w:r>
    </w:p>
    <w:p w:rsidR="2AE805EE" w:rsidP="2AE805EE" w:rsidRDefault="2AE805EE" w14:paraId="2DFFAB25" w14:textId="03F893F0">
      <w:pPr>
        <w:pStyle w:val="Normal"/>
        <w:spacing w:line="480" w:lineRule="auto"/>
        <w:ind w:left="0"/>
        <w:rPr>
          <w:rFonts w:cs="Arial"/>
          <w:b w:val="0"/>
          <w:bCs w:val="0"/>
        </w:rPr>
      </w:pPr>
    </w:p>
    <w:p w:rsidR="1FD71956" w:rsidP="2AE805EE" w:rsidRDefault="1FD71956" w14:paraId="6D21B19E" w14:textId="4773A169">
      <w:pPr>
        <w:pStyle w:val="Normal"/>
        <w:spacing w:line="480" w:lineRule="auto"/>
        <w:ind w:left="0"/>
        <w:rPr>
          <w:rFonts w:cs="Arial"/>
          <w:b w:val="0"/>
          <w:bCs w:val="0"/>
          <w:i w:val="1"/>
          <w:iCs w:val="1"/>
        </w:rPr>
      </w:pPr>
      <w:r w:rsidRPr="2AE805EE" w:rsidR="1FD71956">
        <w:rPr>
          <w:rFonts w:cs="Arial"/>
          <w:b w:val="1"/>
          <w:bCs w:val="1"/>
          <w:i w:val="1"/>
          <w:iCs w:val="1"/>
        </w:rPr>
        <w:t>Pregunta 2</w:t>
      </w:r>
      <w:r w:rsidRPr="2AE805EE" w:rsidR="1FD71956">
        <w:rPr>
          <w:rFonts w:cs="Arial"/>
          <w:b w:val="0"/>
          <w:bCs w:val="0"/>
          <w:i w:val="1"/>
          <w:iCs w:val="1"/>
        </w:rPr>
        <w:t xml:space="preserve"> - Su modelo captura el comportamiento real de la población, que no necesariamente sigue las rutas de </w:t>
      </w:r>
      <w:r w:rsidRPr="2AE805EE" w:rsidR="1FD71956">
        <w:rPr>
          <w:rFonts w:cs="Arial"/>
          <w:b w:val="0"/>
          <w:bCs w:val="0"/>
          <w:i w:val="1"/>
          <w:iCs w:val="1"/>
        </w:rPr>
        <w:t>evacuación óptimas</w:t>
      </w:r>
      <w:r w:rsidRPr="2AE805EE" w:rsidR="1FD71956">
        <w:rPr>
          <w:rFonts w:cs="Arial"/>
          <w:b w:val="0"/>
          <w:bCs w:val="0"/>
          <w:i w:val="1"/>
          <w:iCs w:val="1"/>
        </w:rPr>
        <w:t>.</w:t>
      </w:r>
      <w:r w:rsidRPr="2AE805EE" w:rsidR="1FD71956">
        <w:rPr>
          <w:rFonts w:cs="Arial"/>
          <w:b w:val="0"/>
          <w:bCs w:val="0"/>
          <w:i w:val="1"/>
          <w:iCs w:val="1"/>
        </w:rPr>
        <w:t xml:space="preserve"> Compare las rutas que su modelo predice que la población tomará con las rutas óptimas desde el punto de vista de infraestructura. ¿Dónde se generan los mayores cuellos de botella de</w:t>
      </w:r>
      <w:r w:rsidRPr="2AE805EE" w:rsidR="3269D933">
        <w:rPr>
          <w:rFonts w:cs="Arial"/>
          <w:b w:val="0"/>
          <w:bCs w:val="0"/>
          <w:i w:val="1"/>
          <w:iCs w:val="1"/>
        </w:rPr>
        <w:t xml:space="preserve"> </w:t>
      </w:r>
      <w:r w:rsidRPr="2AE805EE" w:rsidR="1FD71956">
        <w:rPr>
          <w:rFonts w:cs="Arial"/>
          <w:b w:val="0"/>
          <w:bCs w:val="0"/>
          <w:i w:val="1"/>
          <w:iCs w:val="1"/>
        </w:rPr>
        <w:t>evacuación? ¿Qué intervención de comunicación o señalización cambiaría ese comportamiento y en qué</w:t>
      </w:r>
      <w:r w:rsidRPr="2AE805EE" w:rsidR="145804AB">
        <w:rPr>
          <w:rFonts w:cs="Arial"/>
          <w:b w:val="0"/>
          <w:bCs w:val="0"/>
          <w:i w:val="1"/>
          <w:iCs w:val="1"/>
        </w:rPr>
        <w:t xml:space="preserve"> </w:t>
      </w:r>
      <w:r w:rsidRPr="2AE805EE" w:rsidR="1FD71956">
        <w:rPr>
          <w:rFonts w:cs="Arial"/>
          <w:b w:val="0"/>
          <w:bCs w:val="0"/>
          <w:i w:val="1"/>
          <w:iCs w:val="1"/>
        </w:rPr>
        <w:t>magnitud?</w:t>
      </w:r>
    </w:p>
    <w:p w:rsidR="2AE805EE" w:rsidP="2AE805EE" w:rsidRDefault="2AE805EE" w14:paraId="68C8423D" w14:textId="70FEA11B">
      <w:pPr>
        <w:pStyle w:val="Normal"/>
        <w:spacing w:line="480" w:lineRule="auto"/>
        <w:ind w:left="0"/>
        <w:rPr>
          <w:rFonts w:cs="Arial"/>
          <w:b w:val="0"/>
          <w:bCs w:val="0"/>
        </w:rPr>
      </w:pPr>
    </w:p>
    <w:p w:rsidR="560C59DA" w:rsidP="2AE805EE" w:rsidRDefault="560C59DA" w14:paraId="62F3AA12" w14:textId="59DC50F6">
      <w:pPr>
        <w:pStyle w:val="Normal"/>
        <w:spacing w:line="480" w:lineRule="auto"/>
        <w:ind w:left="0"/>
      </w:pPr>
      <w:r w:rsidRPr="2AE805EE" w:rsidR="560C59DA">
        <w:rPr>
          <w:rFonts w:cs="Arial"/>
          <w:b w:val="0"/>
          <w:bCs w:val="0"/>
        </w:rPr>
        <w:t>El mayor cuello de botella no es de capacidad vial, sino de planificación de refugios, en Z4, el 64.9% de los evacuados se dirige a otra zona en vez del refugio oficial asignado (17,331 al refugio oficial contra 32,033 hacia otra zona, acumulado en 72 horas). En Z2, el 57.6% hace lo mismo. En cambio, Z5 (22.0%) y Z3 (31.0%) se apegan mucho más a su refugio oficial. La causa es directamente el dato real de la Sección 3 del Excel, el porcentaje de contactos en otra zona, las zonas con redes sociales más extendidas fuera de su zona son las que más se desvían del plan oficial de refugios. La intervención más costo-efectiva no es forzar a la población a seguir la ruta oficial contra su comportamiento real, sino anunciar explícitamente que los refugios aceptan evacuados de cualquier zona y coordinar el transporte de suministros según el flujo real observado, no según la zona de residencia registrada.</w:t>
      </w:r>
    </w:p>
    <w:p w:rsidR="2AE805EE" w:rsidP="2AE805EE" w:rsidRDefault="2AE805EE" w14:paraId="35DDEED3" w14:textId="4F642113">
      <w:pPr>
        <w:pStyle w:val="Normal"/>
        <w:spacing w:line="480" w:lineRule="auto"/>
        <w:ind w:left="0"/>
        <w:rPr>
          <w:rFonts w:cs="Arial"/>
          <w:b w:val="0"/>
          <w:bCs w:val="0"/>
        </w:rPr>
      </w:pPr>
    </w:p>
    <w:p w:rsidR="1FD71956" w:rsidP="2AE805EE" w:rsidRDefault="1FD71956" w14:paraId="2217AD03" w14:textId="3F54718A">
      <w:pPr>
        <w:pStyle w:val="Normal"/>
        <w:spacing w:line="480" w:lineRule="auto"/>
        <w:ind w:left="0"/>
        <w:rPr>
          <w:rFonts w:cs="Arial"/>
          <w:b w:val="0"/>
          <w:bCs w:val="0"/>
          <w:i w:val="1"/>
          <w:iCs w:val="1"/>
        </w:rPr>
      </w:pPr>
      <w:r w:rsidRPr="2AE805EE" w:rsidR="1FD71956">
        <w:rPr>
          <w:rFonts w:cs="Arial"/>
          <w:b w:val="1"/>
          <w:bCs w:val="1"/>
          <w:i w:val="1"/>
          <w:iCs w:val="1"/>
        </w:rPr>
        <w:t>Pregunta 3</w:t>
      </w:r>
      <w:r w:rsidRPr="2AE805EE" w:rsidR="292312D0">
        <w:rPr>
          <w:rFonts w:cs="Arial"/>
          <w:b w:val="0"/>
          <w:bCs w:val="0"/>
          <w:i w:val="1"/>
          <w:iCs w:val="1"/>
        </w:rPr>
        <w:t xml:space="preserve"> - </w:t>
      </w:r>
      <w:r w:rsidRPr="2AE805EE" w:rsidR="1FD71956">
        <w:rPr>
          <w:rFonts w:cs="Arial"/>
          <w:b w:val="0"/>
          <w:bCs w:val="0"/>
          <w:i w:val="1"/>
          <w:iCs w:val="1"/>
        </w:rPr>
        <w:t>Modele el efecto de la desinformación: su modelo incluye una probabilidad de que la información que</w:t>
      </w:r>
      <w:r w:rsidRPr="2AE805EE" w:rsidR="6501EC03">
        <w:rPr>
          <w:rFonts w:cs="Arial"/>
          <w:b w:val="0"/>
          <w:bCs w:val="0"/>
          <w:i w:val="1"/>
          <w:iCs w:val="1"/>
        </w:rPr>
        <w:t xml:space="preserve"> </w:t>
      </w:r>
      <w:r w:rsidRPr="2AE805EE" w:rsidR="1FD71956">
        <w:rPr>
          <w:rFonts w:cs="Arial"/>
          <w:b w:val="0"/>
          <w:bCs w:val="0"/>
          <w:i w:val="1"/>
          <w:iCs w:val="1"/>
        </w:rPr>
        <w:t>circula en redes sociales sea incorrecta. Evalúe dos escenarios, uno donde esa probabilidad se mantiene</w:t>
      </w:r>
      <w:r w:rsidRPr="2AE805EE" w:rsidR="2BF7F53D">
        <w:rPr>
          <w:rFonts w:cs="Arial"/>
          <w:b w:val="0"/>
          <w:bCs w:val="0"/>
          <w:i w:val="1"/>
          <w:iCs w:val="1"/>
        </w:rPr>
        <w:t xml:space="preserve"> </w:t>
      </w:r>
      <w:r w:rsidRPr="2AE805EE" w:rsidR="1FD71956">
        <w:rPr>
          <w:rFonts w:cs="Arial"/>
          <w:b w:val="0"/>
          <w:bCs w:val="0"/>
          <w:i w:val="1"/>
          <w:iCs w:val="1"/>
        </w:rPr>
        <w:t>en su valor base y otro donde se reduce a la mitad por una campaña de comunicación oficial activa.</w:t>
      </w:r>
    </w:p>
    <w:p w:rsidR="1FD71956" w:rsidP="2AE805EE" w:rsidRDefault="1FD71956" w14:paraId="456D5FDF" w14:textId="085B978E">
      <w:pPr>
        <w:pStyle w:val="Normal"/>
        <w:spacing w:line="480" w:lineRule="auto"/>
        <w:ind w:left="0"/>
        <w:rPr>
          <w:rFonts w:cs="Arial"/>
          <w:b w:val="0"/>
          <w:bCs w:val="0"/>
          <w:i w:val="1"/>
          <w:iCs w:val="1"/>
        </w:rPr>
      </w:pPr>
      <w:r w:rsidRPr="2AE805EE" w:rsidR="1FD71956">
        <w:rPr>
          <w:rFonts w:cs="Arial"/>
          <w:b w:val="0"/>
          <w:bCs w:val="0"/>
          <w:i w:val="1"/>
          <w:iCs w:val="1"/>
        </w:rPr>
        <w:t>¿Cuántas personas adicionales logran evacuar exitosamente en el escenario optimizado y en qué zonas es</w:t>
      </w:r>
      <w:r w:rsidRPr="2AE805EE" w:rsidR="679D69D8">
        <w:rPr>
          <w:rFonts w:cs="Arial"/>
          <w:b w:val="0"/>
          <w:bCs w:val="0"/>
          <w:i w:val="1"/>
          <w:iCs w:val="1"/>
        </w:rPr>
        <w:t xml:space="preserve"> </w:t>
      </w:r>
      <w:r w:rsidRPr="2AE805EE" w:rsidR="1FD71956">
        <w:rPr>
          <w:rFonts w:cs="Arial"/>
          <w:b w:val="0"/>
          <w:bCs w:val="0"/>
          <w:i w:val="1"/>
          <w:iCs w:val="1"/>
        </w:rPr>
        <w:t>más significativa la diferencia?</w:t>
      </w:r>
    </w:p>
    <w:p w:rsidR="2AE805EE" w:rsidP="2AE805EE" w:rsidRDefault="2AE805EE" w14:paraId="2534ACD5" w14:textId="73A69272">
      <w:pPr>
        <w:pStyle w:val="Normal"/>
        <w:spacing w:line="480" w:lineRule="auto"/>
        <w:ind w:left="0"/>
        <w:rPr>
          <w:rFonts w:cs="Arial"/>
          <w:b w:val="0"/>
          <w:bCs w:val="0"/>
        </w:rPr>
      </w:pPr>
    </w:p>
    <w:p w:rsidR="4F8CA5B2" w:rsidP="2AE805EE" w:rsidRDefault="4F8CA5B2" w14:paraId="2AA09525" w14:textId="6B248031">
      <w:pPr>
        <w:pStyle w:val="Normal"/>
        <w:spacing w:line="480" w:lineRule="auto"/>
        <w:ind w:left="0"/>
      </w:pPr>
      <w:r w:rsidRPr="2AE805EE" w:rsidR="4F8CA5B2">
        <w:rPr>
          <w:rFonts w:cs="Arial"/>
          <w:b w:val="0"/>
          <w:bCs w:val="0"/>
        </w:rPr>
        <w:t>Comparando el escenario base (probabilidad real de información correcta por zona) contra una campaña oficial que reduce a la mitad la probabilidad de rumor, a las 48 horas se evacúan adicionalmente (media, IC95%):</w:t>
      </w:r>
    </w:p>
    <w:tbl>
      <w:tblPr>
        <w:tblStyle w:val="GridTable4-Accent1"/>
        <w:tblW w:w="0" w:type="auto"/>
        <w:tblLook w:val="06A0" w:firstRow="1" w:lastRow="0" w:firstColumn="1" w:lastColumn="0" w:noHBand="1" w:noVBand="1"/>
      </w:tblPr>
      <w:tblGrid>
        <w:gridCol w:w="1605"/>
        <w:gridCol w:w="4935"/>
        <w:gridCol w:w="2295"/>
      </w:tblGrid>
      <w:tr w:rsidR="2AE805EE" w:rsidTr="2AE805EE" w14:paraId="7F321CC6">
        <w:trPr>
          <w:trHeight w:val="300"/>
        </w:trPr>
        <w:tc>
          <w:tcPr>
            <w:cnfStyle w:val="001000000000" w:firstRow="0" w:lastRow="0" w:firstColumn="1" w:lastColumn="0" w:oddVBand="0" w:evenVBand="0" w:oddHBand="0" w:evenHBand="0" w:firstRowFirstColumn="0" w:firstRowLastColumn="0" w:lastRowFirstColumn="0" w:lastRowLastColumn="0"/>
            <w:tcW w:w="1605" w:type="dxa"/>
            <w:tcMar/>
            <w:vAlign w:val="center"/>
          </w:tcPr>
          <w:p w:rsidR="4F8CA5B2" w:rsidP="2AE805EE" w:rsidRDefault="4F8CA5B2" w14:paraId="50DA4168" w14:textId="1CCF9D53">
            <w:pPr>
              <w:pStyle w:val="Normal"/>
              <w:spacing w:line="480" w:lineRule="auto"/>
              <w:jc w:val="center"/>
              <w:rPr>
                <w:rFonts w:cs="Arial"/>
                <w:b w:val="1"/>
                <w:bCs w:val="1"/>
                <w:color w:val="FFFFFF" w:themeColor="background1" w:themeTint="FF" w:themeShade="FF"/>
              </w:rPr>
            </w:pPr>
            <w:r w:rsidRPr="2AE805EE" w:rsidR="4F8CA5B2">
              <w:rPr>
                <w:rFonts w:cs="Arial"/>
                <w:b w:val="1"/>
                <w:bCs w:val="1"/>
                <w:color w:val="FFFFFF" w:themeColor="background1" w:themeTint="FF" w:themeShade="FF"/>
              </w:rPr>
              <w:t>Zona</w:t>
            </w:r>
          </w:p>
        </w:tc>
        <w:tc>
          <w:tcPr>
            <w:cnfStyle w:val="000000000000" w:firstRow="0" w:lastRow="0" w:firstColumn="0" w:lastColumn="0" w:oddVBand="0" w:evenVBand="0" w:oddHBand="0" w:evenHBand="0" w:firstRowFirstColumn="0" w:firstRowLastColumn="0" w:lastRowFirstColumn="0" w:lastRowLastColumn="0"/>
            <w:tcW w:w="4935" w:type="dxa"/>
            <w:tcMar/>
            <w:vAlign w:val="center"/>
          </w:tcPr>
          <w:p w:rsidR="4F8CA5B2" w:rsidP="2AE805EE" w:rsidRDefault="4F8CA5B2" w14:paraId="3292E93F" w14:textId="7663936A">
            <w:pPr>
              <w:pStyle w:val="Normal"/>
              <w:spacing w:line="480" w:lineRule="auto"/>
              <w:jc w:val="center"/>
              <w:rPr>
                <w:rFonts w:cs="Arial"/>
                <w:b w:val="1"/>
                <w:bCs w:val="1"/>
                <w:color w:val="FFFFFF" w:themeColor="background1" w:themeTint="FF" w:themeShade="FF"/>
              </w:rPr>
            </w:pPr>
            <w:r w:rsidRPr="2AE805EE" w:rsidR="4F8CA5B2">
              <w:rPr>
                <w:rFonts w:cs="Arial"/>
                <w:b w:val="1"/>
                <w:bCs w:val="1"/>
                <w:color w:val="FFFFFF" w:themeColor="background1" w:themeTint="FF" w:themeShade="FF"/>
              </w:rPr>
              <w:t>Personas adicionales evacuadas</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F8CA5B2" w:rsidP="2AE805EE" w:rsidRDefault="4F8CA5B2" w14:paraId="662D7656" w14:textId="50CED8E4">
            <w:pPr>
              <w:pStyle w:val="Normal"/>
              <w:spacing w:line="480" w:lineRule="auto"/>
              <w:jc w:val="center"/>
              <w:rPr>
                <w:rFonts w:cs="Arial"/>
                <w:b w:val="1"/>
                <w:bCs w:val="1"/>
                <w:color w:val="FFFFFF" w:themeColor="background1" w:themeTint="FF" w:themeShade="FF"/>
              </w:rPr>
            </w:pPr>
            <w:r w:rsidRPr="2AE805EE" w:rsidR="4F8CA5B2">
              <w:rPr>
                <w:rFonts w:cs="Arial"/>
                <w:b w:val="1"/>
                <w:bCs w:val="1"/>
                <w:color w:val="FFFFFF" w:themeColor="background1" w:themeTint="FF" w:themeShade="FF"/>
              </w:rPr>
              <w:t>IC 95%</w:t>
            </w:r>
          </w:p>
        </w:tc>
      </w:tr>
      <w:tr w:rsidR="2AE805EE" w:rsidTr="2AE805EE" w14:paraId="3757BD1E">
        <w:trPr>
          <w:trHeight w:val="300"/>
        </w:trPr>
        <w:tc>
          <w:tcPr>
            <w:cnfStyle w:val="001000000000" w:firstRow="0" w:lastRow="0" w:firstColumn="1" w:lastColumn="0" w:oddVBand="0" w:evenVBand="0" w:oddHBand="0" w:evenHBand="0" w:firstRowFirstColumn="0" w:firstRowLastColumn="0" w:lastRowFirstColumn="0" w:lastRowLastColumn="0"/>
            <w:tcW w:w="1605" w:type="dxa"/>
            <w:tcMar/>
            <w:vAlign w:val="center"/>
          </w:tcPr>
          <w:p w:rsidR="6ADBE27D" w:rsidP="2AE805EE" w:rsidRDefault="6ADBE27D" w14:paraId="1B482F8C" w14:textId="288CF6B7">
            <w:pPr>
              <w:pStyle w:val="Normal"/>
              <w:spacing w:line="480" w:lineRule="auto"/>
              <w:jc w:val="center"/>
            </w:pPr>
            <w:r w:rsidRPr="2AE805EE" w:rsidR="6ADBE27D">
              <w:rPr>
                <w:rFonts w:cs="Arial"/>
                <w:b w:val="0"/>
                <w:bCs w:val="0"/>
              </w:rPr>
              <w:t>Z3</w:t>
            </w:r>
          </w:p>
        </w:tc>
        <w:tc>
          <w:tcPr>
            <w:cnfStyle w:val="000000000000" w:firstRow="0" w:lastRow="0" w:firstColumn="0" w:lastColumn="0" w:oddVBand="0" w:evenVBand="0" w:oddHBand="0" w:evenHBand="0" w:firstRowFirstColumn="0" w:firstRowLastColumn="0" w:lastRowFirstColumn="0" w:lastRowLastColumn="0"/>
            <w:tcW w:w="4935" w:type="dxa"/>
            <w:tcMar/>
            <w:vAlign w:val="center"/>
          </w:tcPr>
          <w:p w:rsidR="6ADBE27D" w:rsidP="2AE805EE" w:rsidRDefault="6ADBE27D" w14:paraId="1CD42157" w14:textId="093C8FC2">
            <w:pPr>
              <w:pStyle w:val="Normal"/>
              <w:spacing w:line="480" w:lineRule="auto"/>
              <w:jc w:val="center"/>
            </w:pPr>
            <w:r w:rsidRPr="2AE805EE" w:rsidR="6ADBE27D">
              <w:rPr>
                <w:rFonts w:cs="Arial"/>
                <w:b w:val="0"/>
                <w:bCs w:val="0"/>
              </w:rPr>
              <w:t>690</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0F1D886A" w:rsidP="2AE805EE" w:rsidRDefault="0F1D886A" w14:paraId="432D2EF6" w14:textId="4686E7DF">
            <w:pPr>
              <w:pStyle w:val="Normal"/>
              <w:spacing w:line="480" w:lineRule="auto"/>
              <w:jc w:val="center"/>
              <w:rPr>
                <w:rFonts w:cs="Arial"/>
                <w:b w:val="0"/>
                <w:bCs w:val="0"/>
              </w:rPr>
            </w:pPr>
            <w:r w:rsidRPr="2AE805EE" w:rsidR="0F1D886A">
              <w:rPr>
                <w:rFonts w:cs="Arial"/>
                <w:b w:val="0"/>
                <w:bCs w:val="0"/>
              </w:rPr>
              <w:t>50</w:t>
            </w:r>
            <w:r w:rsidRPr="2AE805EE" w:rsidR="6ADBE27D">
              <w:rPr>
                <w:rFonts w:cs="Arial"/>
                <w:b w:val="0"/>
                <w:bCs w:val="0"/>
              </w:rPr>
              <w:t xml:space="preserve">0 a </w:t>
            </w:r>
            <w:r w:rsidRPr="2AE805EE" w:rsidR="6E332AF3">
              <w:rPr>
                <w:rFonts w:cs="Arial"/>
                <w:b w:val="0"/>
                <w:bCs w:val="0"/>
              </w:rPr>
              <w:t>882</w:t>
            </w:r>
          </w:p>
        </w:tc>
      </w:tr>
      <w:tr w:rsidR="2AE805EE" w:rsidTr="2AE805EE" w14:paraId="5534FCB2">
        <w:trPr>
          <w:trHeight w:val="300"/>
        </w:trPr>
        <w:tc>
          <w:tcPr>
            <w:cnfStyle w:val="001000000000" w:firstRow="0" w:lastRow="0" w:firstColumn="1" w:lastColumn="0" w:oddVBand="0" w:evenVBand="0" w:oddHBand="0" w:evenHBand="0" w:firstRowFirstColumn="0" w:firstRowLastColumn="0" w:lastRowFirstColumn="0" w:lastRowLastColumn="0"/>
            <w:tcW w:w="1605" w:type="dxa"/>
            <w:tcMar/>
            <w:vAlign w:val="center"/>
          </w:tcPr>
          <w:p w:rsidR="6ADBE27D" w:rsidP="2AE805EE" w:rsidRDefault="6ADBE27D" w14:paraId="019E7ABB" w14:textId="420ED0B9">
            <w:pPr>
              <w:pStyle w:val="Normal"/>
              <w:spacing w:line="480" w:lineRule="auto"/>
              <w:jc w:val="center"/>
            </w:pPr>
            <w:r w:rsidRPr="2AE805EE" w:rsidR="6ADBE27D">
              <w:rPr>
                <w:rFonts w:cs="Arial"/>
                <w:b w:val="0"/>
                <w:bCs w:val="0"/>
              </w:rPr>
              <w:t>Z1</w:t>
            </w:r>
          </w:p>
        </w:tc>
        <w:tc>
          <w:tcPr>
            <w:cnfStyle w:val="000000000000" w:firstRow="0" w:lastRow="0" w:firstColumn="0" w:lastColumn="0" w:oddVBand="0" w:evenVBand="0" w:oddHBand="0" w:evenHBand="0" w:firstRowFirstColumn="0" w:firstRowLastColumn="0" w:lastRowFirstColumn="0" w:lastRowLastColumn="0"/>
            <w:tcW w:w="4935" w:type="dxa"/>
            <w:tcMar/>
            <w:vAlign w:val="center"/>
          </w:tcPr>
          <w:p w:rsidR="6ADBE27D" w:rsidP="2AE805EE" w:rsidRDefault="6ADBE27D" w14:paraId="4BC373BD" w14:textId="27BDDE2B">
            <w:pPr>
              <w:pStyle w:val="Normal"/>
              <w:spacing w:line="480" w:lineRule="auto"/>
              <w:jc w:val="center"/>
            </w:pPr>
            <w:r w:rsidRPr="2AE805EE" w:rsidR="6ADBE27D">
              <w:rPr>
                <w:rFonts w:cs="Arial"/>
                <w:b w:val="0"/>
                <w:bCs w:val="0"/>
              </w:rPr>
              <w:t>579</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6ADBE27D" w:rsidP="2AE805EE" w:rsidRDefault="6ADBE27D" w14:paraId="6531D7A8" w14:textId="55DD6C4A">
            <w:pPr>
              <w:pStyle w:val="Normal"/>
              <w:spacing w:line="480" w:lineRule="auto"/>
              <w:jc w:val="center"/>
            </w:pPr>
            <w:r w:rsidRPr="2AE805EE" w:rsidR="6ADBE27D">
              <w:rPr>
                <w:rFonts w:cs="Arial"/>
                <w:b w:val="0"/>
                <w:bCs w:val="0"/>
              </w:rPr>
              <w:t>3</w:t>
            </w:r>
            <w:r w:rsidRPr="2AE805EE" w:rsidR="4D1FF1EE">
              <w:rPr>
                <w:rFonts w:cs="Arial"/>
                <w:b w:val="0"/>
                <w:bCs w:val="0"/>
              </w:rPr>
              <w:t>89</w:t>
            </w:r>
            <w:r w:rsidRPr="2AE805EE" w:rsidR="6ADBE27D">
              <w:rPr>
                <w:rFonts w:cs="Arial"/>
                <w:b w:val="0"/>
                <w:bCs w:val="0"/>
              </w:rPr>
              <w:t xml:space="preserve"> a 7</w:t>
            </w:r>
            <w:r w:rsidRPr="2AE805EE" w:rsidR="66E0A5B8">
              <w:rPr>
                <w:rFonts w:cs="Arial"/>
                <w:b w:val="0"/>
                <w:bCs w:val="0"/>
              </w:rPr>
              <w:t>7</w:t>
            </w:r>
            <w:r w:rsidRPr="2AE805EE" w:rsidR="6ADBE27D">
              <w:rPr>
                <w:rFonts w:cs="Arial"/>
                <w:b w:val="0"/>
                <w:bCs w:val="0"/>
              </w:rPr>
              <w:t>1</w:t>
            </w:r>
          </w:p>
        </w:tc>
      </w:tr>
      <w:tr w:rsidR="2AE805EE" w:rsidTr="2AE805EE" w14:paraId="52839955">
        <w:trPr>
          <w:trHeight w:val="300"/>
        </w:trPr>
        <w:tc>
          <w:tcPr>
            <w:cnfStyle w:val="001000000000" w:firstRow="0" w:lastRow="0" w:firstColumn="1" w:lastColumn="0" w:oddVBand="0" w:evenVBand="0" w:oddHBand="0" w:evenHBand="0" w:firstRowFirstColumn="0" w:firstRowLastColumn="0" w:lastRowFirstColumn="0" w:lastRowLastColumn="0"/>
            <w:tcW w:w="1605" w:type="dxa"/>
            <w:tcMar/>
            <w:vAlign w:val="center"/>
          </w:tcPr>
          <w:p w:rsidR="6ADBE27D" w:rsidP="2AE805EE" w:rsidRDefault="6ADBE27D" w14:paraId="02D15582" w14:textId="3FF9CEDB">
            <w:pPr>
              <w:pStyle w:val="Normal"/>
              <w:spacing w:line="480" w:lineRule="auto"/>
              <w:jc w:val="center"/>
            </w:pPr>
            <w:r w:rsidRPr="2AE805EE" w:rsidR="6ADBE27D">
              <w:rPr>
                <w:rFonts w:cs="Arial"/>
                <w:b w:val="0"/>
                <w:bCs w:val="0"/>
              </w:rPr>
              <w:t>Z5</w:t>
            </w:r>
          </w:p>
        </w:tc>
        <w:tc>
          <w:tcPr>
            <w:cnfStyle w:val="000000000000" w:firstRow="0" w:lastRow="0" w:firstColumn="0" w:lastColumn="0" w:oddVBand="0" w:evenVBand="0" w:oddHBand="0" w:evenHBand="0" w:firstRowFirstColumn="0" w:firstRowLastColumn="0" w:lastRowFirstColumn="0" w:lastRowLastColumn="0"/>
            <w:tcW w:w="4935" w:type="dxa"/>
            <w:tcMar/>
            <w:vAlign w:val="center"/>
          </w:tcPr>
          <w:p w:rsidR="6ADBE27D" w:rsidP="2AE805EE" w:rsidRDefault="6ADBE27D" w14:paraId="52030B64" w14:textId="41D79E62">
            <w:pPr>
              <w:pStyle w:val="Normal"/>
              <w:spacing w:line="480" w:lineRule="auto"/>
              <w:jc w:val="center"/>
            </w:pPr>
            <w:r w:rsidRPr="2AE805EE" w:rsidR="6ADBE27D">
              <w:rPr>
                <w:rFonts w:cs="Arial"/>
                <w:b w:val="0"/>
                <w:bCs w:val="0"/>
              </w:rPr>
              <w:t>467</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6ADBE27D" w:rsidP="2AE805EE" w:rsidRDefault="6ADBE27D" w14:paraId="1263B78E" w14:textId="3555ADB6">
            <w:pPr>
              <w:pStyle w:val="Normal"/>
              <w:spacing w:line="480" w:lineRule="auto"/>
              <w:jc w:val="center"/>
              <w:rPr>
                <w:rFonts w:cs="Arial"/>
                <w:b w:val="0"/>
                <w:bCs w:val="0"/>
              </w:rPr>
            </w:pPr>
            <w:r w:rsidRPr="2AE805EE" w:rsidR="6ADBE27D">
              <w:rPr>
                <w:rFonts w:cs="Arial"/>
                <w:b w:val="0"/>
                <w:bCs w:val="0"/>
              </w:rPr>
              <w:t>2</w:t>
            </w:r>
            <w:r w:rsidRPr="2AE805EE" w:rsidR="412C0EDD">
              <w:rPr>
                <w:rFonts w:cs="Arial"/>
                <w:b w:val="0"/>
                <w:bCs w:val="0"/>
              </w:rPr>
              <w:t>29</w:t>
            </w:r>
            <w:r w:rsidRPr="2AE805EE" w:rsidR="6ADBE27D">
              <w:rPr>
                <w:rFonts w:cs="Arial"/>
                <w:b w:val="0"/>
                <w:bCs w:val="0"/>
              </w:rPr>
              <w:t xml:space="preserve"> a </w:t>
            </w:r>
            <w:r w:rsidRPr="2AE805EE" w:rsidR="72F4D004">
              <w:rPr>
                <w:rFonts w:cs="Arial"/>
                <w:b w:val="0"/>
                <w:bCs w:val="0"/>
              </w:rPr>
              <w:t>698</w:t>
            </w:r>
          </w:p>
        </w:tc>
      </w:tr>
      <w:tr w:rsidR="2AE805EE" w:rsidTr="2AE805EE" w14:paraId="05EB9A8C">
        <w:trPr>
          <w:trHeight w:val="300"/>
        </w:trPr>
        <w:tc>
          <w:tcPr>
            <w:cnfStyle w:val="001000000000" w:firstRow="0" w:lastRow="0" w:firstColumn="1" w:lastColumn="0" w:oddVBand="0" w:evenVBand="0" w:oddHBand="0" w:evenHBand="0" w:firstRowFirstColumn="0" w:firstRowLastColumn="0" w:lastRowFirstColumn="0" w:lastRowLastColumn="0"/>
            <w:tcW w:w="1605" w:type="dxa"/>
            <w:tcMar/>
            <w:vAlign w:val="center"/>
          </w:tcPr>
          <w:p w:rsidR="6ADBE27D" w:rsidP="2AE805EE" w:rsidRDefault="6ADBE27D" w14:paraId="71777139" w14:textId="5859B187">
            <w:pPr>
              <w:pStyle w:val="Normal"/>
              <w:spacing w:line="480" w:lineRule="auto"/>
              <w:jc w:val="center"/>
            </w:pPr>
            <w:r w:rsidRPr="2AE805EE" w:rsidR="6ADBE27D">
              <w:rPr>
                <w:rFonts w:cs="Arial"/>
                <w:b w:val="0"/>
                <w:bCs w:val="0"/>
              </w:rPr>
              <w:t>Z2</w:t>
            </w:r>
          </w:p>
        </w:tc>
        <w:tc>
          <w:tcPr>
            <w:cnfStyle w:val="000000000000" w:firstRow="0" w:lastRow="0" w:firstColumn="0" w:lastColumn="0" w:oddVBand="0" w:evenVBand="0" w:oddHBand="0" w:evenHBand="0" w:firstRowFirstColumn="0" w:firstRowLastColumn="0" w:lastRowFirstColumn="0" w:lastRowLastColumn="0"/>
            <w:tcW w:w="4935" w:type="dxa"/>
            <w:tcMar/>
            <w:vAlign w:val="center"/>
          </w:tcPr>
          <w:p w:rsidR="6ADBE27D" w:rsidP="2AE805EE" w:rsidRDefault="6ADBE27D" w14:paraId="14310F9A" w14:textId="7B490629">
            <w:pPr>
              <w:pStyle w:val="Normal"/>
              <w:spacing w:line="480" w:lineRule="auto"/>
              <w:jc w:val="center"/>
            </w:pPr>
            <w:r w:rsidRPr="2AE805EE" w:rsidR="6ADBE27D">
              <w:rPr>
                <w:rFonts w:cs="Arial"/>
                <w:b w:val="0"/>
                <w:bCs w:val="0"/>
              </w:rPr>
              <w:t>130</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6ADBE27D" w:rsidP="2AE805EE" w:rsidRDefault="6ADBE27D" w14:paraId="47CFDF0F" w14:textId="3AF3950D">
            <w:pPr>
              <w:pStyle w:val="Normal"/>
              <w:spacing w:line="480" w:lineRule="auto"/>
              <w:jc w:val="center"/>
            </w:pPr>
            <w:r w:rsidRPr="2AE805EE" w:rsidR="6ADBE27D">
              <w:rPr>
                <w:rFonts w:cs="Arial"/>
                <w:b w:val="0"/>
                <w:bCs w:val="0"/>
              </w:rPr>
              <w:t>-</w:t>
            </w:r>
            <w:r w:rsidRPr="2AE805EE" w:rsidR="1C8FBB9E">
              <w:rPr>
                <w:rFonts w:cs="Arial"/>
                <w:b w:val="0"/>
                <w:bCs w:val="0"/>
              </w:rPr>
              <w:t>17</w:t>
            </w:r>
            <w:r w:rsidRPr="2AE805EE" w:rsidR="6ADBE27D">
              <w:rPr>
                <w:rFonts w:cs="Arial"/>
                <w:b w:val="0"/>
                <w:bCs w:val="0"/>
              </w:rPr>
              <w:t xml:space="preserve"> a 2</w:t>
            </w:r>
            <w:r w:rsidRPr="2AE805EE" w:rsidR="63672293">
              <w:rPr>
                <w:rFonts w:cs="Arial"/>
                <w:b w:val="0"/>
                <w:bCs w:val="0"/>
              </w:rPr>
              <w:t>81</w:t>
            </w:r>
          </w:p>
        </w:tc>
      </w:tr>
      <w:tr w:rsidR="2AE805EE" w:rsidTr="2AE805EE" w14:paraId="0CD3D5D7">
        <w:trPr>
          <w:trHeight w:val="300"/>
        </w:trPr>
        <w:tc>
          <w:tcPr>
            <w:cnfStyle w:val="001000000000" w:firstRow="0" w:lastRow="0" w:firstColumn="1" w:lastColumn="0" w:oddVBand="0" w:evenVBand="0" w:oddHBand="0" w:evenHBand="0" w:firstRowFirstColumn="0" w:firstRowLastColumn="0" w:lastRowFirstColumn="0" w:lastRowLastColumn="0"/>
            <w:tcW w:w="1605" w:type="dxa"/>
            <w:tcMar/>
            <w:vAlign w:val="center"/>
          </w:tcPr>
          <w:p w:rsidR="6ADBE27D" w:rsidP="2AE805EE" w:rsidRDefault="6ADBE27D" w14:paraId="466B7895" w14:textId="29F55E65">
            <w:pPr>
              <w:pStyle w:val="Normal"/>
              <w:spacing w:line="480" w:lineRule="auto"/>
              <w:jc w:val="center"/>
            </w:pPr>
            <w:r w:rsidRPr="2AE805EE" w:rsidR="6ADBE27D">
              <w:rPr>
                <w:rFonts w:cs="Arial"/>
                <w:b w:val="0"/>
                <w:bCs w:val="0"/>
              </w:rPr>
              <w:t>Z4</w:t>
            </w:r>
          </w:p>
        </w:tc>
        <w:tc>
          <w:tcPr>
            <w:cnfStyle w:val="000000000000" w:firstRow="0" w:lastRow="0" w:firstColumn="0" w:lastColumn="0" w:oddVBand="0" w:evenVBand="0" w:oddHBand="0" w:evenHBand="0" w:firstRowFirstColumn="0" w:firstRowLastColumn="0" w:lastRowFirstColumn="0" w:lastRowLastColumn="0"/>
            <w:tcW w:w="4935" w:type="dxa"/>
            <w:tcMar/>
            <w:vAlign w:val="center"/>
          </w:tcPr>
          <w:p w:rsidR="6ADBE27D" w:rsidP="2AE805EE" w:rsidRDefault="6ADBE27D" w14:paraId="761CFE98" w14:textId="1FCEA79E">
            <w:pPr>
              <w:pStyle w:val="Normal"/>
              <w:spacing w:line="480" w:lineRule="auto"/>
              <w:jc w:val="center"/>
            </w:pPr>
            <w:r w:rsidRPr="2AE805EE" w:rsidR="6ADBE27D">
              <w:rPr>
                <w:rFonts w:cs="Arial"/>
                <w:b w:val="0"/>
                <w:bCs w:val="0"/>
              </w:rPr>
              <w:t>-27</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6ADBE27D" w:rsidP="2AE805EE" w:rsidRDefault="6ADBE27D" w14:paraId="6D46ADDF" w14:textId="1FAB3DF2">
            <w:pPr>
              <w:pStyle w:val="Normal"/>
              <w:spacing w:line="480" w:lineRule="auto"/>
              <w:jc w:val="center"/>
              <w:rPr>
                <w:rFonts w:cs="Arial"/>
                <w:b w:val="0"/>
                <w:bCs w:val="0"/>
              </w:rPr>
            </w:pPr>
            <w:r w:rsidRPr="2AE805EE" w:rsidR="6ADBE27D">
              <w:rPr>
                <w:rFonts w:cs="Arial"/>
                <w:b w:val="0"/>
                <w:bCs w:val="0"/>
              </w:rPr>
              <w:t>-12</w:t>
            </w:r>
            <w:r w:rsidRPr="2AE805EE" w:rsidR="7F1EB9B3">
              <w:rPr>
                <w:rFonts w:cs="Arial"/>
                <w:b w:val="0"/>
                <w:bCs w:val="0"/>
              </w:rPr>
              <w:t>0</w:t>
            </w:r>
            <w:r w:rsidRPr="2AE805EE" w:rsidR="6ADBE27D">
              <w:rPr>
                <w:rFonts w:cs="Arial"/>
                <w:b w:val="0"/>
                <w:bCs w:val="0"/>
              </w:rPr>
              <w:t xml:space="preserve"> a </w:t>
            </w:r>
            <w:r w:rsidRPr="2AE805EE" w:rsidR="561DED97">
              <w:rPr>
                <w:rFonts w:cs="Arial"/>
                <w:b w:val="0"/>
                <w:bCs w:val="0"/>
              </w:rPr>
              <w:t>63</w:t>
            </w:r>
          </w:p>
        </w:tc>
      </w:tr>
    </w:tbl>
    <w:p w:rsidR="2AE805EE" w:rsidP="2AE805EE" w:rsidRDefault="2AE805EE" w14:paraId="4A652598" w14:textId="6975D7B9">
      <w:pPr>
        <w:pStyle w:val="Normal"/>
        <w:spacing w:line="480" w:lineRule="auto"/>
        <w:ind w:left="0"/>
        <w:rPr>
          <w:rFonts w:cs="Arial"/>
          <w:b w:val="0"/>
          <w:bCs w:val="0"/>
        </w:rPr>
      </w:pPr>
    </w:p>
    <w:p w:rsidR="6ADBE27D" w:rsidP="2AE805EE" w:rsidRDefault="6ADBE27D" w14:paraId="262D7A8E" w14:textId="39CB1752">
      <w:pPr>
        <w:pStyle w:val="Normal"/>
        <w:suppressLineNumbers w:val="0"/>
        <w:bidi w:val="0"/>
        <w:spacing w:before="0" w:beforeAutospacing="off" w:after="160" w:afterAutospacing="off" w:line="480" w:lineRule="auto"/>
        <w:ind w:left="0" w:right="0"/>
        <w:jc w:val="both"/>
      </w:pPr>
      <w:r w:rsidRPr="2AE805EE" w:rsidR="6ADBE27D">
        <w:rPr>
          <w:rFonts w:cs="Arial"/>
          <w:b w:val="0"/>
          <w:bCs w:val="0"/>
        </w:rPr>
        <w:t xml:space="preserve">El efecto es estadísticamente significativo (IC lejos de cero) en Z3, Z1 y Z5, precisamente las zonas con menor probabilidad de información correcta de base (Z5: 0.48, Z3: 0.55, Z1: 0.61) y, por tanto, con más margen de mejora. En Z2 y Z4 (las zonas con información ya más confiable, 0.74 y 0.81) el intervalo cruza cero, una campaña de comunicación ahí tiene un efecto no distinguible de cero con esta parametrización, porque el problema en esas zonas no es la desinformación sino la velocidad de decisión, que la campaña no ataca. </w:t>
      </w:r>
    </w:p>
    <w:p w:rsidR="2AE805EE" w:rsidP="2AE805EE" w:rsidRDefault="2AE805EE" w14:paraId="4724AD71" w14:textId="35CB9F59">
      <w:pPr>
        <w:pStyle w:val="Normal"/>
        <w:suppressLineNumbers w:val="0"/>
        <w:bidi w:val="0"/>
        <w:spacing w:before="0" w:beforeAutospacing="off" w:after="160" w:afterAutospacing="off" w:line="480" w:lineRule="auto"/>
        <w:ind w:left="0" w:right="0"/>
        <w:jc w:val="both"/>
        <w:rPr>
          <w:rFonts w:cs="Arial"/>
          <w:b w:val="0"/>
          <w:bCs w:val="0"/>
        </w:rPr>
      </w:pPr>
    </w:p>
    <w:p w:rsidR="6ADBE27D" w:rsidP="2AE805EE" w:rsidRDefault="6ADBE27D" w14:paraId="7B6BA840" w14:textId="1EB53865">
      <w:pPr>
        <w:pStyle w:val="Normal"/>
        <w:suppressLineNumbers w:val="0"/>
        <w:bidi w:val="0"/>
        <w:spacing w:before="0" w:beforeAutospacing="off" w:after="160" w:afterAutospacing="off" w:line="480" w:lineRule="auto"/>
        <w:ind w:left="0" w:right="0"/>
        <w:jc w:val="both"/>
      </w:pPr>
      <w:r w:rsidRPr="2AE805EE" w:rsidR="6ADBE27D">
        <w:rPr>
          <w:rFonts w:cs="Arial"/>
          <w:b w:val="0"/>
          <w:bCs w:val="0"/>
        </w:rPr>
        <w:t xml:space="preserve">El mecanismo de la Pregunta 3 depende de </w:t>
      </w:r>
      <w:r w:rsidRPr="2AE805EE" w:rsidR="6ADBE27D">
        <w:rPr>
          <w:rFonts w:cs="Arial"/>
          <w:b w:val="0"/>
          <w:bCs w:val="0"/>
        </w:rPr>
        <w:t>P_sigue_oficial</w:t>
      </w:r>
      <w:r w:rsidRPr="2AE805EE" w:rsidR="6ADBE27D">
        <w:rPr>
          <w:rFonts w:cs="Arial"/>
          <w:b w:val="0"/>
          <w:bCs w:val="0"/>
        </w:rPr>
        <w:t xml:space="preserve"> (probabilidad de seguir instrucciones oficiales en vez de un rumor), que el Excel reporta como un valor puntual de encuesta (0.54), pero toda encuesta de comportamiento tiene margen de error de muestreo. Se repitió la comparación campaña-contra-base variando ese valor entre 0.39 y 0.69 (15 muestras)</w:t>
      </w:r>
      <w:r w:rsidRPr="2AE805EE" w:rsidR="257597C5">
        <w:rPr>
          <w:rFonts w:cs="Arial"/>
          <w:b w:val="0"/>
          <w:bCs w:val="0"/>
        </w:rPr>
        <w:t>,</w:t>
      </w:r>
      <w:r w:rsidRPr="2AE805EE" w:rsidR="6ADBE27D">
        <w:rPr>
          <w:rFonts w:cs="Arial"/>
          <w:b w:val="0"/>
          <w:bCs w:val="0"/>
        </w:rPr>
        <w:t xml:space="preserve"> en las 15 muestras, Z3 se mantuvo como la zona más beneficiada por la campaña, es decir, la conclusión no depende del decimal exacto que reporta el Excel para ese parámetro.</w:t>
      </w:r>
    </w:p>
    <w:p w:rsidR="2AE805EE" w:rsidP="2AE805EE" w:rsidRDefault="2AE805EE" w14:paraId="1635E8D7" w14:textId="1474AD22">
      <w:pPr>
        <w:pStyle w:val="Normal"/>
        <w:suppressLineNumbers w:val="0"/>
        <w:bidi w:val="0"/>
        <w:spacing w:before="0" w:beforeAutospacing="off" w:after="160" w:afterAutospacing="off" w:line="480" w:lineRule="auto"/>
        <w:ind w:left="0" w:right="0"/>
        <w:jc w:val="both"/>
        <w:rPr>
          <w:rFonts w:cs="Arial"/>
          <w:b w:val="0"/>
          <w:bCs w:val="0"/>
        </w:rPr>
      </w:pPr>
    </w:p>
    <w:p w:rsidR="257C6E5E" w:rsidP="2AE805EE" w:rsidRDefault="257C6E5E" w14:paraId="7E62C20F" w14:textId="07D63A62">
      <w:pPr>
        <w:pStyle w:val="Normal"/>
        <w:suppressLineNumbers w:val="0"/>
        <w:bidi w:val="0"/>
        <w:spacing w:before="0" w:beforeAutospacing="off" w:after="160" w:afterAutospacing="off" w:line="480" w:lineRule="auto"/>
        <w:ind w:left="0" w:right="0"/>
        <w:jc w:val="both"/>
        <w:rPr>
          <w:rFonts w:cs="Arial"/>
          <w:b w:val="0"/>
          <w:bCs w:val="0"/>
          <w:sz w:val="32"/>
          <w:szCs w:val="32"/>
        </w:rPr>
      </w:pPr>
      <w:r w:rsidRPr="2AE805EE" w:rsidR="257C6E5E">
        <w:rPr>
          <w:rFonts w:cs="Arial"/>
          <w:b w:val="1"/>
          <w:bCs w:val="1"/>
          <w:sz w:val="28"/>
          <w:szCs w:val="28"/>
        </w:rPr>
        <w:t>Incorporación del intercambio presencial</w:t>
      </w:r>
      <w:r w:rsidRPr="2AE805EE" w:rsidR="257C6E5E">
        <w:rPr>
          <w:rFonts w:cs="Arial"/>
          <w:b w:val="0"/>
          <w:bCs w:val="0"/>
          <w:sz w:val="28"/>
          <w:szCs w:val="28"/>
        </w:rPr>
        <w:t xml:space="preserve"> </w:t>
      </w:r>
    </w:p>
    <w:p w:rsidR="257C6E5E" w:rsidP="2AE805EE" w:rsidRDefault="257C6E5E" w14:paraId="0E6B4F3F" w14:textId="5AB911A8">
      <w:pPr>
        <w:pStyle w:val="Normal"/>
        <w:suppressLineNumbers w:val="0"/>
        <w:bidi w:val="0"/>
        <w:spacing w:before="0" w:beforeAutospacing="off" w:after="160" w:afterAutospacing="off" w:line="480" w:lineRule="auto"/>
        <w:ind w:left="0" w:right="0"/>
        <w:jc w:val="both"/>
      </w:pPr>
      <w:r w:rsidRPr="2AE805EE" w:rsidR="257C6E5E">
        <w:rPr>
          <w:rFonts w:cs="Arial"/>
          <w:b w:val="0"/>
          <w:bCs w:val="0"/>
        </w:rPr>
        <w:t>Según la tabla de dependencias del examen, nuestro grupo (Grupo 6) es proveedor de la entrega la proyección de flujo de desplazados a Grupo 1</w:t>
      </w:r>
      <w:r w:rsidRPr="2AE805EE" w:rsidR="257C6E5E">
        <w:rPr>
          <w:rFonts w:cs="Arial"/>
          <w:b w:val="0"/>
          <w:bCs w:val="0"/>
          <w:i w:val="1"/>
          <w:iCs w:val="1"/>
        </w:rPr>
        <w:t xml:space="preserve"> (outputs a, b y c; ver data/processed/output_a_flujo_desplazados.csv, data/processed/output_b_atrapados_sin_asistencia.csv y data/processed/output_c_rutas_preferidas.csv)</w:t>
      </w:r>
      <w:r w:rsidRPr="2AE805EE" w:rsidR="257C6E5E">
        <w:rPr>
          <w:rFonts w:cs="Arial"/>
          <w:b w:val="0"/>
          <w:bCs w:val="0"/>
        </w:rPr>
        <w:t xml:space="preserve">, pero no </w:t>
      </w:r>
      <w:r w:rsidRPr="2AE805EE" w:rsidR="51F22275">
        <w:rPr>
          <w:rFonts w:cs="Arial"/>
          <w:b w:val="0"/>
          <w:bCs w:val="0"/>
        </w:rPr>
        <w:t>somos</w:t>
      </w:r>
      <w:r w:rsidRPr="2AE805EE" w:rsidR="257C6E5E">
        <w:rPr>
          <w:rFonts w:cs="Arial"/>
          <w:b w:val="0"/>
          <w:bCs w:val="0"/>
        </w:rPr>
        <w:t xml:space="preserve"> receptor formal de ningún otro grupo. </w:t>
      </w:r>
    </w:p>
    <w:p w:rsidR="2AE805EE" w:rsidP="2AE805EE" w:rsidRDefault="2AE805EE" w14:paraId="36E558E6" w14:textId="48A72342">
      <w:pPr>
        <w:pStyle w:val="Normal"/>
        <w:suppressLineNumbers w:val="0"/>
        <w:bidi w:val="0"/>
        <w:spacing w:before="0" w:beforeAutospacing="off" w:after="160" w:afterAutospacing="off" w:line="480" w:lineRule="auto"/>
        <w:ind w:left="0" w:right="0"/>
        <w:jc w:val="both"/>
        <w:rPr>
          <w:rFonts w:cs="Arial"/>
          <w:b w:val="0"/>
          <w:bCs w:val="0"/>
        </w:rPr>
      </w:pPr>
    </w:p>
    <w:p w:rsidR="450233E0" w:rsidP="2AE805EE" w:rsidRDefault="450233E0" w14:paraId="1A98E413" w14:textId="6B040ED2">
      <w:pPr>
        <w:pStyle w:val="Normal"/>
        <w:suppressLineNumbers w:val="0"/>
        <w:bidi w:val="0"/>
        <w:spacing w:before="0" w:beforeAutospacing="off" w:after="160" w:afterAutospacing="off" w:line="480" w:lineRule="auto"/>
        <w:ind w:left="0" w:right="0"/>
        <w:jc w:val="both"/>
        <w:rPr>
          <w:rFonts w:cs="Arial"/>
          <w:b w:val="0"/>
          <w:bCs w:val="0"/>
          <w:sz w:val="32"/>
          <w:szCs w:val="32"/>
        </w:rPr>
      </w:pPr>
      <w:r w:rsidRPr="2AE805EE" w:rsidR="450233E0">
        <w:rPr>
          <w:rFonts w:cs="Arial"/>
          <w:b w:val="1"/>
          <w:bCs w:val="1"/>
          <w:sz w:val="28"/>
          <w:szCs w:val="28"/>
        </w:rPr>
        <w:t>Limitaciones y propuestas de mejora</w:t>
      </w:r>
      <w:r w:rsidRPr="2AE805EE" w:rsidR="450233E0">
        <w:rPr>
          <w:rFonts w:cs="Arial"/>
          <w:b w:val="0"/>
          <w:bCs w:val="0"/>
          <w:sz w:val="28"/>
          <w:szCs w:val="28"/>
        </w:rPr>
        <w:t xml:space="preserve"> </w:t>
      </w:r>
    </w:p>
    <w:p w:rsidR="450233E0" w:rsidP="2AE805EE" w:rsidRDefault="450233E0" w14:paraId="2C32954F" w14:textId="64026FCB">
      <w:pPr>
        <w:pStyle w:val="ListParagraph"/>
        <w:numPr>
          <w:ilvl w:val="0"/>
          <w:numId w:val="15"/>
        </w:numPr>
        <w:suppressLineNumbers w:val="0"/>
        <w:bidi w:val="0"/>
        <w:spacing w:before="0" w:beforeAutospacing="off" w:after="160" w:afterAutospacing="off" w:line="480" w:lineRule="auto"/>
        <w:ind w:left="720" w:right="0" w:hanging="360"/>
        <w:jc w:val="both"/>
        <w:rPr>
          <w:rFonts w:cs="Arial"/>
          <w:b w:val="0"/>
          <w:bCs w:val="0"/>
        </w:rPr>
      </w:pPr>
      <w:r w:rsidRPr="2AE805EE" w:rsidR="450233E0">
        <w:rPr>
          <w:rFonts w:cs="Arial"/>
          <w:b w:val="0"/>
          <w:bCs w:val="0"/>
        </w:rPr>
        <w:t xml:space="preserve">Población por zona asumida igualitaria (50,000 en cada una). Nuestro Excel no incluye este dato. </w:t>
      </w:r>
    </w:p>
    <w:p w:rsidR="450233E0" w:rsidP="2AE805EE" w:rsidRDefault="450233E0" w14:paraId="6E3C0B26" w14:textId="1B92D8BA">
      <w:pPr>
        <w:pStyle w:val="ListParagraph"/>
        <w:numPr>
          <w:ilvl w:val="0"/>
          <w:numId w:val="15"/>
        </w:numPr>
        <w:suppressLineNumbers w:val="0"/>
        <w:bidi w:val="0"/>
        <w:spacing w:before="0" w:beforeAutospacing="off" w:after="160" w:afterAutospacing="off" w:line="480" w:lineRule="auto"/>
        <w:ind w:left="720" w:right="0" w:hanging="360"/>
        <w:jc w:val="both"/>
        <w:rPr>
          <w:rFonts w:cs="Arial"/>
          <w:b w:val="0"/>
          <w:bCs w:val="0"/>
        </w:rPr>
      </w:pPr>
      <w:r w:rsidRPr="2AE805EE" w:rsidR="450233E0">
        <w:rPr>
          <w:rFonts w:cs="Arial"/>
          <w:b w:val="0"/>
          <w:bCs w:val="0"/>
        </w:rPr>
        <w:t xml:space="preserve">Escala de agentes. Se simulan 2,000 agentes representativos por zona (10,000 en total) en vez de 250,000 habitantes reales, mediante un factor de escala de 25. Se validó que el grado promedio de la red simulada coincide con el del Excel (comparación en el notebook, sección 3), pero no se validó que el factor de escala no distorsione la velocidad de propagación a nivel poblacional completo. </w:t>
      </w:r>
    </w:p>
    <w:p w:rsidR="450233E0" w:rsidP="2AE805EE" w:rsidRDefault="450233E0" w14:paraId="5183554F" w14:textId="7EE3CCD7">
      <w:pPr>
        <w:pStyle w:val="ListParagraph"/>
        <w:numPr>
          <w:ilvl w:val="0"/>
          <w:numId w:val="15"/>
        </w:numPr>
        <w:suppressLineNumbers w:val="0"/>
        <w:bidi w:val="0"/>
        <w:spacing w:before="0" w:beforeAutospacing="off" w:after="160" w:afterAutospacing="off" w:line="480" w:lineRule="auto"/>
        <w:ind w:left="720" w:right="0" w:hanging="360"/>
        <w:jc w:val="both"/>
        <w:rPr>
          <w:rFonts w:cs="Arial"/>
          <w:b w:val="0"/>
          <w:bCs w:val="0"/>
        </w:rPr>
      </w:pPr>
      <w:r w:rsidRPr="2AE805EE" w:rsidR="450233E0">
        <w:rPr>
          <w:rFonts w:cs="Arial"/>
          <w:b w:val="0"/>
          <w:bCs w:val="0"/>
        </w:rPr>
        <w:t xml:space="preserve">Capacidad de asistencia y rescate sin dato propio. </w:t>
      </w:r>
      <w:r w:rsidRPr="2AE805EE" w:rsidR="5DE7FA16">
        <w:rPr>
          <w:rFonts w:cs="Arial"/>
          <w:b w:val="0"/>
          <w:bCs w:val="0"/>
        </w:rPr>
        <w:t>Nuestro grupo (Grupo 6)</w:t>
      </w:r>
      <w:r w:rsidRPr="2AE805EE" w:rsidR="450233E0">
        <w:rPr>
          <w:rFonts w:cs="Arial"/>
          <w:b w:val="0"/>
          <w:bCs w:val="0"/>
        </w:rPr>
        <w:t xml:space="preserve"> no recibe el plan de despliegue de Grupo 5, así que la probabilidad de asistencia es una función genérica calibrada solo con el índice de riesgo de rezago propio de cada zona. Si se recibiera el dato real de Grupo 5, se reemplazaría esa función directamente. </w:t>
      </w:r>
    </w:p>
    <w:p w:rsidR="450233E0" w:rsidP="2AE805EE" w:rsidRDefault="450233E0" w14:paraId="51D016C7" w14:textId="7844134A">
      <w:pPr>
        <w:pStyle w:val="ListParagraph"/>
        <w:numPr>
          <w:ilvl w:val="0"/>
          <w:numId w:val="15"/>
        </w:numPr>
        <w:suppressLineNumbers w:val="0"/>
        <w:bidi w:val="0"/>
        <w:spacing w:before="0" w:beforeAutospacing="off" w:after="160" w:afterAutospacing="off" w:line="480" w:lineRule="auto"/>
        <w:ind w:left="720" w:right="0" w:hanging="360"/>
        <w:jc w:val="both"/>
        <w:rPr>
          <w:rFonts w:cs="Arial"/>
          <w:b w:val="0"/>
          <w:bCs w:val="0"/>
        </w:rPr>
      </w:pPr>
      <w:r w:rsidRPr="2AE805EE" w:rsidR="450233E0">
        <w:rPr>
          <w:rFonts w:cs="Arial"/>
          <w:b w:val="0"/>
          <w:bCs w:val="0"/>
        </w:rPr>
        <w:t>Actualización síncrona por bloque. Dentro de cada bloque de 6 horas todas las decisiones se calculan a partir del mismo estado inicial del bloque, sin un orden de activación explícito entre agentes. Es razonable a la escala de 6 horas que impone el Excel, pero no captura el orden exacto en que las decisiones se propagan dentro de una misma ventana de horas. Hacerlo requeriría una resolución temporal más fina con activación secuencial, lo que multiplicaría el costo computacional sin un beneficio claro dado que el Excel ya entrega los datos agregados por bloques de 6 horas.</w:t>
      </w:r>
    </w:p>
    <w:p w:rsidR="2AE805EE" w:rsidP="2AE805EE" w:rsidRDefault="2AE805EE" w14:paraId="323A72F9" w14:textId="48713C4F">
      <w:pPr>
        <w:pStyle w:val="Normal"/>
        <w:suppressLineNumbers w:val="0"/>
        <w:bidi w:val="0"/>
        <w:spacing w:before="0" w:beforeAutospacing="off" w:after="160" w:afterAutospacing="off" w:line="480" w:lineRule="auto"/>
        <w:ind w:left="0" w:right="0"/>
        <w:jc w:val="both"/>
        <w:rPr>
          <w:rFonts w:cs="Arial"/>
          <w:b w:val="0"/>
          <w:bCs w:val="0"/>
        </w:rPr>
      </w:pPr>
    </w:p>
    <w:p w:rsidR="5A0C5C5B" w:rsidP="2AE805EE" w:rsidRDefault="5A0C5C5B" w14:paraId="11C1C890" w14:textId="17119BDC">
      <w:pPr>
        <w:pStyle w:val="Normal"/>
        <w:suppressLineNumbers w:val="0"/>
        <w:bidi w:val="0"/>
        <w:spacing w:before="0" w:beforeAutospacing="off" w:after="160" w:afterAutospacing="off" w:line="480" w:lineRule="auto"/>
        <w:ind w:left="0" w:right="0"/>
        <w:jc w:val="both"/>
        <w:rPr>
          <w:rFonts w:cs="Arial"/>
          <w:b w:val="1"/>
          <w:bCs w:val="1"/>
          <w:sz w:val="32"/>
          <w:szCs w:val="32"/>
        </w:rPr>
      </w:pPr>
      <w:r w:rsidRPr="2AE805EE" w:rsidR="5A0C5C5B">
        <w:rPr>
          <w:rFonts w:cs="Arial"/>
          <w:b w:val="1"/>
          <w:bCs w:val="1"/>
          <w:sz w:val="28"/>
          <w:szCs w:val="28"/>
        </w:rPr>
        <w:t>Preguntas Abiertas:</w:t>
      </w:r>
    </w:p>
    <w:p w:rsidR="4759CE26" w:rsidP="2AE805EE" w:rsidRDefault="4759CE26" w14:paraId="2B0166FB" w14:textId="36665268">
      <w:pPr>
        <w:pStyle w:val="Normal"/>
        <w:suppressLineNumbers w:val="0"/>
        <w:bidi w:val="0"/>
        <w:spacing w:before="0" w:beforeAutospacing="off" w:after="160" w:afterAutospacing="off" w:line="480" w:lineRule="auto"/>
        <w:ind w:left="0" w:right="0"/>
        <w:jc w:val="both"/>
      </w:pPr>
      <w:r w:rsidRPr="2AE805EE" w:rsidR="4759CE26">
        <w:rPr>
          <w:rFonts w:cs="Arial"/>
          <w:b w:val="0"/>
          <w:bCs w:val="0"/>
        </w:rPr>
        <w:t>“</w:t>
      </w:r>
      <w:r w:rsidRPr="2AE805EE" w:rsidR="4759CE26">
        <w:rPr>
          <w:rFonts w:cs="Arial"/>
          <w:b w:val="0"/>
          <w:bCs w:val="0"/>
        </w:rPr>
        <w:t>Grupo 6: Su modelo captura cómo la población decide evacuar o quedarse, pero las decisiones individuales durante un desastre están fuertemente influenciadas por lo que la gente ve que hacen sus vecinos inmediatos. ¿Considera que el paradigma que eligió para modelar este sistema es el más adecuado para capturar ese efecto de contagio social, o hay algo en la naturaleza del fenómeno que su paradigma no puede representar sin importar qué parámetros use?</w:t>
      </w:r>
      <w:r w:rsidRPr="2AE805EE" w:rsidR="4759CE26">
        <w:rPr>
          <w:rFonts w:cs="Arial"/>
          <w:b w:val="0"/>
          <w:bCs w:val="0"/>
        </w:rPr>
        <w:t>”</w:t>
      </w:r>
    </w:p>
    <w:p w:rsidR="2AE805EE" w:rsidP="2AE805EE" w:rsidRDefault="2AE805EE" w14:paraId="309F1BC1" w14:textId="23D4CB9C">
      <w:pPr>
        <w:pStyle w:val="Normal"/>
        <w:suppressLineNumbers w:val="0"/>
        <w:bidi w:val="0"/>
        <w:spacing w:before="0" w:beforeAutospacing="off" w:after="160" w:afterAutospacing="off" w:line="480" w:lineRule="auto"/>
        <w:ind w:left="0" w:right="0"/>
        <w:jc w:val="both"/>
        <w:rPr>
          <w:rFonts w:cs="Arial"/>
          <w:b w:val="0"/>
          <w:bCs w:val="0"/>
        </w:rPr>
      </w:pPr>
    </w:p>
    <w:p w:rsidR="4759CE26" w:rsidP="2AE805EE" w:rsidRDefault="4759CE26" w14:paraId="4B795B07" w14:textId="5685353E">
      <w:pPr>
        <w:pStyle w:val="Normal"/>
        <w:suppressLineNumbers w:val="0"/>
        <w:bidi w:val="0"/>
        <w:spacing w:before="0" w:beforeAutospacing="off" w:after="160" w:afterAutospacing="off" w:line="480" w:lineRule="auto"/>
        <w:ind w:left="0" w:right="0"/>
        <w:jc w:val="both"/>
      </w:pPr>
      <w:r w:rsidRPr="2AE805EE" w:rsidR="4759CE26">
        <w:rPr>
          <w:rFonts w:cs="Arial"/>
          <w:b w:val="1"/>
          <w:bCs w:val="1"/>
        </w:rPr>
        <w:t xml:space="preserve">NOTA: </w:t>
      </w:r>
      <w:r w:rsidRPr="2AE805EE" w:rsidR="4759CE26">
        <w:rPr>
          <w:rFonts w:cs="Arial"/>
          <w:b w:val="0"/>
          <w:bCs w:val="0"/>
        </w:rPr>
        <w:t>Estas preguntas se responderá verbalmente en el Punto 4 del video de presentación, según lo indicado en las instrucciones del examen.</w:t>
      </w:r>
    </w:p>
    <w:p w:rsidR="2AE805EE" w:rsidP="2AE805EE" w:rsidRDefault="2AE805EE" w14:paraId="1952C47B" w14:textId="5E351569">
      <w:pPr>
        <w:pStyle w:val="Normal"/>
        <w:suppressLineNumbers w:val="0"/>
        <w:bidi w:val="0"/>
        <w:spacing w:before="0" w:beforeAutospacing="off" w:after="160" w:afterAutospacing="off" w:line="480" w:lineRule="auto"/>
        <w:ind w:left="0" w:right="0"/>
        <w:jc w:val="both"/>
        <w:rPr>
          <w:rFonts w:cs="Arial"/>
          <w:b w:val="0"/>
          <w:bCs w:val="0"/>
        </w:rPr>
      </w:pPr>
    </w:p>
    <w:p w:rsidRPr="00941BE6" w:rsidR="0D5137F4" w:rsidP="2AE805EE" w:rsidRDefault="0D5137F4" w14:paraId="14D9D9C1" w14:textId="2E2A8829">
      <w:pPr>
        <w:spacing w:line="480" w:lineRule="auto"/>
        <w:rPr>
          <w:rFonts w:cs="Arial"/>
          <w:b w:val="1"/>
          <w:bCs w:val="1"/>
          <w:sz w:val="28"/>
          <w:szCs w:val="28"/>
        </w:rPr>
      </w:pPr>
      <w:r w:rsidRPr="2AE805EE" w:rsidR="35DB436B">
        <w:rPr>
          <w:rFonts w:cs="Arial"/>
          <w:b w:val="1"/>
          <w:bCs w:val="1"/>
          <w:sz w:val="28"/>
          <w:szCs w:val="28"/>
        </w:rPr>
        <w:t>Repositorio</w:t>
      </w:r>
    </w:p>
    <w:p w:rsidRPr="00941BE6" w:rsidR="005C6258" w:rsidP="2AE805EE" w:rsidRDefault="00791D4F" w14:paraId="24D32420" w14:textId="7E66F6AD">
      <w:pPr>
        <w:spacing w:line="480" w:lineRule="auto"/>
        <w:rPr>
          <w:rFonts w:cs="Arial"/>
        </w:rPr>
      </w:pPr>
      <w:r w:rsidRPr="2AE805EE" w:rsidR="308DBA57">
        <w:rPr>
          <w:rFonts w:cs="Arial"/>
        </w:rPr>
        <w:t>El có</w:t>
      </w:r>
      <w:r w:rsidRPr="2AE805EE" w:rsidR="746FC328">
        <w:rPr>
          <w:rFonts w:cs="Arial"/>
        </w:rPr>
        <w:t>digo</w:t>
      </w:r>
      <w:r w:rsidRPr="2AE805EE" w:rsidR="16E4D5A2">
        <w:rPr>
          <w:rFonts w:cs="Arial"/>
        </w:rPr>
        <w:t xml:space="preserve"> realiz</w:t>
      </w:r>
      <w:r w:rsidRPr="2AE805EE" w:rsidR="775807DC">
        <w:rPr>
          <w:rFonts w:cs="Arial"/>
        </w:rPr>
        <w:t>ado</w:t>
      </w:r>
      <w:r w:rsidRPr="2AE805EE" w:rsidR="3FADB6C3">
        <w:rPr>
          <w:rFonts w:cs="Arial"/>
        </w:rPr>
        <w:t xml:space="preserve"> se </w:t>
      </w:r>
      <w:r w:rsidRPr="2AE805EE" w:rsidR="750F84A5">
        <w:rPr>
          <w:rFonts w:cs="Arial"/>
        </w:rPr>
        <w:t xml:space="preserve">encuentra en el </w:t>
      </w:r>
      <w:r w:rsidRPr="2AE805EE" w:rsidR="45E75117">
        <w:rPr>
          <w:rFonts w:cs="Arial"/>
        </w:rPr>
        <w:t>siguie</w:t>
      </w:r>
      <w:r w:rsidRPr="2AE805EE" w:rsidR="6395EFBC">
        <w:rPr>
          <w:rFonts w:cs="Arial"/>
        </w:rPr>
        <w:t xml:space="preserve">nte </w:t>
      </w:r>
      <w:hyperlink r:id="R9e72f1cf33394fcf">
        <w:r w:rsidRPr="2AE805EE" w:rsidR="5918C580">
          <w:rPr>
            <w:rStyle w:val="Hyperlink"/>
            <w:rFonts w:cs="Arial"/>
          </w:rPr>
          <w:t>enlace</w:t>
        </w:r>
      </w:hyperlink>
      <w:r w:rsidRPr="2AE805EE" w:rsidR="13892847">
        <w:rPr>
          <w:rFonts w:cs="Arial"/>
        </w:rPr>
        <w:t xml:space="preserve"> </w:t>
      </w:r>
      <w:r w:rsidRPr="2AE805EE" w:rsidR="347D638B">
        <w:rPr>
          <w:rFonts w:cs="Arial"/>
        </w:rPr>
        <w:t>(</w:t>
      </w:r>
      <w:r w:rsidRPr="2AE805EE" w:rsidR="347D638B">
        <w:rPr>
          <w:rFonts w:cs="Arial"/>
        </w:rPr>
        <w:t>click</w:t>
      </w:r>
      <w:r w:rsidRPr="2AE805EE" w:rsidR="21A4B100">
        <w:rPr>
          <w:rFonts w:cs="Arial"/>
        </w:rPr>
        <w:t xml:space="preserve"> en la i</w:t>
      </w:r>
      <w:r w:rsidRPr="2AE805EE" w:rsidR="19A580D3">
        <w:rPr>
          <w:rFonts w:cs="Arial"/>
        </w:rPr>
        <w:t>mage</w:t>
      </w:r>
      <w:r w:rsidRPr="2AE805EE" w:rsidR="1BDEC561">
        <w:rPr>
          <w:rFonts w:cs="Arial"/>
        </w:rPr>
        <w:t>n)</w:t>
      </w:r>
      <w:r w:rsidRPr="2AE805EE" w:rsidR="17E90F86">
        <w:rPr>
          <w:rFonts w:cs="Arial"/>
        </w:rPr>
        <w:t>.</w:t>
      </w:r>
    </w:p>
    <w:p w:rsidRPr="00941BE6" w:rsidR="0000036C" w:rsidP="2AE805EE" w:rsidRDefault="001A2AE2" w14:paraId="0FF221D3" w14:textId="5E9895F9">
      <w:pPr>
        <w:spacing w:line="480" w:lineRule="auto"/>
        <w:rPr>
          <w:rFonts w:cs="Arial"/>
        </w:rPr>
      </w:pPr>
      <w:r w:rsidR="4CD6D653">
        <w:drawing>
          <wp:inline wp14:editId="59F0220B" wp14:anchorId="6A265C82">
            <wp:extent cx="5040000" cy="1680000"/>
            <wp:effectExtent l="0" t="0" r="8255" b="0"/>
            <wp:docPr id="319397540" name="Imagen 2">
              <a:hlinkClick r:id="rId11"/>
              <a:extLst>
                <a:ext uri="{FF2B5EF4-FFF2-40B4-BE49-F238E27FC236}">
                  <a16:creationId xmlns:a16="http://schemas.microsoft.com/office/drawing/2014/main" id="{4971AA83-6181-42B9-B608-25B25162B249}"/>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9397540" name="Imagen 2">
                      <a:hlinkClick xmlns:r="http://schemas.openxmlformats.org/officeDocument/2006/relationships" r:id="rId11"/>
                    </pic:cNvPr>
                    <pic:cNvPicPr/>
                  </pic:nvPicPr>
                  <pic:blipFill>
                    <a:blip xmlns:r="http://schemas.openxmlformats.org/officeDocument/2006/relationships" r:embed="rId12" cstate="print">
                      <a:extLst>
                        <a:ext uri="{28A0092B-C50C-407E-A947-70E740481C1C}">
                          <a14:useLocalDpi xmlns:a14="http://schemas.microsoft.com/office/drawing/2010/main" val="0"/>
                        </a:ext>
                      </a:extLst>
                    </a:blip>
                    <a:stretch>
                      <a:fillRect/>
                    </a:stretch>
                  </pic:blipFill>
                  <pic:spPr>
                    <a:xfrm>
                      <a:off x="0" y="0"/>
                      <a:ext cx="5040000" cy="1680000"/>
                    </a:xfrm>
                    <a:prstGeom prst="rect">
                      <a:avLst/>
                    </a:prstGeom>
                  </pic:spPr>
                </pic:pic>
              </a:graphicData>
            </a:graphic>
          </wp:inline>
        </w:drawing>
      </w:r>
    </w:p>
    <w:p w:rsidRPr="00941BE6" w:rsidR="1740F61F" w:rsidP="2AE805EE" w:rsidRDefault="1740F61F" w14:paraId="062EC83D" w14:textId="26F76B9D">
      <w:pPr>
        <w:spacing w:line="480" w:lineRule="auto"/>
        <w:rPr>
          <w:rFonts w:cs="Arial"/>
        </w:rPr>
      </w:pPr>
    </w:p>
    <w:p w:rsidR="5C74E297" w:rsidP="2AE805EE" w:rsidRDefault="5C74E297" w14:paraId="529D0ACD" w14:textId="41FEABAF">
      <w:pPr>
        <w:spacing w:line="480" w:lineRule="auto"/>
        <w:rPr>
          <w:rFonts w:cs="Arial"/>
          <w:b w:val="1"/>
          <w:bCs w:val="1"/>
          <w:sz w:val="32"/>
          <w:szCs w:val="32"/>
        </w:rPr>
      </w:pPr>
      <w:r w:rsidRPr="2AE805EE" w:rsidR="5C74E297">
        <w:rPr>
          <w:rFonts w:cs="Arial"/>
          <w:b w:val="1"/>
          <w:bCs w:val="1"/>
          <w:sz w:val="28"/>
          <w:szCs w:val="28"/>
        </w:rPr>
        <w:t>Video</w:t>
      </w:r>
    </w:p>
    <w:p w:rsidR="5C74E297" w:rsidP="2AE805EE" w:rsidRDefault="5C74E297" w14:paraId="7DC52955" w14:textId="57DE9C65">
      <w:pPr>
        <w:spacing w:line="480" w:lineRule="auto"/>
        <w:rPr>
          <w:rFonts w:cs="Arial"/>
          <w:b w:val="0"/>
          <w:bCs w:val="0"/>
        </w:rPr>
      </w:pPr>
      <w:r w:rsidRPr="2AE805EE" w:rsidR="5C74E297">
        <w:rPr>
          <w:rFonts w:cs="Arial"/>
          <w:b w:val="0"/>
          <w:bCs w:val="0"/>
        </w:rPr>
        <w:t>El video de presentación del grupo está disponible en el siguiente enlace (clic en la imagen).</w:t>
      </w:r>
    </w:p>
    <w:p w:rsidRPr="00941BE6" w:rsidR="1740F61F" w:rsidP="00275E0E" w:rsidRDefault="274CD948" w14:paraId="7E6DEAD2" w14:textId="602007D1">
      <w:pPr>
        <w:spacing w:line="278" w:lineRule="auto"/>
        <w:rPr>
          <w:rFonts w:cs="Arial"/>
        </w:rPr>
      </w:pPr>
      <w:r w:rsidRPr="00941BE6">
        <w:rPr>
          <w:rFonts w:cs="Arial"/>
          <w:noProof/>
        </w:rPr>
        <w:drawing>
          <wp:inline distT="0" distB="0" distL="0" distR="0" wp14:anchorId="6F0F2ACF" wp14:editId="1BA51AFA">
            <wp:extent cx="5115941" cy="1656178"/>
            <wp:effectExtent l="0" t="0" r="8890" b="1270"/>
            <wp:docPr id="1736944248" name="drawing">
              <a:hlinkClick xmlns:a="http://schemas.openxmlformats.org/drawingml/2006/main" r:id="rId13"/>
              <a:extLst xmlns:a="http://schemas.openxmlformats.org/drawingml/2006/main">
                <a:ext uri="{FF2B5EF4-FFF2-40B4-BE49-F238E27FC236}">
                  <a16:creationId xmlns:a16="http://schemas.microsoft.com/office/drawing/2014/main" id="{F436F166-C373-4B41-9D46-85A0E0047F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44248" name="drawing">
                      <a:hlinkClick r:id="rId13"/>
                    </pic:cNvPr>
                    <pic:cNvPicPr/>
                  </pic:nvPicPr>
                  <pic:blipFill>
                    <a:blip r:embed="rId14">
                      <a:extLst>
                        <a:ext uri="{28A0092B-C50C-407E-A947-70E740481C1C}">
                          <a14:useLocalDpi xmlns:a14="http://schemas.microsoft.com/office/drawing/2010/main"/>
                        </a:ext>
                      </a:extLst>
                    </a:blip>
                    <a:stretch>
                      <a:fillRect/>
                    </a:stretch>
                  </pic:blipFill>
                  <pic:spPr>
                    <a:xfrm>
                      <a:off x="0" y="0"/>
                      <a:ext cx="5115941" cy="1656178"/>
                    </a:xfrm>
                    <a:prstGeom prst="rect">
                      <a:avLst/>
                    </a:prstGeom>
                  </pic:spPr>
                </pic:pic>
              </a:graphicData>
            </a:graphic>
          </wp:inline>
        </w:drawing>
      </w:r>
    </w:p>
    <w:sectPr w:rsidRPr="00941BE6" w:rsidR="1740F61F">
      <w:headerReference w:type="default" r:id="rId15"/>
      <w:footerReference w:type="default" r:id="rId16"/>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2329E" w:rsidP="00D06241" w:rsidRDefault="00A2329E" w14:paraId="22C5DA81" w14:textId="77777777">
      <w:pPr>
        <w:spacing w:after="0" w:line="240" w:lineRule="auto"/>
      </w:pPr>
      <w:r>
        <w:separator/>
      </w:r>
    </w:p>
  </w:endnote>
  <w:endnote w:type="continuationSeparator" w:id="0">
    <w:p w:rsidR="00A2329E" w:rsidP="00D06241" w:rsidRDefault="00A2329E" w14:paraId="3E9B31B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00C06B0F" w:rsidTr="696B8753" w14:paraId="727B9DCA" w14:textId="77777777">
      <w:trPr>
        <w:trHeight w:val="300"/>
      </w:trPr>
      <w:tc>
        <w:tcPr>
          <w:tcW w:w="2945" w:type="dxa"/>
        </w:tcPr>
        <w:p w:rsidR="00C06B0F" w:rsidP="696B8753" w:rsidRDefault="00C06B0F" w14:paraId="2E852CF7" w14:textId="6DE82E5C">
          <w:pPr>
            <w:pStyle w:val="Header"/>
            <w:ind w:left="-115"/>
            <w:jc w:val="left"/>
          </w:pPr>
        </w:p>
      </w:tc>
      <w:tc>
        <w:tcPr>
          <w:tcW w:w="2945" w:type="dxa"/>
        </w:tcPr>
        <w:p w:rsidR="00C06B0F" w:rsidP="696B8753" w:rsidRDefault="00C06B0F" w14:paraId="00BDEBF7" w14:textId="701EEAFA">
          <w:pPr>
            <w:pStyle w:val="Header"/>
            <w:jc w:val="center"/>
          </w:pPr>
        </w:p>
      </w:tc>
      <w:tc>
        <w:tcPr>
          <w:tcW w:w="2945" w:type="dxa"/>
        </w:tcPr>
        <w:p w:rsidR="00C06B0F" w:rsidP="696B8753" w:rsidRDefault="00C06B0F" w14:paraId="5434ACFC" w14:textId="6E7E93BF">
          <w:pPr>
            <w:pStyle w:val="Header"/>
            <w:ind w:right="-115"/>
            <w:jc w:val="right"/>
          </w:pPr>
        </w:p>
      </w:tc>
    </w:tr>
  </w:tbl>
  <w:p w:rsidR="00C06B0F" w:rsidP="696B8753" w:rsidRDefault="00C06B0F" w14:paraId="09171AA2" w14:textId="7E55DB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2329E" w:rsidP="00D06241" w:rsidRDefault="00A2329E" w14:paraId="073A1278" w14:textId="77777777">
      <w:pPr>
        <w:spacing w:after="0" w:line="240" w:lineRule="auto"/>
      </w:pPr>
      <w:r>
        <w:separator/>
      </w:r>
    </w:p>
  </w:footnote>
  <w:footnote w:type="continuationSeparator" w:id="0">
    <w:p w:rsidR="00A2329E" w:rsidP="00D06241" w:rsidRDefault="00A2329E" w14:paraId="7FCE99A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00C06B0F" w:rsidTr="696B8753" w14:paraId="6DEC324F" w14:textId="77777777">
      <w:trPr>
        <w:trHeight w:val="300"/>
      </w:trPr>
      <w:tc>
        <w:tcPr>
          <w:tcW w:w="2945" w:type="dxa"/>
        </w:tcPr>
        <w:p w:rsidR="00C06B0F" w:rsidP="696B8753" w:rsidRDefault="00C06B0F" w14:paraId="2BB7A810" w14:textId="7179F387">
          <w:pPr>
            <w:pStyle w:val="Header"/>
            <w:ind w:left="-115"/>
            <w:jc w:val="left"/>
          </w:pPr>
        </w:p>
      </w:tc>
      <w:tc>
        <w:tcPr>
          <w:tcW w:w="2945" w:type="dxa"/>
        </w:tcPr>
        <w:p w:rsidR="00C06B0F" w:rsidP="696B8753" w:rsidRDefault="00C06B0F" w14:paraId="46D48E9E" w14:textId="01E95797">
          <w:pPr>
            <w:pStyle w:val="Header"/>
            <w:jc w:val="center"/>
          </w:pPr>
        </w:p>
      </w:tc>
      <w:tc>
        <w:tcPr>
          <w:tcW w:w="2945" w:type="dxa"/>
        </w:tcPr>
        <w:p w:rsidR="00C06B0F" w:rsidP="696B8753" w:rsidRDefault="00C06B0F" w14:paraId="49E01391" w14:textId="7A0FABC1">
          <w:pPr>
            <w:pStyle w:val="Header"/>
            <w:ind w:right="-115"/>
            <w:jc w:val="right"/>
          </w:pPr>
        </w:p>
      </w:tc>
    </w:tr>
  </w:tbl>
  <w:p w:rsidR="00C06B0F" w:rsidP="696B8753" w:rsidRDefault="00C06B0F" w14:paraId="5AC2B76A" w14:textId="66541A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4">
    <w:nsid w:val="1a9194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f68ea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9426b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e34d3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60C656"/>
    <w:multiLevelType w:val="hybridMultilevel"/>
    <w:tmpl w:val="E23C98F6"/>
    <w:lvl w:ilvl="0" w:tplc="9C96B6C2">
      <w:start w:val="1"/>
      <w:numFmt w:val="bullet"/>
      <w:lvlText w:val=""/>
      <w:lvlJc w:val="left"/>
      <w:pPr>
        <w:ind w:left="720" w:hanging="360"/>
      </w:pPr>
      <w:rPr>
        <w:rFonts w:hint="default" w:ascii="Symbol" w:hAnsi="Symbol"/>
      </w:rPr>
    </w:lvl>
    <w:lvl w:ilvl="1" w:tplc="A5E02032">
      <w:start w:val="1"/>
      <w:numFmt w:val="bullet"/>
      <w:lvlText w:val="o"/>
      <w:lvlJc w:val="left"/>
      <w:pPr>
        <w:ind w:left="1440" w:hanging="360"/>
      </w:pPr>
      <w:rPr>
        <w:rFonts w:hint="default" w:ascii="Courier New" w:hAnsi="Courier New"/>
      </w:rPr>
    </w:lvl>
    <w:lvl w:ilvl="2" w:tplc="68A4B566">
      <w:start w:val="1"/>
      <w:numFmt w:val="bullet"/>
      <w:lvlText w:val=""/>
      <w:lvlJc w:val="left"/>
      <w:pPr>
        <w:ind w:left="2160" w:hanging="360"/>
      </w:pPr>
      <w:rPr>
        <w:rFonts w:hint="default" w:ascii="Wingdings" w:hAnsi="Wingdings"/>
      </w:rPr>
    </w:lvl>
    <w:lvl w:ilvl="3" w:tplc="996AE58E">
      <w:start w:val="1"/>
      <w:numFmt w:val="bullet"/>
      <w:lvlText w:val=""/>
      <w:lvlJc w:val="left"/>
      <w:pPr>
        <w:ind w:left="2880" w:hanging="360"/>
      </w:pPr>
      <w:rPr>
        <w:rFonts w:hint="default" w:ascii="Symbol" w:hAnsi="Symbol"/>
      </w:rPr>
    </w:lvl>
    <w:lvl w:ilvl="4" w:tplc="16DA08E4">
      <w:start w:val="1"/>
      <w:numFmt w:val="bullet"/>
      <w:lvlText w:val="o"/>
      <w:lvlJc w:val="left"/>
      <w:pPr>
        <w:ind w:left="3600" w:hanging="360"/>
      </w:pPr>
      <w:rPr>
        <w:rFonts w:hint="default" w:ascii="Courier New" w:hAnsi="Courier New"/>
      </w:rPr>
    </w:lvl>
    <w:lvl w:ilvl="5" w:tplc="5AB8B584">
      <w:start w:val="1"/>
      <w:numFmt w:val="bullet"/>
      <w:lvlText w:val=""/>
      <w:lvlJc w:val="left"/>
      <w:pPr>
        <w:ind w:left="4320" w:hanging="360"/>
      </w:pPr>
      <w:rPr>
        <w:rFonts w:hint="default" w:ascii="Wingdings" w:hAnsi="Wingdings"/>
      </w:rPr>
    </w:lvl>
    <w:lvl w:ilvl="6" w:tplc="382EA0EE">
      <w:start w:val="1"/>
      <w:numFmt w:val="bullet"/>
      <w:lvlText w:val=""/>
      <w:lvlJc w:val="left"/>
      <w:pPr>
        <w:ind w:left="5040" w:hanging="360"/>
      </w:pPr>
      <w:rPr>
        <w:rFonts w:hint="default" w:ascii="Symbol" w:hAnsi="Symbol"/>
      </w:rPr>
    </w:lvl>
    <w:lvl w:ilvl="7" w:tplc="433A7C86">
      <w:start w:val="1"/>
      <w:numFmt w:val="bullet"/>
      <w:lvlText w:val="o"/>
      <w:lvlJc w:val="left"/>
      <w:pPr>
        <w:ind w:left="5760" w:hanging="360"/>
      </w:pPr>
      <w:rPr>
        <w:rFonts w:hint="default" w:ascii="Courier New" w:hAnsi="Courier New"/>
      </w:rPr>
    </w:lvl>
    <w:lvl w:ilvl="8" w:tplc="B05090E0">
      <w:start w:val="1"/>
      <w:numFmt w:val="bullet"/>
      <w:lvlText w:val=""/>
      <w:lvlJc w:val="left"/>
      <w:pPr>
        <w:ind w:left="6480" w:hanging="360"/>
      </w:pPr>
      <w:rPr>
        <w:rFonts w:hint="default" w:ascii="Wingdings" w:hAnsi="Wingdings"/>
      </w:rPr>
    </w:lvl>
  </w:abstractNum>
  <w:abstractNum w:abstractNumId="1" w15:restartNumberingAfterBreak="0">
    <w:nsid w:val="12B61F3D"/>
    <w:multiLevelType w:val="hybridMultilevel"/>
    <w:tmpl w:val="5D9CB052"/>
    <w:lvl w:ilvl="0" w:tplc="D92A982C">
      <w:start w:val="1"/>
      <w:numFmt w:val="bullet"/>
      <w:lvlText w:val=""/>
      <w:lvlJc w:val="left"/>
      <w:pPr>
        <w:ind w:left="720" w:hanging="360"/>
      </w:pPr>
      <w:rPr>
        <w:rFonts w:hint="default" w:ascii="Symbol" w:hAnsi="Symbol"/>
      </w:rPr>
    </w:lvl>
    <w:lvl w:ilvl="1" w:tplc="5A1ECBB8">
      <w:start w:val="1"/>
      <w:numFmt w:val="bullet"/>
      <w:lvlText w:val="o"/>
      <w:lvlJc w:val="left"/>
      <w:pPr>
        <w:ind w:left="1440" w:hanging="360"/>
      </w:pPr>
      <w:rPr>
        <w:rFonts w:hint="default" w:ascii="Courier New" w:hAnsi="Courier New"/>
      </w:rPr>
    </w:lvl>
    <w:lvl w:ilvl="2" w:tplc="D7D6CEEE">
      <w:start w:val="1"/>
      <w:numFmt w:val="bullet"/>
      <w:lvlText w:val=""/>
      <w:lvlJc w:val="left"/>
      <w:pPr>
        <w:ind w:left="2160" w:hanging="360"/>
      </w:pPr>
      <w:rPr>
        <w:rFonts w:hint="default" w:ascii="Wingdings" w:hAnsi="Wingdings"/>
      </w:rPr>
    </w:lvl>
    <w:lvl w:ilvl="3" w:tplc="2236EE5E">
      <w:start w:val="1"/>
      <w:numFmt w:val="bullet"/>
      <w:lvlText w:val=""/>
      <w:lvlJc w:val="left"/>
      <w:pPr>
        <w:ind w:left="2880" w:hanging="360"/>
      </w:pPr>
      <w:rPr>
        <w:rFonts w:hint="default" w:ascii="Symbol" w:hAnsi="Symbol"/>
      </w:rPr>
    </w:lvl>
    <w:lvl w:ilvl="4" w:tplc="37F0481A">
      <w:start w:val="1"/>
      <w:numFmt w:val="bullet"/>
      <w:lvlText w:val="o"/>
      <w:lvlJc w:val="left"/>
      <w:pPr>
        <w:ind w:left="3600" w:hanging="360"/>
      </w:pPr>
      <w:rPr>
        <w:rFonts w:hint="default" w:ascii="Courier New" w:hAnsi="Courier New"/>
      </w:rPr>
    </w:lvl>
    <w:lvl w:ilvl="5" w:tplc="A3BE550C">
      <w:start w:val="1"/>
      <w:numFmt w:val="bullet"/>
      <w:lvlText w:val=""/>
      <w:lvlJc w:val="left"/>
      <w:pPr>
        <w:ind w:left="4320" w:hanging="360"/>
      </w:pPr>
      <w:rPr>
        <w:rFonts w:hint="default" w:ascii="Wingdings" w:hAnsi="Wingdings"/>
      </w:rPr>
    </w:lvl>
    <w:lvl w:ilvl="6" w:tplc="21C607A8">
      <w:start w:val="1"/>
      <w:numFmt w:val="bullet"/>
      <w:lvlText w:val=""/>
      <w:lvlJc w:val="left"/>
      <w:pPr>
        <w:ind w:left="5040" w:hanging="360"/>
      </w:pPr>
      <w:rPr>
        <w:rFonts w:hint="default" w:ascii="Symbol" w:hAnsi="Symbol"/>
      </w:rPr>
    </w:lvl>
    <w:lvl w:ilvl="7" w:tplc="2A601ACE">
      <w:start w:val="1"/>
      <w:numFmt w:val="bullet"/>
      <w:lvlText w:val="o"/>
      <w:lvlJc w:val="left"/>
      <w:pPr>
        <w:ind w:left="5760" w:hanging="360"/>
      </w:pPr>
      <w:rPr>
        <w:rFonts w:hint="default" w:ascii="Courier New" w:hAnsi="Courier New"/>
      </w:rPr>
    </w:lvl>
    <w:lvl w:ilvl="8" w:tplc="A5C86F54">
      <w:start w:val="1"/>
      <w:numFmt w:val="bullet"/>
      <w:lvlText w:val=""/>
      <w:lvlJc w:val="left"/>
      <w:pPr>
        <w:ind w:left="6480" w:hanging="360"/>
      </w:pPr>
      <w:rPr>
        <w:rFonts w:hint="default" w:ascii="Wingdings" w:hAnsi="Wingdings"/>
      </w:rPr>
    </w:lvl>
  </w:abstractNum>
  <w:abstractNum w:abstractNumId="2" w15:restartNumberingAfterBreak="0">
    <w:nsid w:val="20395AFD"/>
    <w:multiLevelType w:val="hybridMultilevel"/>
    <w:tmpl w:val="45203EDA"/>
    <w:lvl w:ilvl="0" w:tplc="B1C0B0CE">
      <w:numFmt w:val="bullet"/>
      <w:lvlText w:val="•"/>
      <w:lvlJc w:val="left"/>
      <w:pPr>
        <w:ind w:left="720" w:hanging="360"/>
      </w:pPr>
      <w:rPr>
        <w:rFonts w:hint="default" w:ascii="Arial" w:hAnsi="Arial" w:cs="Arial" w:eastAsiaTheme="minorHAnsi"/>
      </w:rPr>
    </w:lvl>
    <w:lvl w:ilvl="1" w:tplc="100A0003" w:tentative="1">
      <w:start w:val="1"/>
      <w:numFmt w:val="bullet"/>
      <w:lvlText w:val="o"/>
      <w:lvlJc w:val="left"/>
      <w:pPr>
        <w:ind w:left="1440" w:hanging="360"/>
      </w:pPr>
      <w:rPr>
        <w:rFonts w:hint="default" w:ascii="Courier New" w:hAnsi="Courier New" w:cs="Courier New"/>
      </w:rPr>
    </w:lvl>
    <w:lvl w:ilvl="2" w:tplc="100A0005" w:tentative="1">
      <w:start w:val="1"/>
      <w:numFmt w:val="bullet"/>
      <w:lvlText w:val=""/>
      <w:lvlJc w:val="left"/>
      <w:pPr>
        <w:ind w:left="2160" w:hanging="360"/>
      </w:pPr>
      <w:rPr>
        <w:rFonts w:hint="default" w:ascii="Wingdings" w:hAnsi="Wingdings"/>
      </w:rPr>
    </w:lvl>
    <w:lvl w:ilvl="3" w:tplc="100A0001" w:tentative="1">
      <w:start w:val="1"/>
      <w:numFmt w:val="bullet"/>
      <w:lvlText w:val=""/>
      <w:lvlJc w:val="left"/>
      <w:pPr>
        <w:ind w:left="2880" w:hanging="360"/>
      </w:pPr>
      <w:rPr>
        <w:rFonts w:hint="default" w:ascii="Symbol" w:hAnsi="Symbol"/>
      </w:rPr>
    </w:lvl>
    <w:lvl w:ilvl="4" w:tplc="100A0003" w:tentative="1">
      <w:start w:val="1"/>
      <w:numFmt w:val="bullet"/>
      <w:lvlText w:val="o"/>
      <w:lvlJc w:val="left"/>
      <w:pPr>
        <w:ind w:left="3600" w:hanging="360"/>
      </w:pPr>
      <w:rPr>
        <w:rFonts w:hint="default" w:ascii="Courier New" w:hAnsi="Courier New" w:cs="Courier New"/>
      </w:rPr>
    </w:lvl>
    <w:lvl w:ilvl="5" w:tplc="100A0005" w:tentative="1">
      <w:start w:val="1"/>
      <w:numFmt w:val="bullet"/>
      <w:lvlText w:val=""/>
      <w:lvlJc w:val="left"/>
      <w:pPr>
        <w:ind w:left="4320" w:hanging="360"/>
      </w:pPr>
      <w:rPr>
        <w:rFonts w:hint="default" w:ascii="Wingdings" w:hAnsi="Wingdings"/>
      </w:rPr>
    </w:lvl>
    <w:lvl w:ilvl="6" w:tplc="100A0001" w:tentative="1">
      <w:start w:val="1"/>
      <w:numFmt w:val="bullet"/>
      <w:lvlText w:val=""/>
      <w:lvlJc w:val="left"/>
      <w:pPr>
        <w:ind w:left="5040" w:hanging="360"/>
      </w:pPr>
      <w:rPr>
        <w:rFonts w:hint="default" w:ascii="Symbol" w:hAnsi="Symbol"/>
      </w:rPr>
    </w:lvl>
    <w:lvl w:ilvl="7" w:tplc="100A0003" w:tentative="1">
      <w:start w:val="1"/>
      <w:numFmt w:val="bullet"/>
      <w:lvlText w:val="o"/>
      <w:lvlJc w:val="left"/>
      <w:pPr>
        <w:ind w:left="5760" w:hanging="360"/>
      </w:pPr>
      <w:rPr>
        <w:rFonts w:hint="default" w:ascii="Courier New" w:hAnsi="Courier New" w:cs="Courier New"/>
      </w:rPr>
    </w:lvl>
    <w:lvl w:ilvl="8" w:tplc="100A0005" w:tentative="1">
      <w:start w:val="1"/>
      <w:numFmt w:val="bullet"/>
      <w:lvlText w:val=""/>
      <w:lvlJc w:val="left"/>
      <w:pPr>
        <w:ind w:left="6480" w:hanging="360"/>
      </w:pPr>
      <w:rPr>
        <w:rFonts w:hint="default" w:ascii="Wingdings" w:hAnsi="Wingdings"/>
      </w:rPr>
    </w:lvl>
  </w:abstractNum>
  <w:abstractNum w:abstractNumId="3" w15:restartNumberingAfterBreak="0">
    <w:nsid w:val="263A392E"/>
    <w:multiLevelType w:val="hybridMultilevel"/>
    <w:tmpl w:val="ABDCA1EE"/>
    <w:lvl w:ilvl="0" w:tplc="100A0001">
      <w:start w:val="1"/>
      <w:numFmt w:val="bullet"/>
      <w:lvlText w:val=""/>
      <w:lvlJc w:val="left"/>
      <w:pPr>
        <w:ind w:left="720" w:hanging="360"/>
      </w:pPr>
      <w:rPr>
        <w:rFonts w:hint="default" w:ascii="Symbol" w:hAnsi="Symbol"/>
      </w:rPr>
    </w:lvl>
    <w:lvl w:ilvl="1" w:tplc="100A0003">
      <w:start w:val="1"/>
      <w:numFmt w:val="bullet"/>
      <w:lvlText w:val="o"/>
      <w:lvlJc w:val="left"/>
      <w:pPr>
        <w:ind w:left="1440" w:hanging="360"/>
      </w:pPr>
      <w:rPr>
        <w:rFonts w:hint="default" w:ascii="Courier New" w:hAnsi="Courier New" w:cs="Courier New"/>
      </w:rPr>
    </w:lvl>
    <w:lvl w:ilvl="2" w:tplc="100A0005">
      <w:start w:val="1"/>
      <w:numFmt w:val="bullet"/>
      <w:lvlText w:val=""/>
      <w:lvlJc w:val="left"/>
      <w:pPr>
        <w:ind w:left="2160" w:hanging="360"/>
      </w:pPr>
      <w:rPr>
        <w:rFonts w:hint="default" w:ascii="Wingdings" w:hAnsi="Wingdings"/>
      </w:rPr>
    </w:lvl>
    <w:lvl w:ilvl="3" w:tplc="100A0001" w:tentative="1">
      <w:start w:val="1"/>
      <w:numFmt w:val="bullet"/>
      <w:lvlText w:val=""/>
      <w:lvlJc w:val="left"/>
      <w:pPr>
        <w:ind w:left="2880" w:hanging="360"/>
      </w:pPr>
      <w:rPr>
        <w:rFonts w:hint="default" w:ascii="Symbol" w:hAnsi="Symbol"/>
      </w:rPr>
    </w:lvl>
    <w:lvl w:ilvl="4" w:tplc="100A0003" w:tentative="1">
      <w:start w:val="1"/>
      <w:numFmt w:val="bullet"/>
      <w:lvlText w:val="o"/>
      <w:lvlJc w:val="left"/>
      <w:pPr>
        <w:ind w:left="3600" w:hanging="360"/>
      </w:pPr>
      <w:rPr>
        <w:rFonts w:hint="default" w:ascii="Courier New" w:hAnsi="Courier New" w:cs="Courier New"/>
      </w:rPr>
    </w:lvl>
    <w:lvl w:ilvl="5" w:tplc="100A0005" w:tentative="1">
      <w:start w:val="1"/>
      <w:numFmt w:val="bullet"/>
      <w:lvlText w:val=""/>
      <w:lvlJc w:val="left"/>
      <w:pPr>
        <w:ind w:left="4320" w:hanging="360"/>
      </w:pPr>
      <w:rPr>
        <w:rFonts w:hint="default" w:ascii="Wingdings" w:hAnsi="Wingdings"/>
      </w:rPr>
    </w:lvl>
    <w:lvl w:ilvl="6" w:tplc="100A0001" w:tentative="1">
      <w:start w:val="1"/>
      <w:numFmt w:val="bullet"/>
      <w:lvlText w:val=""/>
      <w:lvlJc w:val="left"/>
      <w:pPr>
        <w:ind w:left="5040" w:hanging="360"/>
      </w:pPr>
      <w:rPr>
        <w:rFonts w:hint="default" w:ascii="Symbol" w:hAnsi="Symbol"/>
      </w:rPr>
    </w:lvl>
    <w:lvl w:ilvl="7" w:tplc="100A0003" w:tentative="1">
      <w:start w:val="1"/>
      <w:numFmt w:val="bullet"/>
      <w:lvlText w:val="o"/>
      <w:lvlJc w:val="left"/>
      <w:pPr>
        <w:ind w:left="5760" w:hanging="360"/>
      </w:pPr>
      <w:rPr>
        <w:rFonts w:hint="default" w:ascii="Courier New" w:hAnsi="Courier New" w:cs="Courier New"/>
      </w:rPr>
    </w:lvl>
    <w:lvl w:ilvl="8" w:tplc="100A0005" w:tentative="1">
      <w:start w:val="1"/>
      <w:numFmt w:val="bullet"/>
      <w:lvlText w:val=""/>
      <w:lvlJc w:val="left"/>
      <w:pPr>
        <w:ind w:left="6480" w:hanging="360"/>
      </w:pPr>
      <w:rPr>
        <w:rFonts w:hint="default" w:ascii="Wingdings" w:hAnsi="Wingdings"/>
      </w:rPr>
    </w:lvl>
  </w:abstractNum>
  <w:abstractNum w:abstractNumId="4" w15:restartNumberingAfterBreak="0">
    <w:nsid w:val="30421B10"/>
    <w:multiLevelType w:val="hybridMultilevel"/>
    <w:tmpl w:val="C9988A8C"/>
    <w:lvl w:ilvl="0" w:tplc="100A000F">
      <w:start w:val="1"/>
      <w:numFmt w:val="decimal"/>
      <w:lvlText w:val="%1."/>
      <w:lvlJc w:val="left"/>
      <w:pPr>
        <w:ind w:left="720" w:hanging="360"/>
      </w:pPr>
    </w:lvl>
    <w:lvl w:ilvl="1" w:tplc="100A0019">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5" w15:restartNumberingAfterBreak="0">
    <w:nsid w:val="306E144A"/>
    <w:multiLevelType w:val="hybridMultilevel"/>
    <w:tmpl w:val="3B0CCE8C"/>
    <w:lvl w:ilvl="0" w:tplc="8DF45382">
      <w:start w:val="1"/>
      <w:numFmt w:val="bullet"/>
      <w:lvlText w:val=""/>
      <w:lvlJc w:val="left"/>
      <w:pPr>
        <w:ind w:left="720" w:hanging="360"/>
      </w:pPr>
      <w:rPr>
        <w:rFonts w:hint="default" w:ascii="Symbol" w:hAnsi="Symbol"/>
      </w:rPr>
    </w:lvl>
    <w:lvl w:ilvl="1" w:tplc="08B0C352">
      <w:start w:val="1"/>
      <w:numFmt w:val="bullet"/>
      <w:lvlText w:val="o"/>
      <w:lvlJc w:val="left"/>
      <w:pPr>
        <w:ind w:left="1440" w:hanging="360"/>
      </w:pPr>
      <w:rPr>
        <w:rFonts w:hint="default" w:ascii="Courier New" w:hAnsi="Courier New"/>
      </w:rPr>
    </w:lvl>
    <w:lvl w:ilvl="2" w:tplc="B82E698C">
      <w:start w:val="1"/>
      <w:numFmt w:val="bullet"/>
      <w:lvlText w:val=""/>
      <w:lvlJc w:val="left"/>
      <w:pPr>
        <w:ind w:left="2160" w:hanging="360"/>
      </w:pPr>
      <w:rPr>
        <w:rFonts w:hint="default" w:ascii="Wingdings" w:hAnsi="Wingdings"/>
      </w:rPr>
    </w:lvl>
    <w:lvl w:ilvl="3" w:tplc="A274CF78">
      <w:start w:val="1"/>
      <w:numFmt w:val="bullet"/>
      <w:lvlText w:val=""/>
      <w:lvlJc w:val="left"/>
      <w:pPr>
        <w:ind w:left="2880" w:hanging="360"/>
      </w:pPr>
      <w:rPr>
        <w:rFonts w:hint="default" w:ascii="Symbol" w:hAnsi="Symbol"/>
      </w:rPr>
    </w:lvl>
    <w:lvl w:ilvl="4" w:tplc="AB4E7662">
      <w:start w:val="1"/>
      <w:numFmt w:val="bullet"/>
      <w:lvlText w:val="o"/>
      <w:lvlJc w:val="left"/>
      <w:pPr>
        <w:ind w:left="3600" w:hanging="360"/>
      </w:pPr>
      <w:rPr>
        <w:rFonts w:hint="default" w:ascii="Courier New" w:hAnsi="Courier New"/>
      </w:rPr>
    </w:lvl>
    <w:lvl w:ilvl="5" w:tplc="08DA09F8">
      <w:start w:val="1"/>
      <w:numFmt w:val="bullet"/>
      <w:lvlText w:val=""/>
      <w:lvlJc w:val="left"/>
      <w:pPr>
        <w:ind w:left="4320" w:hanging="360"/>
      </w:pPr>
      <w:rPr>
        <w:rFonts w:hint="default" w:ascii="Wingdings" w:hAnsi="Wingdings"/>
      </w:rPr>
    </w:lvl>
    <w:lvl w:ilvl="6" w:tplc="CB6ECE26">
      <w:start w:val="1"/>
      <w:numFmt w:val="bullet"/>
      <w:lvlText w:val=""/>
      <w:lvlJc w:val="left"/>
      <w:pPr>
        <w:ind w:left="5040" w:hanging="360"/>
      </w:pPr>
      <w:rPr>
        <w:rFonts w:hint="default" w:ascii="Symbol" w:hAnsi="Symbol"/>
      </w:rPr>
    </w:lvl>
    <w:lvl w:ilvl="7" w:tplc="2736C62E">
      <w:start w:val="1"/>
      <w:numFmt w:val="bullet"/>
      <w:lvlText w:val="o"/>
      <w:lvlJc w:val="left"/>
      <w:pPr>
        <w:ind w:left="5760" w:hanging="360"/>
      </w:pPr>
      <w:rPr>
        <w:rFonts w:hint="default" w:ascii="Courier New" w:hAnsi="Courier New"/>
      </w:rPr>
    </w:lvl>
    <w:lvl w:ilvl="8" w:tplc="4686F0DC">
      <w:start w:val="1"/>
      <w:numFmt w:val="bullet"/>
      <w:lvlText w:val=""/>
      <w:lvlJc w:val="left"/>
      <w:pPr>
        <w:ind w:left="6480" w:hanging="360"/>
      </w:pPr>
      <w:rPr>
        <w:rFonts w:hint="default" w:ascii="Wingdings" w:hAnsi="Wingdings"/>
      </w:rPr>
    </w:lvl>
  </w:abstractNum>
  <w:abstractNum w:abstractNumId="6" w15:restartNumberingAfterBreak="0">
    <w:nsid w:val="435B39D1"/>
    <w:multiLevelType w:val="hybridMultilevel"/>
    <w:tmpl w:val="AB9C13FC"/>
    <w:lvl w:ilvl="0" w:tplc="100A0001">
      <w:start w:val="1"/>
      <w:numFmt w:val="bullet"/>
      <w:lvlText w:val=""/>
      <w:lvlJc w:val="left"/>
      <w:pPr>
        <w:ind w:left="720" w:hanging="360"/>
      </w:pPr>
      <w:rPr>
        <w:rFonts w:hint="default" w:ascii="Symbol" w:hAnsi="Symbol"/>
      </w:rPr>
    </w:lvl>
    <w:lvl w:ilvl="1" w:tplc="100A0003" w:tentative="1">
      <w:start w:val="1"/>
      <w:numFmt w:val="bullet"/>
      <w:lvlText w:val="o"/>
      <w:lvlJc w:val="left"/>
      <w:pPr>
        <w:ind w:left="1440" w:hanging="360"/>
      </w:pPr>
      <w:rPr>
        <w:rFonts w:hint="default" w:ascii="Courier New" w:hAnsi="Courier New" w:cs="Courier New"/>
      </w:rPr>
    </w:lvl>
    <w:lvl w:ilvl="2" w:tplc="100A0005" w:tentative="1">
      <w:start w:val="1"/>
      <w:numFmt w:val="bullet"/>
      <w:lvlText w:val=""/>
      <w:lvlJc w:val="left"/>
      <w:pPr>
        <w:ind w:left="2160" w:hanging="360"/>
      </w:pPr>
      <w:rPr>
        <w:rFonts w:hint="default" w:ascii="Wingdings" w:hAnsi="Wingdings"/>
      </w:rPr>
    </w:lvl>
    <w:lvl w:ilvl="3" w:tplc="100A0001" w:tentative="1">
      <w:start w:val="1"/>
      <w:numFmt w:val="bullet"/>
      <w:lvlText w:val=""/>
      <w:lvlJc w:val="left"/>
      <w:pPr>
        <w:ind w:left="2880" w:hanging="360"/>
      </w:pPr>
      <w:rPr>
        <w:rFonts w:hint="default" w:ascii="Symbol" w:hAnsi="Symbol"/>
      </w:rPr>
    </w:lvl>
    <w:lvl w:ilvl="4" w:tplc="100A0003" w:tentative="1">
      <w:start w:val="1"/>
      <w:numFmt w:val="bullet"/>
      <w:lvlText w:val="o"/>
      <w:lvlJc w:val="left"/>
      <w:pPr>
        <w:ind w:left="3600" w:hanging="360"/>
      </w:pPr>
      <w:rPr>
        <w:rFonts w:hint="default" w:ascii="Courier New" w:hAnsi="Courier New" w:cs="Courier New"/>
      </w:rPr>
    </w:lvl>
    <w:lvl w:ilvl="5" w:tplc="100A0005" w:tentative="1">
      <w:start w:val="1"/>
      <w:numFmt w:val="bullet"/>
      <w:lvlText w:val=""/>
      <w:lvlJc w:val="left"/>
      <w:pPr>
        <w:ind w:left="4320" w:hanging="360"/>
      </w:pPr>
      <w:rPr>
        <w:rFonts w:hint="default" w:ascii="Wingdings" w:hAnsi="Wingdings"/>
      </w:rPr>
    </w:lvl>
    <w:lvl w:ilvl="6" w:tplc="100A0001" w:tentative="1">
      <w:start w:val="1"/>
      <w:numFmt w:val="bullet"/>
      <w:lvlText w:val=""/>
      <w:lvlJc w:val="left"/>
      <w:pPr>
        <w:ind w:left="5040" w:hanging="360"/>
      </w:pPr>
      <w:rPr>
        <w:rFonts w:hint="default" w:ascii="Symbol" w:hAnsi="Symbol"/>
      </w:rPr>
    </w:lvl>
    <w:lvl w:ilvl="7" w:tplc="100A0003" w:tentative="1">
      <w:start w:val="1"/>
      <w:numFmt w:val="bullet"/>
      <w:lvlText w:val="o"/>
      <w:lvlJc w:val="left"/>
      <w:pPr>
        <w:ind w:left="5760" w:hanging="360"/>
      </w:pPr>
      <w:rPr>
        <w:rFonts w:hint="default" w:ascii="Courier New" w:hAnsi="Courier New" w:cs="Courier New"/>
      </w:rPr>
    </w:lvl>
    <w:lvl w:ilvl="8" w:tplc="100A0005" w:tentative="1">
      <w:start w:val="1"/>
      <w:numFmt w:val="bullet"/>
      <w:lvlText w:val=""/>
      <w:lvlJc w:val="left"/>
      <w:pPr>
        <w:ind w:left="6480" w:hanging="360"/>
      </w:pPr>
      <w:rPr>
        <w:rFonts w:hint="default" w:ascii="Wingdings" w:hAnsi="Wingdings"/>
      </w:rPr>
    </w:lvl>
  </w:abstractNum>
  <w:abstractNum w:abstractNumId="7" w15:restartNumberingAfterBreak="0">
    <w:nsid w:val="4BF8D069"/>
    <w:multiLevelType w:val="hybridMultilevel"/>
    <w:tmpl w:val="7DC2E2F8"/>
    <w:lvl w:ilvl="0" w:tplc="FF12E26C">
      <w:start w:val="1"/>
      <w:numFmt w:val="decimal"/>
      <w:lvlText w:val="%1."/>
      <w:lvlJc w:val="left"/>
      <w:pPr>
        <w:ind w:left="720" w:hanging="360"/>
      </w:pPr>
    </w:lvl>
    <w:lvl w:ilvl="1" w:tplc="09FC4940">
      <w:start w:val="1"/>
      <w:numFmt w:val="lowerLetter"/>
      <w:lvlText w:val="%2."/>
      <w:lvlJc w:val="left"/>
      <w:pPr>
        <w:ind w:left="1440" w:hanging="360"/>
      </w:pPr>
    </w:lvl>
    <w:lvl w:ilvl="2" w:tplc="831EB2CE">
      <w:start w:val="1"/>
      <w:numFmt w:val="lowerRoman"/>
      <w:lvlText w:val="%3."/>
      <w:lvlJc w:val="right"/>
      <w:pPr>
        <w:ind w:left="2160" w:hanging="180"/>
      </w:pPr>
    </w:lvl>
    <w:lvl w:ilvl="3" w:tplc="1FC8B00A">
      <w:start w:val="1"/>
      <w:numFmt w:val="decimal"/>
      <w:lvlText w:val="%4."/>
      <w:lvlJc w:val="left"/>
      <w:pPr>
        <w:ind w:left="2880" w:hanging="360"/>
      </w:pPr>
    </w:lvl>
    <w:lvl w:ilvl="4" w:tplc="FDDC89C4">
      <w:start w:val="1"/>
      <w:numFmt w:val="lowerLetter"/>
      <w:lvlText w:val="%5."/>
      <w:lvlJc w:val="left"/>
      <w:pPr>
        <w:ind w:left="3600" w:hanging="360"/>
      </w:pPr>
    </w:lvl>
    <w:lvl w:ilvl="5" w:tplc="A19A3F2E">
      <w:start w:val="1"/>
      <w:numFmt w:val="lowerRoman"/>
      <w:lvlText w:val="%6."/>
      <w:lvlJc w:val="right"/>
      <w:pPr>
        <w:ind w:left="4320" w:hanging="180"/>
      </w:pPr>
    </w:lvl>
    <w:lvl w:ilvl="6" w:tplc="5BF2E828">
      <w:start w:val="1"/>
      <w:numFmt w:val="decimal"/>
      <w:lvlText w:val="%7."/>
      <w:lvlJc w:val="left"/>
      <w:pPr>
        <w:ind w:left="5040" w:hanging="360"/>
      </w:pPr>
    </w:lvl>
    <w:lvl w:ilvl="7" w:tplc="EC40DA5A">
      <w:start w:val="1"/>
      <w:numFmt w:val="lowerLetter"/>
      <w:lvlText w:val="%8."/>
      <w:lvlJc w:val="left"/>
      <w:pPr>
        <w:ind w:left="5760" w:hanging="360"/>
      </w:pPr>
    </w:lvl>
    <w:lvl w:ilvl="8" w:tplc="6ABAF618">
      <w:start w:val="1"/>
      <w:numFmt w:val="lowerRoman"/>
      <w:lvlText w:val="%9."/>
      <w:lvlJc w:val="right"/>
      <w:pPr>
        <w:ind w:left="6480" w:hanging="180"/>
      </w:pPr>
    </w:lvl>
  </w:abstractNum>
  <w:abstractNum w:abstractNumId="8" w15:restartNumberingAfterBreak="0">
    <w:nsid w:val="4D4C7C22"/>
    <w:multiLevelType w:val="hybridMultilevel"/>
    <w:tmpl w:val="F0E07250"/>
    <w:lvl w:ilvl="0" w:tplc="F08CBA2E">
      <w:start w:val="1"/>
      <w:numFmt w:val="decimal"/>
      <w:lvlText w:val="%1."/>
      <w:lvlJc w:val="left"/>
      <w:pPr>
        <w:ind w:left="720" w:hanging="360"/>
      </w:pPr>
    </w:lvl>
    <w:lvl w:ilvl="1" w:tplc="EAC6688C">
      <w:start w:val="1"/>
      <w:numFmt w:val="lowerLetter"/>
      <w:lvlText w:val="%2."/>
      <w:lvlJc w:val="left"/>
      <w:pPr>
        <w:ind w:left="1440" w:hanging="360"/>
      </w:pPr>
    </w:lvl>
    <w:lvl w:ilvl="2" w:tplc="59D847A8">
      <w:start w:val="1"/>
      <w:numFmt w:val="lowerRoman"/>
      <w:lvlText w:val="%3."/>
      <w:lvlJc w:val="right"/>
      <w:pPr>
        <w:ind w:left="2160" w:hanging="180"/>
      </w:pPr>
    </w:lvl>
    <w:lvl w:ilvl="3" w:tplc="4F0002F2">
      <w:start w:val="1"/>
      <w:numFmt w:val="decimal"/>
      <w:lvlText w:val="%4."/>
      <w:lvlJc w:val="left"/>
      <w:pPr>
        <w:ind w:left="2880" w:hanging="360"/>
      </w:pPr>
    </w:lvl>
    <w:lvl w:ilvl="4" w:tplc="5BD8C9E0">
      <w:start w:val="1"/>
      <w:numFmt w:val="lowerLetter"/>
      <w:lvlText w:val="%5."/>
      <w:lvlJc w:val="left"/>
      <w:pPr>
        <w:ind w:left="3600" w:hanging="360"/>
      </w:pPr>
    </w:lvl>
    <w:lvl w:ilvl="5" w:tplc="22F09CFA">
      <w:start w:val="1"/>
      <w:numFmt w:val="lowerRoman"/>
      <w:lvlText w:val="%6."/>
      <w:lvlJc w:val="right"/>
      <w:pPr>
        <w:ind w:left="4320" w:hanging="180"/>
      </w:pPr>
    </w:lvl>
    <w:lvl w:ilvl="6" w:tplc="AD1C795A">
      <w:start w:val="1"/>
      <w:numFmt w:val="decimal"/>
      <w:lvlText w:val="%7."/>
      <w:lvlJc w:val="left"/>
      <w:pPr>
        <w:ind w:left="5040" w:hanging="360"/>
      </w:pPr>
    </w:lvl>
    <w:lvl w:ilvl="7" w:tplc="D0200F40">
      <w:start w:val="1"/>
      <w:numFmt w:val="lowerLetter"/>
      <w:lvlText w:val="%8."/>
      <w:lvlJc w:val="left"/>
      <w:pPr>
        <w:ind w:left="5760" w:hanging="360"/>
      </w:pPr>
    </w:lvl>
    <w:lvl w:ilvl="8" w:tplc="62F851D4">
      <w:start w:val="1"/>
      <w:numFmt w:val="lowerRoman"/>
      <w:lvlText w:val="%9."/>
      <w:lvlJc w:val="right"/>
      <w:pPr>
        <w:ind w:left="6480" w:hanging="180"/>
      </w:pPr>
    </w:lvl>
  </w:abstractNum>
  <w:abstractNum w:abstractNumId="9" w15:restartNumberingAfterBreak="0">
    <w:nsid w:val="50AE9E67"/>
    <w:multiLevelType w:val="hybridMultilevel"/>
    <w:tmpl w:val="E252EF6A"/>
    <w:lvl w:ilvl="0" w:tplc="5D18CEA6">
      <w:start w:val="1"/>
      <w:numFmt w:val="bullet"/>
      <w:lvlText w:val="-"/>
      <w:lvlJc w:val="left"/>
      <w:pPr>
        <w:ind w:left="720" w:hanging="360"/>
      </w:pPr>
      <w:rPr>
        <w:rFonts w:hint="default" w:ascii="Aptos" w:hAnsi="Aptos"/>
      </w:rPr>
    </w:lvl>
    <w:lvl w:ilvl="1" w:tplc="64FA69AA">
      <w:start w:val="1"/>
      <w:numFmt w:val="bullet"/>
      <w:lvlText w:val="o"/>
      <w:lvlJc w:val="left"/>
      <w:pPr>
        <w:ind w:left="1440" w:hanging="360"/>
      </w:pPr>
      <w:rPr>
        <w:rFonts w:hint="default" w:ascii="Courier New" w:hAnsi="Courier New"/>
      </w:rPr>
    </w:lvl>
    <w:lvl w:ilvl="2" w:tplc="28EE92F0">
      <w:start w:val="1"/>
      <w:numFmt w:val="bullet"/>
      <w:lvlText w:val=""/>
      <w:lvlJc w:val="left"/>
      <w:pPr>
        <w:ind w:left="2160" w:hanging="360"/>
      </w:pPr>
      <w:rPr>
        <w:rFonts w:hint="default" w:ascii="Wingdings" w:hAnsi="Wingdings"/>
      </w:rPr>
    </w:lvl>
    <w:lvl w:ilvl="3" w:tplc="8B98C2B8">
      <w:start w:val="1"/>
      <w:numFmt w:val="bullet"/>
      <w:lvlText w:val=""/>
      <w:lvlJc w:val="left"/>
      <w:pPr>
        <w:ind w:left="2880" w:hanging="360"/>
      </w:pPr>
      <w:rPr>
        <w:rFonts w:hint="default" w:ascii="Symbol" w:hAnsi="Symbol"/>
      </w:rPr>
    </w:lvl>
    <w:lvl w:ilvl="4" w:tplc="B150C7FC">
      <w:start w:val="1"/>
      <w:numFmt w:val="bullet"/>
      <w:lvlText w:val="o"/>
      <w:lvlJc w:val="left"/>
      <w:pPr>
        <w:ind w:left="3600" w:hanging="360"/>
      </w:pPr>
      <w:rPr>
        <w:rFonts w:hint="default" w:ascii="Courier New" w:hAnsi="Courier New"/>
      </w:rPr>
    </w:lvl>
    <w:lvl w:ilvl="5" w:tplc="A37E9440">
      <w:start w:val="1"/>
      <w:numFmt w:val="bullet"/>
      <w:lvlText w:val=""/>
      <w:lvlJc w:val="left"/>
      <w:pPr>
        <w:ind w:left="4320" w:hanging="360"/>
      </w:pPr>
      <w:rPr>
        <w:rFonts w:hint="default" w:ascii="Wingdings" w:hAnsi="Wingdings"/>
      </w:rPr>
    </w:lvl>
    <w:lvl w:ilvl="6" w:tplc="BEECE67E">
      <w:start w:val="1"/>
      <w:numFmt w:val="bullet"/>
      <w:lvlText w:val=""/>
      <w:lvlJc w:val="left"/>
      <w:pPr>
        <w:ind w:left="5040" w:hanging="360"/>
      </w:pPr>
      <w:rPr>
        <w:rFonts w:hint="default" w:ascii="Symbol" w:hAnsi="Symbol"/>
      </w:rPr>
    </w:lvl>
    <w:lvl w:ilvl="7" w:tplc="F5183884">
      <w:start w:val="1"/>
      <w:numFmt w:val="bullet"/>
      <w:lvlText w:val="o"/>
      <w:lvlJc w:val="left"/>
      <w:pPr>
        <w:ind w:left="5760" w:hanging="360"/>
      </w:pPr>
      <w:rPr>
        <w:rFonts w:hint="default" w:ascii="Courier New" w:hAnsi="Courier New"/>
      </w:rPr>
    </w:lvl>
    <w:lvl w:ilvl="8" w:tplc="6C5C6592">
      <w:start w:val="1"/>
      <w:numFmt w:val="bullet"/>
      <w:lvlText w:val=""/>
      <w:lvlJc w:val="left"/>
      <w:pPr>
        <w:ind w:left="6480" w:hanging="360"/>
      </w:pPr>
      <w:rPr>
        <w:rFonts w:hint="default" w:ascii="Wingdings" w:hAnsi="Wingdings"/>
      </w:rPr>
    </w:lvl>
  </w:abstractNum>
  <w:abstractNum w:abstractNumId="10" w15:restartNumberingAfterBreak="0">
    <w:nsid w:val="7B6409F6"/>
    <w:multiLevelType w:val="hybridMultilevel"/>
    <w:tmpl w:val="CC8CBC9A"/>
    <w:lvl w:ilvl="0" w:tplc="100A0001">
      <w:start w:val="1"/>
      <w:numFmt w:val="bullet"/>
      <w:lvlText w:val=""/>
      <w:lvlJc w:val="left"/>
      <w:pPr>
        <w:ind w:left="720" w:hanging="360"/>
      </w:pPr>
      <w:rPr>
        <w:rFonts w:hint="default" w:ascii="Symbol" w:hAnsi="Symbol"/>
      </w:rPr>
    </w:lvl>
    <w:lvl w:ilvl="1" w:tplc="100A0003">
      <w:start w:val="1"/>
      <w:numFmt w:val="bullet"/>
      <w:lvlText w:val="o"/>
      <w:lvlJc w:val="left"/>
      <w:pPr>
        <w:ind w:left="1440" w:hanging="360"/>
      </w:pPr>
      <w:rPr>
        <w:rFonts w:hint="default" w:ascii="Courier New" w:hAnsi="Courier New" w:cs="Courier New"/>
      </w:rPr>
    </w:lvl>
    <w:lvl w:ilvl="2" w:tplc="100A0005">
      <w:start w:val="1"/>
      <w:numFmt w:val="bullet"/>
      <w:lvlText w:val=""/>
      <w:lvlJc w:val="left"/>
      <w:pPr>
        <w:ind w:left="2160" w:hanging="360"/>
      </w:pPr>
      <w:rPr>
        <w:rFonts w:hint="default" w:ascii="Wingdings" w:hAnsi="Wingdings"/>
      </w:rPr>
    </w:lvl>
    <w:lvl w:ilvl="3" w:tplc="100A0001" w:tentative="1">
      <w:start w:val="1"/>
      <w:numFmt w:val="bullet"/>
      <w:lvlText w:val=""/>
      <w:lvlJc w:val="left"/>
      <w:pPr>
        <w:ind w:left="2880" w:hanging="360"/>
      </w:pPr>
      <w:rPr>
        <w:rFonts w:hint="default" w:ascii="Symbol" w:hAnsi="Symbol"/>
      </w:rPr>
    </w:lvl>
    <w:lvl w:ilvl="4" w:tplc="100A0003" w:tentative="1">
      <w:start w:val="1"/>
      <w:numFmt w:val="bullet"/>
      <w:lvlText w:val="o"/>
      <w:lvlJc w:val="left"/>
      <w:pPr>
        <w:ind w:left="3600" w:hanging="360"/>
      </w:pPr>
      <w:rPr>
        <w:rFonts w:hint="default" w:ascii="Courier New" w:hAnsi="Courier New" w:cs="Courier New"/>
      </w:rPr>
    </w:lvl>
    <w:lvl w:ilvl="5" w:tplc="100A0005" w:tentative="1">
      <w:start w:val="1"/>
      <w:numFmt w:val="bullet"/>
      <w:lvlText w:val=""/>
      <w:lvlJc w:val="left"/>
      <w:pPr>
        <w:ind w:left="4320" w:hanging="360"/>
      </w:pPr>
      <w:rPr>
        <w:rFonts w:hint="default" w:ascii="Wingdings" w:hAnsi="Wingdings"/>
      </w:rPr>
    </w:lvl>
    <w:lvl w:ilvl="6" w:tplc="100A0001" w:tentative="1">
      <w:start w:val="1"/>
      <w:numFmt w:val="bullet"/>
      <w:lvlText w:val=""/>
      <w:lvlJc w:val="left"/>
      <w:pPr>
        <w:ind w:left="5040" w:hanging="360"/>
      </w:pPr>
      <w:rPr>
        <w:rFonts w:hint="default" w:ascii="Symbol" w:hAnsi="Symbol"/>
      </w:rPr>
    </w:lvl>
    <w:lvl w:ilvl="7" w:tplc="100A0003" w:tentative="1">
      <w:start w:val="1"/>
      <w:numFmt w:val="bullet"/>
      <w:lvlText w:val="o"/>
      <w:lvlJc w:val="left"/>
      <w:pPr>
        <w:ind w:left="5760" w:hanging="360"/>
      </w:pPr>
      <w:rPr>
        <w:rFonts w:hint="default" w:ascii="Courier New" w:hAnsi="Courier New" w:cs="Courier New"/>
      </w:rPr>
    </w:lvl>
    <w:lvl w:ilvl="8" w:tplc="100A0005" w:tentative="1">
      <w:start w:val="1"/>
      <w:numFmt w:val="bullet"/>
      <w:lvlText w:val=""/>
      <w:lvlJc w:val="left"/>
      <w:pPr>
        <w:ind w:left="6480" w:hanging="360"/>
      </w:pPr>
      <w:rPr>
        <w:rFonts w:hint="default" w:ascii="Wingdings" w:hAnsi="Wingdings"/>
      </w:rPr>
    </w:lvl>
  </w:abstractNum>
  <w:num w:numId="15">
    <w:abstractNumId w:val="14"/>
  </w:num>
  <w:num w:numId="14">
    <w:abstractNumId w:val="13"/>
  </w:num>
  <w:num w:numId="13">
    <w:abstractNumId w:val="12"/>
  </w:num>
  <w:num w:numId="12">
    <w:abstractNumId w:val="11"/>
  </w:num>
  <w:num w:numId="1" w16cid:durableId="1606770992">
    <w:abstractNumId w:val="8"/>
  </w:num>
  <w:num w:numId="2" w16cid:durableId="1687825443">
    <w:abstractNumId w:val="9"/>
  </w:num>
  <w:num w:numId="3" w16cid:durableId="236325666">
    <w:abstractNumId w:val="7"/>
  </w:num>
  <w:num w:numId="4" w16cid:durableId="453449526">
    <w:abstractNumId w:val="5"/>
  </w:num>
  <w:num w:numId="5" w16cid:durableId="495730574">
    <w:abstractNumId w:val="0"/>
  </w:num>
  <w:num w:numId="6" w16cid:durableId="678586568">
    <w:abstractNumId w:val="1"/>
  </w:num>
  <w:num w:numId="7" w16cid:durableId="1898010062">
    <w:abstractNumId w:val="10"/>
  </w:num>
  <w:num w:numId="8" w16cid:durableId="963731703">
    <w:abstractNumId w:val="3"/>
  </w:num>
  <w:num w:numId="9" w16cid:durableId="1530993687">
    <w:abstractNumId w:val="6"/>
  </w:num>
  <w:num w:numId="10" w16cid:durableId="512963896">
    <w:abstractNumId w:val="2"/>
  </w:num>
  <w:num w:numId="11" w16cid:durableId="804347497">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E15"/>
    <w:rsid w:val="0000036C"/>
    <w:rsid w:val="0001069D"/>
    <w:rsid w:val="0001073F"/>
    <w:rsid w:val="000156A9"/>
    <w:rsid w:val="00021773"/>
    <w:rsid w:val="00027DEE"/>
    <w:rsid w:val="000305FD"/>
    <w:rsid w:val="00032A0B"/>
    <w:rsid w:val="0003372F"/>
    <w:rsid w:val="00033C97"/>
    <w:rsid w:val="00037AB2"/>
    <w:rsid w:val="00037F75"/>
    <w:rsid w:val="00056326"/>
    <w:rsid w:val="00061202"/>
    <w:rsid w:val="000627CD"/>
    <w:rsid w:val="00067C33"/>
    <w:rsid w:val="000761ED"/>
    <w:rsid w:val="00086407"/>
    <w:rsid w:val="000871E0"/>
    <w:rsid w:val="00099A08"/>
    <w:rsid w:val="000A600C"/>
    <w:rsid w:val="000B7AC7"/>
    <w:rsid w:val="000C19E8"/>
    <w:rsid w:val="000C28FD"/>
    <w:rsid w:val="000C2C0D"/>
    <w:rsid w:val="000C47F5"/>
    <w:rsid w:val="000C4C0F"/>
    <w:rsid w:val="000D1ED3"/>
    <w:rsid w:val="000D45E3"/>
    <w:rsid w:val="001042EF"/>
    <w:rsid w:val="00113B30"/>
    <w:rsid w:val="00121AD2"/>
    <w:rsid w:val="001220E1"/>
    <w:rsid w:val="001226C9"/>
    <w:rsid w:val="0012291F"/>
    <w:rsid w:val="00124AFD"/>
    <w:rsid w:val="00125789"/>
    <w:rsid w:val="001305D7"/>
    <w:rsid w:val="00131451"/>
    <w:rsid w:val="00131A46"/>
    <w:rsid w:val="00132755"/>
    <w:rsid w:val="001555C4"/>
    <w:rsid w:val="001654D0"/>
    <w:rsid w:val="00167710"/>
    <w:rsid w:val="00172930"/>
    <w:rsid w:val="00175E6F"/>
    <w:rsid w:val="00184900"/>
    <w:rsid w:val="0018550A"/>
    <w:rsid w:val="001872AD"/>
    <w:rsid w:val="00187D5B"/>
    <w:rsid w:val="001926D5"/>
    <w:rsid w:val="001A2AE2"/>
    <w:rsid w:val="001A6C2C"/>
    <w:rsid w:val="001A7C42"/>
    <w:rsid w:val="001B3214"/>
    <w:rsid w:val="001B3CBE"/>
    <w:rsid w:val="001B5BCB"/>
    <w:rsid w:val="001B7583"/>
    <w:rsid w:val="001B7EF6"/>
    <w:rsid w:val="001C1153"/>
    <w:rsid w:val="001D338C"/>
    <w:rsid w:val="001D4740"/>
    <w:rsid w:val="001D6596"/>
    <w:rsid w:val="001D668C"/>
    <w:rsid w:val="001D731A"/>
    <w:rsid w:val="001DC707"/>
    <w:rsid w:val="001E2652"/>
    <w:rsid w:val="001E3DC3"/>
    <w:rsid w:val="001E5A8C"/>
    <w:rsid w:val="001E73FD"/>
    <w:rsid w:val="001F75AB"/>
    <w:rsid w:val="00200385"/>
    <w:rsid w:val="00201168"/>
    <w:rsid w:val="00203058"/>
    <w:rsid w:val="00204C57"/>
    <w:rsid w:val="00210441"/>
    <w:rsid w:val="00210D84"/>
    <w:rsid w:val="00212C93"/>
    <w:rsid w:val="002132D3"/>
    <w:rsid w:val="002136C4"/>
    <w:rsid w:val="00213AD4"/>
    <w:rsid w:val="00215654"/>
    <w:rsid w:val="00224660"/>
    <w:rsid w:val="00236CCC"/>
    <w:rsid w:val="00247ADC"/>
    <w:rsid w:val="00250C6E"/>
    <w:rsid w:val="002532F0"/>
    <w:rsid w:val="00267BA3"/>
    <w:rsid w:val="00270B51"/>
    <w:rsid w:val="00272803"/>
    <w:rsid w:val="00275E0E"/>
    <w:rsid w:val="00283889"/>
    <w:rsid w:val="00286D72"/>
    <w:rsid w:val="0029296E"/>
    <w:rsid w:val="00296136"/>
    <w:rsid w:val="002B615F"/>
    <w:rsid w:val="002C6B9E"/>
    <w:rsid w:val="002C7943"/>
    <w:rsid w:val="002D465A"/>
    <w:rsid w:val="002D54C6"/>
    <w:rsid w:val="002D79FD"/>
    <w:rsid w:val="002E2196"/>
    <w:rsid w:val="002E273E"/>
    <w:rsid w:val="002F143F"/>
    <w:rsid w:val="002F7083"/>
    <w:rsid w:val="002F7FE9"/>
    <w:rsid w:val="003110EF"/>
    <w:rsid w:val="003261DA"/>
    <w:rsid w:val="003315CA"/>
    <w:rsid w:val="003531BC"/>
    <w:rsid w:val="00353EA0"/>
    <w:rsid w:val="003547EE"/>
    <w:rsid w:val="0036106F"/>
    <w:rsid w:val="00364422"/>
    <w:rsid w:val="003644AD"/>
    <w:rsid w:val="00364F3F"/>
    <w:rsid w:val="00377A2A"/>
    <w:rsid w:val="00377D03"/>
    <w:rsid w:val="003822CD"/>
    <w:rsid w:val="00384A81"/>
    <w:rsid w:val="00393674"/>
    <w:rsid w:val="00395688"/>
    <w:rsid w:val="003B638F"/>
    <w:rsid w:val="003CA913"/>
    <w:rsid w:val="003D0624"/>
    <w:rsid w:val="004227FD"/>
    <w:rsid w:val="0042659E"/>
    <w:rsid w:val="00432E58"/>
    <w:rsid w:val="00433AC5"/>
    <w:rsid w:val="00435A52"/>
    <w:rsid w:val="004402F9"/>
    <w:rsid w:val="00445ED3"/>
    <w:rsid w:val="00450887"/>
    <w:rsid w:val="004513BF"/>
    <w:rsid w:val="00451BD5"/>
    <w:rsid w:val="00456D9B"/>
    <w:rsid w:val="004630C7"/>
    <w:rsid w:val="00473F6E"/>
    <w:rsid w:val="00474348"/>
    <w:rsid w:val="00474A07"/>
    <w:rsid w:val="004750CA"/>
    <w:rsid w:val="00476638"/>
    <w:rsid w:val="00482AC7"/>
    <w:rsid w:val="00486EB3"/>
    <w:rsid w:val="00492D65"/>
    <w:rsid w:val="0049516D"/>
    <w:rsid w:val="00497E9C"/>
    <w:rsid w:val="004A031C"/>
    <w:rsid w:val="004A0445"/>
    <w:rsid w:val="004A494D"/>
    <w:rsid w:val="004A6DE0"/>
    <w:rsid w:val="004B5024"/>
    <w:rsid w:val="004C1276"/>
    <w:rsid w:val="004C3CD9"/>
    <w:rsid w:val="004D194A"/>
    <w:rsid w:val="004E1024"/>
    <w:rsid w:val="004E206B"/>
    <w:rsid w:val="004E54FD"/>
    <w:rsid w:val="004E6D55"/>
    <w:rsid w:val="004F71F9"/>
    <w:rsid w:val="005038EB"/>
    <w:rsid w:val="0050562B"/>
    <w:rsid w:val="00510DCD"/>
    <w:rsid w:val="005177C6"/>
    <w:rsid w:val="00524040"/>
    <w:rsid w:val="00536892"/>
    <w:rsid w:val="00542696"/>
    <w:rsid w:val="00543C96"/>
    <w:rsid w:val="00545A42"/>
    <w:rsid w:val="00557D0E"/>
    <w:rsid w:val="00561597"/>
    <w:rsid w:val="00565EE8"/>
    <w:rsid w:val="00566237"/>
    <w:rsid w:val="00566BA0"/>
    <w:rsid w:val="0056785D"/>
    <w:rsid w:val="00571577"/>
    <w:rsid w:val="005730EB"/>
    <w:rsid w:val="005875A5"/>
    <w:rsid w:val="00587CD1"/>
    <w:rsid w:val="0059140A"/>
    <w:rsid w:val="005A7259"/>
    <w:rsid w:val="005B05F6"/>
    <w:rsid w:val="005B25EA"/>
    <w:rsid w:val="005B480C"/>
    <w:rsid w:val="005C6258"/>
    <w:rsid w:val="005D64CC"/>
    <w:rsid w:val="005E59D6"/>
    <w:rsid w:val="005E6C61"/>
    <w:rsid w:val="00612983"/>
    <w:rsid w:val="0061516D"/>
    <w:rsid w:val="0061B28F"/>
    <w:rsid w:val="006278D3"/>
    <w:rsid w:val="006320D9"/>
    <w:rsid w:val="006350A8"/>
    <w:rsid w:val="006576F8"/>
    <w:rsid w:val="00657BC2"/>
    <w:rsid w:val="00660ECB"/>
    <w:rsid w:val="0066604F"/>
    <w:rsid w:val="00667206"/>
    <w:rsid w:val="00671B1F"/>
    <w:rsid w:val="00675E2B"/>
    <w:rsid w:val="00676BE7"/>
    <w:rsid w:val="00681195"/>
    <w:rsid w:val="006817BF"/>
    <w:rsid w:val="0068374A"/>
    <w:rsid w:val="006A6B68"/>
    <w:rsid w:val="006B1E74"/>
    <w:rsid w:val="006C1DA9"/>
    <w:rsid w:val="006C2792"/>
    <w:rsid w:val="006C3201"/>
    <w:rsid w:val="006C62A5"/>
    <w:rsid w:val="006D1415"/>
    <w:rsid w:val="006D6BE1"/>
    <w:rsid w:val="006D7228"/>
    <w:rsid w:val="006D7581"/>
    <w:rsid w:val="006E1355"/>
    <w:rsid w:val="006E32FC"/>
    <w:rsid w:val="006E6FD5"/>
    <w:rsid w:val="00702A98"/>
    <w:rsid w:val="00704B81"/>
    <w:rsid w:val="0071079F"/>
    <w:rsid w:val="00721CDB"/>
    <w:rsid w:val="00722D59"/>
    <w:rsid w:val="00731A2F"/>
    <w:rsid w:val="00745921"/>
    <w:rsid w:val="007519A9"/>
    <w:rsid w:val="007653B8"/>
    <w:rsid w:val="00775AC1"/>
    <w:rsid w:val="0078051C"/>
    <w:rsid w:val="00786D52"/>
    <w:rsid w:val="00791D4F"/>
    <w:rsid w:val="00796EC3"/>
    <w:rsid w:val="007A73E7"/>
    <w:rsid w:val="007B4D08"/>
    <w:rsid w:val="007C61D3"/>
    <w:rsid w:val="007C6843"/>
    <w:rsid w:val="007D1D67"/>
    <w:rsid w:val="007E1F7E"/>
    <w:rsid w:val="007F1B68"/>
    <w:rsid w:val="008008F9"/>
    <w:rsid w:val="0080108E"/>
    <w:rsid w:val="00801402"/>
    <w:rsid w:val="00806EEE"/>
    <w:rsid w:val="008230C8"/>
    <w:rsid w:val="00833807"/>
    <w:rsid w:val="0084002F"/>
    <w:rsid w:val="008448FE"/>
    <w:rsid w:val="008514C1"/>
    <w:rsid w:val="00857D56"/>
    <w:rsid w:val="00864E5A"/>
    <w:rsid w:val="0087031F"/>
    <w:rsid w:val="00870FD8"/>
    <w:rsid w:val="00881F9D"/>
    <w:rsid w:val="00886F14"/>
    <w:rsid w:val="00890C94"/>
    <w:rsid w:val="008A7746"/>
    <w:rsid w:val="008B106C"/>
    <w:rsid w:val="008B40B5"/>
    <w:rsid w:val="008B6E57"/>
    <w:rsid w:val="008C1798"/>
    <w:rsid w:val="008C190B"/>
    <w:rsid w:val="008E6461"/>
    <w:rsid w:val="008F14EE"/>
    <w:rsid w:val="008F18D1"/>
    <w:rsid w:val="008F243D"/>
    <w:rsid w:val="00902338"/>
    <w:rsid w:val="00910B22"/>
    <w:rsid w:val="00912524"/>
    <w:rsid w:val="0091668C"/>
    <w:rsid w:val="00931673"/>
    <w:rsid w:val="009377F2"/>
    <w:rsid w:val="009406D8"/>
    <w:rsid w:val="00941BE6"/>
    <w:rsid w:val="009512C7"/>
    <w:rsid w:val="00952447"/>
    <w:rsid w:val="009712E9"/>
    <w:rsid w:val="00972F1C"/>
    <w:rsid w:val="009743DD"/>
    <w:rsid w:val="00980945"/>
    <w:rsid w:val="00981E03"/>
    <w:rsid w:val="009865EF"/>
    <w:rsid w:val="00986722"/>
    <w:rsid w:val="00994295"/>
    <w:rsid w:val="009A011C"/>
    <w:rsid w:val="009B0628"/>
    <w:rsid w:val="009B3A71"/>
    <w:rsid w:val="009B47E4"/>
    <w:rsid w:val="009C6EF0"/>
    <w:rsid w:val="009D33DA"/>
    <w:rsid w:val="009E5023"/>
    <w:rsid w:val="009E5139"/>
    <w:rsid w:val="009E7528"/>
    <w:rsid w:val="00A04782"/>
    <w:rsid w:val="00A1379E"/>
    <w:rsid w:val="00A2329E"/>
    <w:rsid w:val="00A25D0B"/>
    <w:rsid w:val="00A32E56"/>
    <w:rsid w:val="00A34C90"/>
    <w:rsid w:val="00A37254"/>
    <w:rsid w:val="00A430AF"/>
    <w:rsid w:val="00A43BBE"/>
    <w:rsid w:val="00A45B52"/>
    <w:rsid w:val="00A932B3"/>
    <w:rsid w:val="00A96AFF"/>
    <w:rsid w:val="00AA006A"/>
    <w:rsid w:val="00AA4B7E"/>
    <w:rsid w:val="00AA4D6E"/>
    <w:rsid w:val="00AB0F04"/>
    <w:rsid w:val="00AB1B67"/>
    <w:rsid w:val="00AB3D81"/>
    <w:rsid w:val="00AC7A83"/>
    <w:rsid w:val="00AC7DCF"/>
    <w:rsid w:val="00AD7CC5"/>
    <w:rsid w:val="00AE08AB"/>
    <w:rsid w:val="00AE2DAD"/>
    <w:rsid w:val="00AE6116"/>
    <w:rsid w:val="00AF0EA2"/>
    <w:rsid w:val="00AF6D1C"/>
    <w:rsid w:val="00B000EA"/>
    <w:rsid w:val="00B02D6F"/>
    <w:rsid w:val="00B05EF2"/>
    <w:rsid w:val="00B17DDC"/>
    <w:rsid w:val="00B21E75"/>
    <w:rsid w:val="00B33946"/>
    <w:rsid w:val="00B36139"/>
    <w:rsid w:val="00B577B5"/>
    <w:rsid w:val="00B813D2"/>
    <w:rsid w:val="00B878F6"/>
    <w:rsid w:val="00B907B7"/>
    <w:rsid w:val="00B94EC4"/>
    <w:rsid w:val="00B950F3"/>
    <w:rsid w:val="00BA4D06"/>
    <w:rsid w:val="00BA7E26"/>
    <w:rsid w:val="00BB15B1"/>
    <w:rsid w:val="00BB4A69"/>
    <w:rsid w:val="00BB6514"/>
    <w:rsid w:val="00BD1285"/>
    <w:rsid w:val="00BE64D6"/>
    <w:rsid w:val="00BF1BB4"/>
    <w:rsid w:val="00BF4C8C"/>
    <w:rsid w:val="00BF5656"/>
    <w:rsid w:val="00BF67D9"/>
    <w:rsid w:val="00BF6C13"/>
    <w:rsid w:val="00C05257"/>
    <w:rsid w:val="00C05EAD"/>
    <w:rsid w:val="00C0647B"/>
    <w:rsid w:val="00C06B0F"/>
    <w:rsid w:val="00C103EB"/>
    <w:rsid w:val="00C124C3"/>
    <w:rsid w:val="00C20D67"/>
    <w:rsid w:val="00C21BEC"/>
    <w:rsid w:val="00C26F21"/>
    <w:rsid w:val="00C27543"/>
    <w:rsid w:val="00C34D01"/>
    <w:rsid w:val="00C43A31"/>
    <w:rsid w:val="00C4490A"/>
    <w:rsid w:val="00C47E15"/>
    <w:rsid w:val="00C5332A"/>
    <w:rsid w:val="00C633B0"/>
    <w:rsid w:val="00C6561D"/>
    <w:rsid w:val="00C910AF"/>
    <w:rsid w:val="00C911E4"/>
    <w:rsid w:val="00C92287"/>
    <w:rsid w:val="00C933A9"/>
    <w:rsid w:val="00C96175"/>
    <w:rsid w:val="00C96FB2"/>
    <w:rsid w:val="00CA0C89"/>
    <w:rsid w:val="00CA6ABB"/>
    <w:rsid w:val="00CB68C0"/>
    <w:rsid w:val="00CE1E03"/>
    <w:rsid w:val="00CE2EC6"/>
    <w:rsid w:val="00CF4F5F"/>
    <w:rsid w:val="00CF5B14"/>
    <w:rsid w:val="00CF7AFE"/>
    <w:rsid w:val="00D06241"/>
    <w:rsid w:val="00D06961"/>
    <w:rsid w:val="00D14E6C"/>
    <w:rsid w:val="00D22D64"/>
    <w:rsid w:val="00D31319"/>
    <w:rsid w:val="00D364FF"/>
    <w:rsid w:val="00D37DE9"/>
    <w:rsid w:val="00D4797D"/>
    <w:rsid w:val="00D57063"/>
    <w:rsid w:val="00D7497D"/>
    <w:rsid w:val="00D7575B"/>
    <w:rsid w:val="00D8312E"/>
    <w:rsid w:val="00D83FF7"/>
    <w:rsid w:val="00D958C9"/>
    <w:rsid w:val="00D97AAF"/>
    <w:rsid w:val="00DC4981"/>
    <w:rsid w:val="00DC5B67"/>
    <w:rsid w:val="00DD5270"/>
    <w:rsid w:val="00DE108E"/>
    <w:rsid w:val="00DE371A"/>
    <w:rsid w:val="00DE443F"/>
    <w:rsid w:val="00DF1849"/>
    <w:rsid w:val="00DF5086"/>
    <w:rsid w:val="00DF7587"/>
    <w:rsid w:val="00E00EDD"/>
    <w:rsid w:val="00E0201F"/>
    <w:rsid w:val="00E05ED2"/>
    <w:rsid w:val="00E10DB7"/>
    <w:rsid w:val="00E15B38"/>
    <w:rsid w:val="00E16868"/>
    <w:rsid w:val="00E36985"/>
    <w:rsid w:val="00E37FE5"/>
    <w:rsid w:val="00E410E8"/>
    <w:rsid w:val="00E449CB"/>
    <w:rsid w:val="00E53982"/>
    <w:rsid w:val="00E555C7"/>
    <w:rsid w:val="00E57692"/>
    <w:rsid w:val="00E61B47"/>
    <w:rsid w:val="00E62332"/>
    <w:rsid w:val="00E645F2"/>
    <w:rsid w:val="00E646E3"/>
    <w:rsid w:val="00E770AD"/>
    <w:rsid w:val="00E80591"/>
    <w:rsid w:val="00E84CA0"/>
    <w:rsid w:val="00E90413"/>
    <w:rsid w:val="00E9640D"/>
    <w:rsid w:val="00EA073D"/>
    <w:rsid w:val="00EA0E43"/>
    <w:rsid w:val="00EA31B0"/>
    <w:rsid w:val="00EB1289"/>
    <w:rsid w:val="00EC0061"/>
    <w:rsid w:val="00EE2146"/>
    <w:rsid w:val="00EE5642"/>
    <w:rsid w:val="00EF75B8"/>
    <w:rsid w:val="00F032E9"/>
    <w:rsid w:val="00F33705"/>
    <w:rsid w:val="00F3469B"/>
    <w:rsid w:val="00F367AD"/>
    <w:rsid w:val="00F36F08"/>
    <w:rsid w:val="00F4268F"/>
    <w:rsid w:val="00F47541"/>
    <w:rsid w:val="00F54224"/>
    <w:rsid w:val="00F57AE0"/>
    <w:rsid w:val="00F63E84"/>
    <w:rsid w:val="00F64AE2"/>
    <w:rsid w:val="00F76507"/>
    <w:rsid w:val="00F7F6FA"/>
    <w:rsid w:val="00F9081E"/>
    <w:rsid w:val="00F92245"/>
    <w:rsid w:val="00F92DDD"/>
    <w:rsid w:val="00F965E1"/>
    <w:rsid w:val="00FA04D4"/>
    <w:rsid w:val="00FA65A0"/>
    <w:rsid w:val="00FB221E"/>
    <w:rsid w:val="00FC6BF6"/>
    <w:rsid w:val="00FD0842"/>
    <w:rsid w:val="00FD21D2"/>
    <w:rsid w:val="00FD3F63"/>
    <w:rsid w:val="00FE02B0"/>
    <w:rsid w:val="00FE2730"/>
    <w:rsid w:val="00FE551F"/>
    <w:rsid w:val="00FF4F9F"/>
    <w:rsid w:val="00FF69F7"/>
    <w:rsid w:val="00FF7121"/>
    <w:rsid w:val="01190EB0"/>
    <w:rsid w:val="0139CCC2"/>
    <w:rsid w:val="013BF64F"/>
    <w:rsid w:val="0175D0A8"/>
    <w:rsid w:val="0193A1D6"/>
    <w:rsid w:val="01A7B88A"/>
    <w:rsid w:val="01B66EA4"/>
    <w:rsid w:val="01BC5009"/>
    <w:rsid w:val="01DA73E6"/>
    <w:rsid w:val="01DBDDA8"/>
    <w:rsid w:val="01E8787A"/>
    <w:rsid w:val="01EE3EF3"/>
    <w:rsid w:val="023C9034"/>
    <w:rsid w:val="0243E7E9"/>
    <w:rsid w:val="026359A3"/>
    <w:rsid w:val="0276A61E"/>
    <w:rsid w:val="027F8B8D"/>
    <w:rsid w:val="029A8D79"/>
    <w:rsid w:val="02B03A9D"/>
    <w:rsid w:val="02B9541B"/>
    <w:rsid w:val="02C0B82B"/>
    <w:rsid w:val="02F724F8"/>
    <w:rsid w:val="02FD5AFA"/>
    <w:rsid w:val="030B80E4"/>
    <w:rsid w:val="030F0B70"/>
    <w:rsid w:val="030F6DC5"/>
    <w:rsid w:val="0313881E"/>
    <w:rsid w:val="03332696"/>
    <w:rsid w:val="03945B51"/>
    <w:rsid w:val="03B50C4C"/>
    <w:rsid w:val="03BA415D"/>
    <w:rsid w:val="03BFC58F"/>
    <w:rsid w:val="03D4800C"/>
    <w:rsid w:val="03DB992D"/>
    <w:rsid w:val="03E1E7C1"/>
    <w:rsid w:val="03E4EC90"/>
    <w:rsid w:val="03EDDA24"/>
    <w:rsid w:val="03FB9773"/>
    <w:rsid w:val="041AD011"/>
    <w:rsid w:val="04368E86"/>
    <w:rsid w:val="0462BAA3"/>
    <w:rsid w:val="04724916"/>
    <w:rsid w:val="047AB95D"/>
    <w:rsid w:val="048360DE"/>
    <w:rsid w:val="04997E47"/>
    <w:rsid w:val="04A78CAB"/>
    <w:rsid w:val="04B0D88F"/>
    <w:rsid w:val="04B226DB"/>
    <w:rsid w:val="04C0B1E3"/>
    <w:rsid w:val="04F02219"/>
    <w:rsid w:val="05053DE4"/>
    <w:rsid w:val="050CF3FD"/>
    <w:rsid w:val="050FB0B0"/>
    <w:rsid w:val="052D2EA2"/>
    <w:rsid w:val="05332809"/>
    <w:rsid w:val="05A1869B"/>
    <w:rsid w:val="05C69045"/>
    <w:rsid w:val="05D790B5"/>
    <w:rsid w:val="05EA23F0"/>
    <w:rsid w:val="061B06A0"/>
    <w:rsid w:val="0628E030"/>
    <w:rsid w:val="0632BD16"/>
    <w:rsid w:val="063CE8A7"/>
    <w:rsid w:val="065C2E03"/>
    <w:rsid w:val="0666F44A"/>
    <w:rsid w:val="068115D1"/>
    <w:rsid w:val="06A44E56"/>
    <w:rsid w:val="06B9980A"/>
    <w:rsid w:val="06C53337"/>
    <w:rsid w:val="06ED335A"/>
    <w:rsid w:val="06EE2E4F"/>
    <w:rsid w:val="06F2A35C"/>
    <w:rsid w:val="06F40F05"/>
    <w:rsid w:val="071B6641"/>
    <w:rsid w:val="0724EE8B"/>
    <w:rsid w:val="072987F0"/>
    <w:rsid w:val="073EE842"/>
    <w:rsid w:val="07655578"/>
    <w:rsid w:val="07679BB6"/>
    <w:rsid w:val="0769F75E"/>
    <w:rsid w:val="07892470"/>
    <w:rsid w:val="079029BC"/>
    <w:rsid w:val="07A1C3D2"/>
    <w:rsid w:val="07AEC117"/>
    <w:rsid w:val="07D4F52E"/>
    <w:rsid w:val="08468492"/>
    <w:rsid w:val="08476898"/>
    <w:rsid w:val="088C542F"/>
    <w:rsid w:val="089E133B"/>
    <w:rsid w:val="08BDDAAA"/>
    <w:rsid w:val="08CF5467"/>
    <w:rsid w:val="090647BB"/>
    <w:rsid w:val="0911ED67"/>
    <w:rsid w:val="09315FBC"/>
    <w:rsid w:val="094793BD"/>
    <w:rsid w:val="0960AC40"/>
    <w:rsid w:val="09695239"/>
    <w:rsid w:val="097A71ED"/>
    <w:rsid w:val="09E0A4F4"/>
    <w:rsid w:val="09E5707D"/>
    <w:rsid w:val="09F17492"/>
    <w:rsid w:val="09FC508A"/>
    <w:rsid w:val="0A02B94E"/>
    <w:rsid w:val="0A136EC4"/>
    <w:rsid w:val="0A145700"/>
    <w:rsid w:val="0A420142"/>
    <w:rsid w:val="0A554DAB"/>
    <w:rsid w:val="0AE56E6D"/>
    <w:rsid w:val="0B152980"/>
    <w:rsid w:val="0B1F5A04"/>
    <w:rsid w:val="0B44CEE7"/>
    <w:rsid w:val="0B485759"/>
    <w:rsid w:val="0B77FAB5"/>
    <w:rsid w:val="0B8039B0"/>
    <w:rsid w:val="0B9BEFE1"/>
    <w:rsid w:val="0BC52F2B"/>
    <w:rsid w:val="0BC6F77C"/>
    <w:rsid w:val="0BD25A67"/>
    <w:rsid w:val="0BE121B0"/>
    <w:rsid w:val="0BEE6606"/>
    <w:rsid w:val="0BF4E81A"/>
    <w:rsid w:val="0C176705"/>
    <w:rsid w:val="0C2EAAEA"/>
    <w:rsid w:val="0C2F8D6B"/>
    <w:rsid w:val="0C4443A7"/>
    <w:rsid w:val="0C5276B4"/>
    <w:rsid w:val="0C715D67"/>
    <w:rsid w:val="0C7DCBEE"/>
    <w:rsid w:val="0C889CFB"/>
    <w:rsid w:val="0C8E3090"/>
    <w:rsid w:val="0C971006"/>
    <w:rsid w:val="0C994133"/>
    <w:rsid w:val="0CB0BCDA"/>
    <w:rsid w:val="0CBE635E"/>
    <w:rsid w:val="0CD44241"/>
    <w:rsid w:val="0D3B4C5E"/>
    <w:rsid w:val="0D4AA3AA"/>
    <w:rsid w:val="0D4D9356"/>
    <w:rsid w:val="0D5137F4"/>
    <w:rsid w:val="0D71AC4D"/>
    <w:rsid w:val="0D77C8B0"/>
    <w:rsid w:val="0D81D77A"/>
    <w:rsid w:val="0E17F554"/>
    <w:rsid w:val="0E2D718B"/>
    <w:rsid w:val="0E3A9867"/>
    <w:rsid w:val="0E553795"/>
    <w:rsid w:val="0E65AB57"/>
    <w:rsid w:val="0E683034"/>
    <w:rsid w:val="0E6C755E"/>
    <w:rsid w:val="0E6E377A"/>
    <w:rsid w:val="0E84DCDC"/>
    <w:rsid w:val="0E9063A1"/>
    <w:rsid w:val="0E91F6B3"/>
    <w:rsid w:val="0EDCEB5E"/>
    <w:rsid w:val="0EEF0AAB"/>
    <w:rsid w:val="0F053850"/>
    <w:rsid w:val="0F1D886A"/>
    <w:rsid w:val="0F2CDC5F"/>
    <w:rsid w:val="0F3673EF"/>
    <w:rsid w:val="0F677A40"/>
    <w:rsid w:val="0F9184BC"/>
    <w:rsid w:val="0F974214"/>
    <w:rsid w:val="0FA7CF0A"/>
    <w:rsid w:val="0FCFE8C4"/>
    <w:rsid w:val="0FD492DC"/>
    <w:rsid w:val="0FF795D5"/>
    <w:rsid w:val="10165DD7"/>
    <w:rsid w:val="10165F64"/>
    <w:rsid w:val="101AA244"/>
    <w:rsid w:val="103FD08D"/>
    <w:rsid w:val="104EC32B"/>
    <w:rsid w:val="10691CAD"/>
    <w:rsid w:val="10D60D2D"/>
    <w:rsid w:val="10E253A8"/>
    <w:rsid w:val="10E4C7EB"/>
    <w:rsid w:val="10E5A731"/>
    <w:rsid w:val="10E5AFB8"/>
    <w:rsid w:val="10EEDD10"/>
    <w:rsid w:val="10F55229"/>
    <w:rsid w:val="110E6DF1"/>
    <w:rsid w:val="11105117"/>
    <w:rsid w:val="11172BFA"/>
    <w:rsid w:val="114311A1"/>
    <w:rsid w:val="11701ADA"/>
    <w:rsid w:val="11762572"/>
    <w:rsid w:val="11BE26F1"/>
    <w:rsid w:val="11DACBE1"/>
    <w:rsid w:val="11DD36FD"/>
    <w:rsid w:val="1201A1DE"/>
    <w:rsid w:val="123DDA32"/>
    <w:rsid w:val="12462B84"/>
    <w:rsid w:val="128F9D51"/>
    <w:rsid w:val="1295647C"/>
    <w:rsid w:val="12B31C36"/>
    <w:rsid w:val="12D8BBF3"/>
    <w:rsid w:val="12D9E64A"/>
    <w:rsid w:val="12FF10D4"/>
    <w:rsid w:val="13368B3E"/>
    <w:rsid w:val="133CC8CF"/>
    <w:rsid w:val="134764CC"/>
    <w:rsid w:val="136C21A2"/>
    <w:rsid w:val="1372F025"/>
    <w:rsid w:val="1387D23F"/>
    <w:rsid w:val="13892847"/>
    <w:rsid w:val="138A26E7"/>
    <w:rsid w:val="138F700F"/>
    <w:rsid w:val="13B1BCDA"/>
    <w:rsid w:val="13B89EB8"/>
    <w:rsid w:val="13CD6D15"/>
    <w:rsid w:val="13CE2849"/>
    <w:rsid w:val="13CE6BF6"/>
    <w:rsid w:val="13E8550A"/>
    <w:rsid w:val="13F6A373"/>
    <w:rsid w:val="140984D3"/>
    <w:rsid w:val="141BBBA1"/>
    <w:rsid w:val="143DE8F2"/>
    <w:rsid w:val="14416CCB"/>
    <w:rsid w:val="14527859"/>
    <w:rsid w:val="145804AB"/>
    <w:rsid w:val="146FA452"/>
    <w:rsid w:val="1470697B"/>
    <w:rsid w:val="1484A3C7"/>
    <w:rsid w:val="14F2FCED"/>
    <w:rsid w:val="151FED61"/>
    <w:rsid w:val="152279C6"/>
    <w:rsid w:val="152946E5"/>
    <w:rsid w:val="1542A5E8"/>
    <w:rsid w:val="154C86D0"/>
    <w:rsid w:val="155A48A5"/>
    <w:rsid w:val="155D571D"/>
    <w:rsid w:val="1592B4FF"/>
    <w:rsid w:val="15A9F795"/>
    <w:rsid w:val="15AE7F62"/>
    <w:rsid w:val="15D2430D"/>
    <w:rsid w:val="15E035B5"/>
    <w:rsid w:val="15FAACE6"/>
    <w:rsid w:val="161008FC"/>
    <w:rsid w:val="1621ADD9"/>
    <w:rsid w:val="165BF020"/>
    <w:rsid w:val="16808F52"/>
    <w:rsid w:val="16892579"/>
    <w:rsid w:val="1689C23E"/>
    <w:rsid w:val="168F27FA"/>
    <w:rsid w:val="16B3A071"/>
    <w:rsid w:val="16BC4A74"/>
    <w:rsid w:val="16CBAA61"/>
    <w:rsid w:val="16D2BFC9"/>
    <w:rsid w:val="16E4D5A2"/>
    <w:rsid w:val="16E5825A"/>
    <w:rsid w:val="170FA604"/>
    <w:rsid w:val="173F2A7F"/>
    <w:rsid w:val="1740F61F"/>
    <w:rsid w:val="17750F98"/>
    <w:rsid w:val="1782A981"/>
    <w:rsid w:val="179DE1CF"/>
    <w:rsid w:val="179F8BC2"/>
    <w:rsid w:val="17ABB62C"/>
    <w:rsid w:val="17CCB7D8"/>
    <w:rsid w:val="17E1744D"/>
    <w:rsid w:val="17E90F86"/>
    <w:rsid w:val="183E3A44"/>
    <w:rsid w:val="189A82E9"/>
    <w:rsid w:val="18A31190"/>
    <w:rsid w:val="18AEC559"/>
    <w:rsid w:val="18C9D021"/>
    <w:rsid w:val="19005CDB"/>
    <w:rsid w:val="19304D94"/>
    <w:rsid w:val="194F0B4E"/>
    <w:rsid w:val="1963A08E"/>
    <w:rsid w:val="19808C1A"/>
    <w:rsid w:val="19A401DD"/>
    <w:rsid w:val="19A580D3"/>
    <w:rsid w:val="19AE5DCB"/>
    <w:rsid w:val="19B8DF9D"/>
    <w:rsid w:val="19D72F18"/>
    <w:rsid w:val="19F55953"/>
    <w:rsid w:val="1A2E2BAE"/>
    <w:rsid w:val="1A39EC7F"/>
    <w:rsid w:val="1A42BB97"/>
    <w:rsid w:val="1A5A4F51"/>
    <w:rsid w:val="1A6359EA"/>
    <w:rsid w:val="1A7B6D73"/>
    <w:rsid w:val="1A7E49D7"/>
    <w:rsid w:val="1A870CAF"/>
    <w:rsid w:val="1AA222D2"/>
    <w:rsid w:val="1AAC2473"/>
    <w:rsid w:val="1AB8CD38"/>
    <w:rsid w:val="1ACB39BC"/>
    <w:rsid w:val="1ACC08E0"/>
    <w:rsid w:val="1AE2EC4F"/>
    <w:rsid w:val="1AEDD860"/>
    <w:rsid w:val="1AF0B854"/>
    <w:rsid w:val="1B1E8C71"/>
    <w:rsid w:val="1B51E40B"/>
    <w:rsid w:val="1B5FEB09"/>
    <w:rsid w:val="1B62E55B"/>
    <w:rsid w:val="1BA39FB9"/>
    <w:rsid w:val="1BA5DDF1"/>
    <w:rsid w:val="1BA8319D"/>
    <w:rsid w:val="1BACFE97"/>
    <w:rsid w:val="1BC0628A"/>
    <w:rsid w:val="1BDD0E48"/>
    <w:rsid w:val="1BDEC561"/>
    <w:rsid w:val="1C23D684"/>
    <w:rsid w:val="1C277725"/>
    <w:rsid w:val="1C30F60A"/>
    <w:rsid w:val="1C3D8662"/>
    <w:rsid w:val="1C407272"/>
    <w:rsid w:val="1C5C632D"/>
    <w:rsid w:val="1C72AFAC"/>
    <w:rsid w:val="1C8FBB9E"/>
    <w:rsid w:val="1CA00631"/>
    <w:rsid w:val="1CFE6F47"/>
    <w:rsid w:val="1D22CB57"/>
    <w:rsid w:val="1D2F5D70"/>
    <w:rsid w:val="1D475A2E"/>
    <w:rsid w:val="1D70B24C"/>
    <w:rsid w:val="1D7B487C"/>
    <w:rsid w:val="1D7CE61A"/>
    <w:rsid w:val="1D916B59"/>
    <w:rsid w:val="1DAE728C"/>
    <w:rsid w:val="1DB23726"/>
    <w:rsid w:val="1DB2BFD1"/>
    <w:rsid w:val="1DE0ABC1"/>
    <w:rsid w:val="1DF12491"/>
    <w:rsid w:val="1E0385AB"/>
    <w:rsid w:val="1E2B3C83"/>
    <w:rsid w:val="1E2F0596"/>
    <w:rsid w:val="1E391DCF"/>
    <w:rsid w:val="1E63E756"/>
    <w:rsid w:val="1E661AC4"/>
    <w:rsid w:val="1E9493C0"/>
    <w:rsid w:val="1EADFAAC"/>
    <w:rsid w:val="1ECA8705"/>
    <w:rsid w:val="1EDA1EA2"/>
    <w:rsid w:val="1EF9D175"/>
    <w:rsid w:val="1F474586"/>
    <w:rsid w:val="1F490B7F"/>
    <w:rsid w:val="1F560E27"/>
    <w:rsid w:val="1FB75B2E"/>
    <w:rsid w:val="1FD6FB59"/>
    <w:rsid w:val="1FD71956"/>
    <w:rsid w:val="1FE925CC"/>
    <w:rsid w:val="1FFF38D1"/>
    <w:rsid w:val="203208D9"/>
    <w:rsid w:val="203B9D2D"/>
    <w:rsid w:val="204D6007"/>
    <w:rsid w:val="2055B2DD"/>
    <w:rsid w:val="205D7741"/>
    <w:rsid w:val="207661CF"/>
    <w:rsid w:val="207A9909"/>
    <w:rsid w:val="20903D47"/>
    <w:rsid w:val="209BD6C4"/>
    <w:rsid w:val="20AD4A42"/>
    <w:rsid w:val="20B8A7C8"/>
    <w:rsid w:val="20CC7F20"/>
    <w:rsid w:val="20DAEBCE"/>
    <w:rsid w:val="20DF9696"/>
    <w:rsid w:val="20E154F2"/>
    <w:rsid w:val="20E5DF29"/>
    <w:rsid w:val="21638605"/>
    <w:rsid w:val="217F7BE8"/>
    <w:rsid w:val="2195E541"/>
    <w:rsid w:val="21A4B100"/>
    <w:rsid w:val="21AE673E"/>
    <w:rsid w:val="21C4AC26"/>
    <w:rsid w:val="21D62B51"/>
    <w:rsid w:val="220876BB"/>
    <w:rsid w:val="2210948E"/>
    <w:rsid w:val="2214C45D"/>
    <w:rsid w:val="222BAA5A"/>
    <w:rsid w:val="223183A3"/>
    <w:rsid w:val="2234D161"/>
    <w:rsid w:val="2238BEB6"/>
    <w:rsid w:val="22714DC5"/>
    <w:rsid w:val="2278F0A8"/>
    <w:rsid w:val="2285BFA9"/>
    <w:rsid w:val="229AA1E8"/>
    <w:rsid w:val="22AAE77E"/>
    <w:rsid w:val="22C35431"/>
    <w:rsid w:val="22CFC2E2"/>
    <w:rsid w:val="232B7280"/>
    <w:rsid w:val="236740BF"/>
    <w:rsid w:val="236EC3DE"/>
    <w:rsid w:val="2370296D"/>
    <w:rsid w:val="23840D71"/>
    <w:rsid w:val="2397D58B"/>
    <w:rsid w:val="239B817B"/>
    <w:rsid w:val="23B3D323"/>
    <w:rsid w:val="23D20377"/>
    <w:rsid w:val="23D6F97F"/>
    <w:rsid w:val="23DC3B84"/>
    <w:rsid w:val="2405822F"/>
    <w:rsid w:val="243365F5"/>
    <w:rsid w:val="245B5E05"/>
    <w:rsid w:val="24A0BBCB"/>
    <w:rsid w:val="24B7914E"/>
    <w:rsid w:val="24CE8E35"/>
    <w:rsid w:val="24D37545"/>
    <w:rsid w:val="24EF2F42"/>
    <w:rsid w:val="25179822"/>
    <w:rsid w:val="25367373"/>
    <w:rsid w:val="2536AB16"/>
    <w:rsid w:val="253EC041"/>
    <w:rsid w:val="254A44CF"/>
    <w:rsid w:val="257597C5"/>
    <w:rsid w:val="25769353"/>
    <w:rsid w:val="257C6E5E"/>
    <w:rsid w:val="257F4439"/>
    <w:rsid w:val="258027AC"/>
    <w:rsid w:val="25967129"/>
    <w:rsid w:val="259E1130"/>
    <w:rsid w:val="25A0EA0D"/>
    <w:rsid w:val="25CF100A"/>
    <w:rsid w:val="25F6A06A"/>
    <w:rsid w:val="261EC5B0"/>
    <w:rsid w:val="262D8437"/>
    <w:rsid w:val="26792568"/>
    <w:rsid w:val="267DD93C"/>
    <w:rsid w:val="2682613F"/>
    <w:rsid w:val="2686AF1D"/>
    <w:rsid w:val="2687DC2B"/>
    <w:rsid w:val="26900F4D"/>
    <w:rsid w:val="26A233CC"/>
    <w:rsid w:val="26FFBBAA"/>
    <w:rsid w:val="274C71DB"/>
    <w:rsid w:val="274CD948"/>
    <w:rsid w:val="276A359A"/>
    <w:rsid w:val="27876001"/>
    <w:rsid w:val="278E56DB"/>
    <w:rsid w:val="27C12D55"/>
    <w:rsid w:val="27CB8788"/>
    <w:rsid w:val="27D6C507"/>
    <w:rsid w:val="28055AB2"/>
    <w:rsid w:val="280B575C"/>
    <w:rsid w:val="28339EB2"/>
    <w:rsid w:val="284937EC"/>
    <w:rsid w:val="285660BB"/>
    <w:rsid w:val="286853FF"/>
    <w:rsid w:val="2878BA6D"/>
    <w:rsid w:val="28859ED1"/>
    <w:rsid w:val="2887B94F"/>
    <w:rsid w:val="2895E721"/>
    <w:rsid w:val="28F9A0D6"/>
    <w:rsid w:val="2901D987"/>
    <w:rsid w:val="2914A2DD"/>
    <w:rsid w:val="292312D0"/>
    <w:rsid w:val="292BCCD5"/>
    <w:rsid w:val="2976FC26"/>
    <w:rsid w:val="298C76B4"/>
    <w:rsid w:val="29C912DF"/>
    <w:rsid w:val="29D3E6E6"/>
    <w:rsid w:val="29D63EB6"/>
    <w:rsid w:val="2A516049"/>
    <w:rsid w:val="2A6C321E"/>
    <w:rsid w:val="2A77FE1C"/>
    <w:rsid w:val="2A88CFE4"/>
    <w:rsid w:val="2ACAC3D8"/>
    <w:rsid w:val="2AD92A36"/>
    <w:rsid w:val="2AE805EE"/>
    <w:rsid w:val="2B03D2C9"/>
    <w:rsid w:val="2B1A613F"/>
    <w:rsid w:val="2B72BD26"/>
    <w:rsid w:val="2B78F7C7"/>
    <w:rsid w:val="2BA2244F"/>
    <w:rsid w:val="2BBE7831"/>
    <w:rsid w:val="2BDB17E9"/>
    <w:rsid w:val="2BF7F53D"/>
    <w:rsid w:val="2C467EF9"/>
    <w:rsid w:val="2C7528A2"/>
    <w:rsid w:val="2C8DC32E"/>
    <w:rsid w:val="2CB02DAD"/>
    <w:rsid w:val="2CD1B264"/>
    <w:rsid w:val="2CEED736"/>
    <w:rsid w:val="2CF4170D"/>
    <w:rsid w:val="2D4DBD1C"/>
    <w:rsid w:val="2D81E59A"/>
    <w:rsid w:val="2DA82248"/>
    <w:rsid w:val="2DAC82CA"/>
    <w:rsid w:val="2DE551D1"/>
    <w:rsid w:val="2DE996F9"/>
    <w:rsid w:val="2DECE33B"/>
    <w:rsid w:val="2E040335"/>
    <w:rsid w:val="2E117AFC"/>
    <w:rsid w:val="2E20F89D"/>
    <w:rsid w:val="2E28D5EA"/>
    <w:rsid w:val="2E335FC1"/>
    <w:rsid w:val="2E396BE2"/>
    <w:rsid w:val="2E47BA63"/>
    <w:rsid w:val="2E662EBB"/>
    <w:rsid w:val="2EA021B3"/>
    <w:rsid w:val="2EBBDEA1"/>
    <w:rsid w:val="2EDA73F6"/>
    <w:rsid w:val="2EF49C2A"/>
    <w:rsid w:val="2F3131B8"/>
    <w:rsid w:val="2F43BEF2"/>
    <w:rsid w:val="2F4F8814"/>
    <w:rsid w:val="2F533AE4"/>
    <w:rsid w:val="2F8C097F"/>
    <w:rsid w:val="2F9FBC16"/>
    <w:rsid w:val="2FA01B93"/>
    <w:rsid w:val="2FD81D65"/>
    <w:rsid w:val="2FE2DA69"/>
    <w:rsid w:val="301C2547"/>
    <w:rsid w:val="301DD95C"/>
    <w:rsid w:val="3059A2E8"/>
    <w:rsid w:val="305B9960"/>
    <w:rsid w:val="305C44A0"/>
    <w:rsid w:val="3071E50F"/>
    <w:rsid w:val="308C689E"/>
    <w:rsid w:val="308DBA57"/>
    <w:rsid w:val="3093874A"/>
    <w:rsid w:val="30BA6119"/>
    <w:rsid w:val="30EE9A01"/>
    <w:rsid w:val="30FC0DDF"/>
    <w:rsid w:val="31282A43"/>
    <w:rsid w:val="313343BA"/>
    <w:rsid w:val="313F1EC2"/>
    <w:rsid w:val="31579BA8"/>
    <w:rsid w:val="3163514B"/>
    <w:rsid w:val="3165DE69"/>
    <w:rsid w:val="3176729E"/>
    <w:rsid w:val="3199B082"/>
    <w:rsid w:val="31BBD48E"/>
    <w:rsid w:val="31C4D371"/>
    <w:rsid w:val="31CE0CFB"/>
    <w:rsid w:val="31E2EAE1"/>
    <w:rsid w:val="32031D64"/>
    <w:rsid w:val="32433B8B"/>
    <w:rsid w:val="3269D933"/>
    <w:rsid w:val="3270D48B"/>
    <w:rsid w:val="327F926D"/>
    <w:rsid w:val="32B7ACDF"/>
    <w:rsid w:val="32BEBC64"/>
    <w:rsid w:val="32C4E251"/>
    <w:rsid w:val="32DA565C"/>
    <w:rsid w:val="32FF3EFE"/>
    <w:rsid w:val="3333705A"/>
    <w:rsid w:val="334280B3"/>
    <w:rsid w:val="334F2586"/>
    <w:rsid w:val="3360A0B1"/>
    <w:rsid w:val="33695E24"/>
    <w:rsid w:val="338A3AC3"/>
    <w:rsid w:val="339C48B7"/>
    <w:rsid w:val="33A9EFE6"/>
    <w:rsid w:val="33ABAA76"/>
    <w:rsid w:val="33AD1614"/>
    <w:rsid w:val="33BA48EF"/>
    <w:rsid w:val="33C026B0"/>
    <w:rsid w:val="33D79E7E"/>
    <w:rsid w:val="33E05210"/>
    <w:rsid w:val="33F3BB00"/>
    <w:rsid w:val="343CA829"/>
    <w:rsid w:val="347D638B"/>
    <w:rsid w:val="3493DFA2"/>
    <w:rsid w:val="34B80167"/>
    <w:rsid w:val="34BB3736"/>
    <w:rsid w:val="34DBEB74"/>
    <w:rsid w:val="34F92ACF"/>
    <w:rsid w:val="34FA8158"/>
    <w:rsid w:val="351086BE"/>
    <w:rsid w:val="351F7666"/>
    <w:rsid w:val="3548939B"/>
    <w:rsid w:val="357AD82B"/>
    <w:rsid w:val="35C6DE51"/>
    <w:rsid w:val="35CDDE78"/>
    <w:rsid w:val="35DB436B"/>
    <w:rsid w:val="35E1FB56"/>
    <w:rsid w:val="35EFD34C"/>
    <w:rsid w:val="36117391"/>
    <w:rsid w:val="3611D1FE"/>
    <w:rsid w:val="363A9372"/>
    <w:rsid w:val="36780833"/>
    <w:rsid w:val="3694856A"/>
    <w:rsid w:val="36A625E6"/>
    <w:rsid w:val="36B9432B"/>
    <w:rsid w:val="36E6C732"/>
    <w:rsid w:val="371690E4"/>
    <w:rsid w:val="372C52AE"/>
    <w:rsid w:val="37564ECF"/>
    <w:rsid w:val="376972CE"/>
    <w:rsid w:val="3775F9E3"/>
    <w:rsid w:val="377B58A1"/>
    <w:rsid w:val="378389DF"/>
    <w:rsid w:val="37881978"/>
    <w:rsid w:val="37EF7969"/>
    <w:rsid w:val="37F5C897"/>
    <w:rsid w:val="37F9AF99"/>
    <w:rsid w:val="3808D9AD"/>
    <w:rsid w:val="38195FFB"/>
    <w:rsid w:val="38844D56"/>
    <w:rsid w:val="38885712"/>
    <w:rsid w:val="388E7A13"/>
    <w:rsid w:val="38997139"/>
    <w:rsid w:val="38ACF8FF"/>
    <w:rsid w:val="38B3536B"/>
    <w:rsid w:val="38E0E97E"/>
    <w:rsid w:val="38E382E7"/>
    <w:rsid w:val="38E91416"/>
    <w:rsid w:val="38F118F6"/>
    <w:rsid w:val="38FA891D"/>
    <w:rsid w:val="390BCA56"/>
    <w:rsid w:val="393CA958"/>
    <w:rsid w:val="397DE250"/>
    <w:rsid w:val="3985E7A2"/>
    <w:rsid w:val="399BC222"/>
    <w:rsid w:val="39C04D53"/>
    <w:rsid w:val="3A0C7AD5"/>
    <w:rsid w:val="3A3E20A7"/>
    <w:rsid w:val="3A3FEAB7"/>
    <w:rsid w:val="3A516643"/>
    <w:rsid w:val="3A6A3C6A"/>
    <w:rsid w:val="3A715CF3"/>
    <w:rsid w:val="3A7E1F84"/>
    <w:rsid w:val="3AC047A5"/>
    <w:rsid w:val="3AC29A60"/>
    <w:rsid w:val="3AE156D4"/>
    <w:rsid w:val="3AE3BB2F"/>
    <w:rsid w:val="3AF4C12B"/>
    <w:rsid w:val="3B27FC02"/>
    <w:rsid w:val="3B3919DA"/>
    <w:rsid w:val="3B729AB4"/>
    <w:rsid w:val="3B810701"/>
    <w:rsid w:val="3B9CEAB7"/>
    <w:rsid w:val="3B9DEB0A"/>
    <w:rsid w:val="3BA33DD0"/>
    <w:rsid w:val="3BAA4246"/>
    <w:rsid w:val="3BACC29A"/>
    <w:rsid w:val="3BD45C2E"/>
    <w:rsid w:val="3BD9DC5D"/>
    <w:rsid w:val="3BF92E5A"/>
    <w:rsid w:val="3C1E7F53"/>
    <w:rsid w:val="3C31EBF9"/>
    <w:rsid w:val="3C41B443"/>
    <w:rsid w:val="3C562152"/>
    <w:rsid w:val="3C590E91"/>
    <w:rsid w:val="3C73AFEB"/>
    <w:rsid w:val="3C8569B9"/>
    <w:rsid w:val="3C95B4F8"/>
    <w:rsid w:val="3C9A4F5F"/>
    <w:rsid w:val="3CA1FBF8"/>
    <w:rsid w:val="3CAF4CA3"/>
    <w:rsid w:val="3CD13203"/>
    <w:rsid w:val="3CD2B352"/>
    <w:rsid w:val="3CD64093"/>
    <w:rsid w:val="3CF1E77A"/>
    <w:rsid w:val="3D132958"/>
    <w:rsid w:val="3D218101"/>
    <w:rsid w:val="3D25D2A6"/>
    <w:rsid w:val="3D582351"/>
    <w:rsid w:val="3D6F7AC0"/>
    <w:rsid w:val="3D9285AD"/>
    <w:rsid w:val="3D9AEB7A"/>
    <w:rsid w:val="3D9BC3BF"/>
    <w:rsid w:val="3D9D0885"/>
    <w:rsid w:val="3E1665FF"/>
    <w:rsid w:val="3E232351"/>
    <w:rsid w:val="3E4F39A5"/>
    <w:rsid w:val="3E50C6C1"/>
    <w:rsid w:val="3E5784AB"/>
    <w:rsid w:val="3E6E746F"/>
    <w:rsid w:val="3E7AB64E"/>
    <w:rsid w:val="3E8BA7DD"/>
    <w:rsid w:val="3EABB540"/>
    <w:rsid w:val="3EC49D58"/>
    <w:rsid w:val="3EC92F53"/>
    <w:rsid w:val="3ED24F78"/>
    <w:rsid w:val="3EEA81B9"/>
    <w:rsid w:val="3EED2A3C"/>
    <w:rsid w:val="3F2F23CF"/>
    <w:rsid w:val="3F413E0D"/>
    <w:rsid w:val="3F782C2E"/>
    <w:rsid w:val="3F811160"/>
    <w:rsid w:val="3FADB6C3"/>
    <w:rsid w:val="3FB2D529"/>
    <w:rsid w:val="3FEA3336"/>
    <w:rsid w:val="3FEB7BCF"/>
    <w:rsid w:val="3FEF8CB9"/>
    <w:rsid w:val="40206205"/>
    <w:rsid w:val="4025B0D4"/>
    <w:rsid w:val="4028E098"/>
    <w:rsid w:val="40306691"/>
    <w:rsid w:val="403A8C64"/>
    <w:rsid w:val="4092C6C0"/>
    <w:rsid w:val="4092F50F"/>
    <w:rsid w:val="40AA3E9D"/>
    <w:rsid w:val="40E92EAC"/>
    <w:rsid w:val="4104F460"/>
    <w:rsid w:val="412C0EDD"/>
    <w:rsid w:val="412EA3FA"/>
    <w:rsid w:val="4160B894"/>
    <w:rsid w:val="4181A65D"/>
    <w:rsid w:val="41944122"/>
    <w:rsid w:val="41ACCAC9"/>
    <w:rsid w:val="41B9CC0A"/>
    <w:rsid w:val="41D779E8"/>
    <w:rsid w:val="41DE5B73"/>
    <w:rsid w:val="41FA5FF9"/>
    <w:rsid w:val="41FE88BC"/>
    <w:rsid w:val="4208FA1F"/>
    <w:rsid w:val="42421DF2"/>
    <w:rsid w:val="4257181D"/>
    <w:rsid w:val="425D9941"/>
    <w:rsid w:val="426EC3A9"/>
    <w:rsid w:val="4272E391"/>
    <w:rsid w:val="429CDB0C"/>
    <w:rsid w:val="42C01D52"/>
    <w:rsid w:val="42D5112F"/>
    <w:rsid w:val="42FC0D1D"/>
    <w:rsid w:val="430B48BE"/>
    <w:rsid w:val="434B5F55"/>
    <w:rsid w:val="4381842B"/>
    <w:rsid w:val="438D9EF3"/>
    <w:rsid w:val="43A73C98"/>
    <w:rsid w:val="43A94D48"/>
    <w:rsid w:val="43C26B78"/>
    <w:rsid w:val="43DEB224"/>
    <w:rsid w:val="43E064C5"/>
    <w:rsid w:val="43FC36D1"/>
    <w:rsid w:val="4409CEF6"/>
    <w:rsid w:val="44180339"/>
    <w:rsid w:val="442E159D"/>
    <w:rsid w:val="446A34F1"/>
    <w:rsid w:val="44827AB0"/>
    <w:rsid w:val="44A648A7"/>
    <w:rsid w:val="44E77D45"/>
    <w:rsid w:val="450233E0"/>
    <w:rsid w:val="4549B5AA"/>
    <w:rsid w:val="456B4634"/>
    <w:rsid w:val="4584E72A"/>
    <w:rsid w:val="4589C79F"/>
    <w:rsid w:val="4598936E"/>
    <w:rsid w:val="45D03F9A"/>
    <w:rsid w:val="45E75117"/>
    <w:rsid w:val="46074CB7"/>
    <w:rsid w:val="465F0A4D"/>
    <w:rsid w:val="4661C45F"/>
    <w:rsid w:val="46660B28"/>
    <w:rsid w:val="4668FB0C"/>
    <w:rsid w:val="46A839E9"/>
    <w:rsid w:val="46A9365F"/>
    <w:rsid w:val="46B4A65F"/>
    <w:rsid w:val="46E8DE6E"/>
    <w:rsid w:val="4759A518"/>
    <w:rsid w:val="4759CE26"/>
    <w:rsid w:val="4785F3CD"/>
    <w:rsid w:val="47D73846"/>
    <w:rsid w:val="47DF9291"/>
    <w:rsid w:val="47ED84AA"/>
    <w:rsid w:val="47FD03F4"/>
    <w:rsid w:val="480A65C7"/>
    <w:rsid w:val="4813802E"/>
    <w:rsid w:val="4816630A"/>
    <w:rsid w:val="481DF5DF"/>
    <w:rsid w:val="48231B50"/>
    <w:rsid w:val="48625C68"/>
    <w:rsid w:val="48897A92"/>
    <w:rsid w:val="489A4BCE"/>
    <w:rsid w:val="48B3B3A4"/>
    <w:rsid w:val="48BDB84D"/>
    <w:rsid w:val="48C964B9"/>
    <w:rsid w:val="48F8DDD3"/>
    <w:rsid w:val="49027A28"/>
    <w:rsid w:val="491AB84E"/>
    <w:rsid w:val="491DE816"/>
    <w:rsid w:val="4942B561"/>
    <w:rsid w:val="494474D6"/>
    <w:rsid w:val="495FA566"/>
    <w:rsid w:val="4967B08A"/>
    <w:rsid w:val="4996509D"/>
    <w:rsid w:val="49991F54"/>
    <w:rsid w:val="49C08245"/>
    <w:rsid w:val="49D131A6"/>
    <w:rsid w:val="49F9BAD3"/>
    <w:rsid w:val="4A123475"/>
    <w:rsid w:val="4A3F2783"/>
    <w:rsid w:val="4A5E5198"/>
    <w:rsid w:val="4A7938C5"/>
    <w:rsid w:val="4A797C7C"/>
    <w:rsid w:val="4A8E13B8"/>
    <w:rsid w:val="4AA274DB"/>
    <w:rsid w:val="4AD453F5"/>
    <w:rsid w:val="4AE49A83"/>
    <w:rsid w:val="4AE5D3CE"/>
    <w:rsid w:val="4AFFE409"/>
    <w:rsid w:val="4B044557"/>
    <w:rsid w:val="4B4B382D"/>
    <w:rsid w:val="4B54BA62"/>
    <w:rsid w:val="4B729939"/>
    <w:rsid w:val="4B8226E5"/>
    <w:rsid w:val="4B84E43F"/>
    <w:rsid w:val="4C044B44"/>
    <w:rsid w:val="4C5323CC"/>
    <w:rsid w:val="4CC5C99D"/>
    <w:rsid w:val="4CD6D653"/>
    <w:rsid w:val="4CF199A4"/>
    <w:rsid w:val="4CF4520A"/>
    <w:rsid w:val="4D048422"/>
    <w:rsid w:val="4D08BA26"/>
    <w:rsid w:val="4D19730E"/>
    <w:rsid w:val="4D1FF1EE"/>
    <w:rsid w:val="4D45146B"/>
    <w:rsid w:val="4D566763"/>
    <w:rsid w:val="4D593A09"/>
    <w:rsid w:val="4D6A805B"/>
    <w:rsid w:val="4D769501"/>
    <w:rsid w:val="4DBC5F67"/>
    <w:rsid w:val="4DF41FC8"/>
    <w:rsid w:val="4E1BA180"/>
    <w:rsid w:val="4E2507F9"/>
    <w:rsid w:val="4E321BBD"/>
    <w:rsid w:val="4E57A771"/>
    <w:rsid w:val="4E5D1697"/>
    <w:rsid w:val="4E66E28D"/>
    <w:rsid w:val="4E863342"/>
    <w:rsid w:val="4E8E61F8"/>
    <w:rsid w:val="4EDA471F"/>
    <w:rsid w:val="4EEA200C"/>
    <w:rsid w:val="4EF23078"/>
    <w:rsid w:val="4EF58EFF"/>
    <w:rsid w:val="4F045949"/>
    <w:rsid w:val="4F18DD4A"/>
    <w:rsid w:val="4F2A1852"/>
    <w:rsid w:val="4F324410"/>
    <w:rsid w:val="4F4543E7"/>
    <w:rsid w:val="4F7EA91A"/>
    <w:rsid w:val="4F8CA5B2"/>
    <w:rsid w:val="4FB6A86C"/>
    <w:rsid w:val="4FBADD80"/>
    <w:rsid w:val="4FC948D9"/>
    <w:rsid w:val="4FD98EDD"/>
    <w:rsid w:val="500ECE91"/>
    <w:rsid w:val="501FE554"/>
    <w:rsid w:val="502C51DE"/>
    <w:rsid w:val="50437557"/>
    <w:rsid w:val="504B8EC9"/>
    <w:rsid w:val="504D20A0"/>
    <w:rsid w:val="508A319E"/>
    <w:rsid w:val="508B07B5"/>
    <w:rsid w:val="5123ADD4"/>
    <w:rsid w:val="5138723B"/>
    <w:rsid w:val="514327C6"/>
    <w:rsid w:val="514E2914"/>
    <w:rsid w:val="517455F2"/>
    <w:rsid w:val="517F5E8A"/>
    <w:rsid w:val="518D1378"/>
    <w:rsid w:val="51951C14"/>
    <w:rsid w:val="51B7E147"/>
    <w:rsid w:val="51C7D6F3"/>
    <w:rsid w:val="51D7DD5E"/>
    <w:rsid w:val="51DEC84E"/>
    <w:rsid w:val="51E4058C"/>
    <w:rsid w:val="51EEEB93"/>
    <w:rsid w:val="51F1BBE4"/>
    <w:rsid w:val="51F22275"/>
    <w:rsid w:val="51FFCBE8"/>
    <w:rsid w:val="5200C071"/>
    <w:rsid w:val="5205CA8C"/>
    <w:rsid w:val="52123C47"/>
    <w:rsid w:val="5224FDA7"/>
    <w:rsid w:val="5232BE0D"/>
    <w:rsid w:val="5291E64C"/>
    <w:rsid w:val="5297541F"/>
    <w:rsid w:val="529CB4E3"/>
    <w:rsid w:val="52A054A7"/>
    <w:rsid w:val="52C03B21"/>
    <w:rsid w:val="52C17D4B"/>
    <w:rsid w:val="52DACDA2"/>
    <w:rsid w:val="52E5EFCC"/>
    <w:rsid w:val="5384CCA5"/>
    <w:rsid w:val="538AA4CF"/>
    <w:rsid w:val="53AE771B"/>
    <w:rsid w:val="53E82E1A"/>
    <w:rsid w:val="53ECEABD"/>
    <w:rsid w:val="541CC90F"/>
    <w:rsid w:val="54272A6B"/>
    <w:rsid w:val="5437AAC1"/>
    <w:rsid w:val="54399143"/>
    <w:rsid w:val="5449846C"/>
    <w:rsid w:val="54B0EF97"/>
    <w:rsid w:val="54D3035B"/>
    <w:rsid w:val="54D4E74A"/>
    <w:rsid w:val="554318AC"/>
    <w:rsid w:val="5561982E"/>
    <w:rsid w:val="55652C23"/>
    <w:rsid w:val="556A8712"/>
    <w:rsid w:val="556D50B3"/>
    <w:rsid w:val="556F874A"/>
    <w:rsid w:val="557806A4"/>
    <w:rsid w:val="55789FD8"/>
    <w:rsid w:val="558BC49F"/>
    <w:rsid w:val="558C072F"/>
    <w:rsid w:val="558FBFE1"/>
    <w:rsid w:val="55C0641B"/>
    <w:rsid w:val="55C661EA"/>
    <w:rsid w:val="55EF01AD"/>
    <w:rsid w:val="55EF6D0F"/>
    <w:rsid w:val="55FA0847"/>
    <w:rsid w:val="560C59DA"/>
    <w:rsid w:val="5616294A"/>
    <w:rsid w:val="561DED97"/>
    <w:rsid w:val="563D8CB5"/>
    <w:rsid w:val="564866D1"/>
    <w:rsid w:val="564A300E"/>
    <w:rsid w:val="5655C85F"/>
    <w:rsid w:val="568B6D08"/>
    <w:rsid w:val="56A13E20"/>
    <w:rsid w:val="56C45874"/>
    <w:rsid w:val="56C79965"/>
    <w:rsid w:val="56E85C74"/>
    <w:rsid w:val="570AE47C"/>
    <w:rsid w:val="5720EC2E"/>
    <w:rsid w:val="5738CECE"/>
    <w:rsid w:val="574244A2"/>
    <w:rsid w:val="574B8401"/>
    <w:rsid w:val="575AFC23"/>
    <w:rsid w:val="5788143F"/>
    <w:rsid w:val="57952995"/>
    <w:rsid w:val="57C27DB0"/>
    <w:rsid w:val="57D327B9"/>
    <w:rsid w:val="57D519C4"/>
    <w:rsid w:val="57EE1D6F"/>
    <w:rsid w:val="57FA0CB4"/>
    <w:rsid w:val="5815CC85"/>
    <w:rsid w:val="58919A67"/>
    <w:rsid w:val="5896C34E"/>
    <w:rsid w:val="58A0919B"/>
    <w:rsid w:val="58A776E8"/>
    <w:rsid w:val="58B54F9C"/>
    <w:rsid w:val="58E33AAF"/>
    <w:rsid w:val="58F23C50"/>
    <w:rsid w:val="58F2F8C5"/>
    <w:rsid w:val="59185DB3"/>
    <w:rsid w:val="5918C580"/>
    <w:rsid w:val="597BF511"/>
    <w:rsid w:val="598BC6F2"/>
    <w:rsid w:val="5991B338"/>
    <w:rsid w:val="5997E42A"/>
    <w:rsid w:val="59F0D0AD"/>
    <w:rsid w:val="5A0376B4"/>
    <w:rsid w:val="5A0C5C5B"/>
    <w:rsid w:val="5A10DCAF"/>
    <w:rsid w:val="5A2E7077"/>
    <w:rsid w:val="5A5C5DC7"/>
    <w:rsid w:val="5A661F38"/>
    <w:rsid w:val="5A70DFA5"/>
    <w:rsid w:val="5A813845"/>
    <w:rsid w:val="5A8B27A0"/>
    <w:rsid w:val="5A8F683F"/>
    <w:rsid w:val="5A906B3A"/>
    <w:rsid w:val="5AA857A7"/>
    <w:rsid w:val="5ACDC275"/>
    <w:rsid w:val="5AE32F8C"/>
    <w:rsid w:val="5B04B3BB"/>
    <w:rsid w:val="5B307681"/>
    <w:rsid w:val="5B45D285"/>
    <w:rsid w:val="5B750368"/>
    <w:rsid w:val="5B7DD635"/>
    <w:rsid w:val="5B8E3836"/>
    <w:rsid w:val="5BB0B8F6"/>
    <w:rsid w:val="5BD78A9D"/>
    <w:rsid w:val="5BF10BC6"/>
    <w:rsid w:val="5C30BF7C"/>
    <w:rsid w:val="5C600F07"/>
    <w:rsid w:val="5C60AF69"/>
    <w:rsid w:val="5C74E297"/>
    <w:rsid w:val="5C83D15F"/>
    <w:rsid w:val="5C9829CC"/>
    <w:rsid w:val="5CA56F89"/>
    <w:rsid w:val="5CB544F9"/>
    <w:rsid w:val="5CBEAADF"/>
    <w:rsid w:val="5CD588AF"/>
    <w:rsid w:val="5CF6F1C5"/>
    <w:rsid w:val="5D1AF2EB"/>
    <w:rsid w:val="5D483791"/>
    <w:rsid w:val="5D54A258"/>
    <w:rsid w:val="5D9373B4"/>
    <w:rsid w:val="5D9F8FDD"/>
    <w:rsid w:val="5DD6B88E"/>
    <w:rsid w:val="5DDE0E15"/>
    <w:rsid w:val="5DE7FA16"/>
    <w:rsid w:val="5DE97138"/>
    <w:rsid w:val="5DECFA89"/>
    <w:rsid w:val="5E0A4153"/>
    <w:rsid w:val="5E10B239"/>
    <w:rsid w:val="5E55AB9F"/>
    <w:rsid w:val="5E5DCFF4"/>
    <w:rsid w:val="5E75E67E"/>
    <w:rsid w:val="5E868984"/>
    <w:rsid w:val="5E9DFA62"/>
    <w:rsid w:val="5EC4C043"/>
    <w:rsid w:val="5ED4D319"/>
    <w:rsid w:val="5EE28EF4"/>
    <w:rsid w:val="5F0E0A2F"/>
    <w:rsid w:val="5F0E718D"/>
    <w:rsid w:val="5F3AE8AB"/>
    <w:rsid w:val="5F6CA92D"/>
    <w:rsid w:val="5F9278A9"/>
    <w:rsid w:val="5F9BC4CD"/>
    <w:rsid w:val="5FA597B7"/>
    <w:rsid w:val="5FB0B59F"/>
    <w:rsid w:val="5FE7E4C7"/>
    <w:rsid w:val="600D144C"/>
    <w:rsid w:val="6047F6F8"/>
    <w:rsid w:val="606BF528"/>
    <w:rsid w:val="60A898D0"/>
    <w:rsid w:val="60C9B6D3"/>
    <w:rsid w:val="60CE514E"/>
    <w:rsid w:val="60D4ED97"/>
    <w:rsid w:val="60EE111F"/>
    <w:rsid w:val="60EFAF36"/>
    <w:rsid w:val="60F214B4"/>
    <w:rsid w:val="6151B9EE"/>
    <w:rsid w:val="615C5B05"/>
    <w:rsid w:val="6161D77C"/>
    <w:rsid w:val="6178FC67"/>
    <w:rsid w:val="6182D337"/>
    <w:rsid w:val="6193B114"/>
    <w:rsid w:val="61B1FC78"/>
    <w:rsid w:val="61BFD1B6"/>
    <w:rsid w:val="61C1693C"/>
    <w:rsid w:val="61ECAC86"/>
    <w:rsid w:val="61F0EBA0"/>
    <w:rsid w:val="61F75466"/>
    <w:rsid w:val="622A8BE0"/>
    <w:rsid w:val="623580F4"/>
    <w:rsid w:val="6235D940"/>
    <w:rsid w:val="62361E0C"/>
    <w:rsid w:val="62696067"/>
    <w:rsid w:val="627E8F36"/>
    <w:rsid w:val="62835F20"/>
    <w:rsid w:val="62B41ADA"/>
    <w:rsid w:val="62FCBC99"/>
    <w:rsid w:val="630F36A4"/>
    <w:rsid w:val="6338621B"/>
    <w:rsid w:val="633D9F8F"/>
    <w:rsid w:val="63482279"/>
    <w:rsid w:val="6361EB4D"/>
    <w:rsid w:val="63672293"/>
    <w:rsid w:val="6395EFBC"/>
    <w:rsid w:val="63C26ADB"/>
    <w:rsid w:val="63D01B8C"/>
    <w:rsid w:val="63D15000"/>
    <w:rsid w:val="63D5D0D3"/>
    <w:rsid w:val="64045041"/>
    <w:rsid w:val="642403CE"/>
    <w:rsid w:val="6427E729"/>
    <w:rsid w:val="6456373F"/>
    <w:rsid w:val="648EA541"/>
    <w:rsid w:val="64A829FB"/>
    <w:rsid w:val="64BCBB49"/>
    <w:rsid w:val="64C0609D"/>
    <w:rsid w:val="64CB84AA"/>
    <w:rsid w:val="64DBDA4D"/>
    <w:rsid w:val="64DCC892"/>
    <w:rsid w:val="64DEE86D"/>
    <w:rsid w:val="64E531C3"/>
    <w:rsid w:val="64F6006C"/>
    <w:rsid w:val="6501EC03"/>
    <w:rsid w:val="65128898"/>
    <w:rsid w:val="65617F11"/>
    <w:rsid w:val="6581FD79"/>
    <w:rsid w:val="6595F831"/>
    <w:rsid w:val="6600B127"/>
    <w:rsid w:val="661EE4B4"/>
    <w:rsid w:val="663BA457"/>
    <w:rsid w:val="667FA9BE"/>
    <w:rsid w:val="669BB7D0"/>
    <w:rsid w:val="66BF658A"/>
    <w:rsid w:val="66D135A0"/>
    <w:rsid w:val="66E0A5B8"/>
    <w:rsid w:val="670D8789"/>
    <w:rsid w:val="671FBCA1"/>
    <w:rsid w:val="67428881"/>
    <w:rsid w:val="677BE9FB"/>
    <w:rsid w:val="677D48E6"/>
    <w:rsid w:val="677FDAD2"/>
    <w:rsid w:val="679D69D8"/>
    <w:rsid w:val="67A19DB0"/>
    <w:rsid w:val="67EE327A"/>
    <w:rsid w:val="67F360D8"/>
    <w:rsid w:val="6814A3CA"/>
    <w:rsid w:val="6840A20D"/>
    <w:rsid w:val="6853C275"/>
    <w:rsid w:val="687E1872"/>
    <w:rsid w:val="688694BE"/>
    <w:rsid w:val="6896FED9"/>
    <w:rsid w:val="68A6B211"/>
    <w:rsid w:val="68D7E55B"/>
    <w:rsid w:val="68E793E2"/>
    <w:rsid w:val="68F05F7F"/>
    <w:rsid w:val="6942B9A8"/>
    <w:rsid w:val="694BA672"/>
    <w:rsid w:val="695EAA89"/>
    <w:rsid w:val="69690A2F"/>
    <w:rsid w:val="696B8753"/>
    <w:rsid w:val="698DE491"/>
    <w:rsid w:val="69A85819"/>
    <w:rsid w:val="69B00EB4"/>
    <w:rsid w:val="69B5D04C"/>
    <w:rsid w:val="69C6253B"/>
    <w:rsid w:val="69D8640C"/>
    <w:rsid w:val="69E3E316"/>
    <w:rsid w:val="6A0BC5E3"/>
    <w:rsid w:val="6A0FD726"/>
    <w:rsid w:val="6A2F5B60"/>
    <w:rsid w:val="6A3275DC"/>
    <w:rsid w:val="6A3EB5B6"/>
    <w:rsid w:val="6A56E320"/>
    <w:rsid w:val="6A5C7D47"/>
    <w:rsid w:val="6A7607B1"/>
    <w:rsid w:val="6AA98C70"/>
    <w:rsid w:val="6AC60A71"/>
    <w:rsid w:val="6ADBE27D"/>
    <w:rsid w:val="6AF154A0"/>
    <w:rsid w:val="6B17DEE6"/>
    <w:rsid w:val="6B3F6CC6"/>
    <w:rsid w:val="6B5D4AA1"/>
    <w:rsid w:val="6B857614"/>
    <w:rsid w:val="6BB5D1A4"/>
    <w:rsid w:val="6BCE0DD5"/>
    <w:rsid w:val="6BFDA91A"/>
    <w:rsid w:val="6C041A57"/>
    <w:rsid w:val="6C5C071B"/>
    <w:rsid w:val="6C7E7A6D"/>
    <w:rsid w:val="6C90BFBB"/>
    <w:rsid w:val="6C92ECB0"/>
    <w:rsid w:val="6C9CF05C"/>
    <w:rsid w:val="6CA5E6B0"/>
    <w:rsid w:val="6CC35870"/>
    <w:rsid w:val="6CD5B4A4"/>
    <w:rsid w:val="6CEE97C0"/>
    <w:rsid w:val="6CF1A9DB"/>
    <w:rsid w:val="6CF3F821"/>
    <w:rsid w:val="6D078F1A"/>
    <w:rsid w:val="6D14B1C2"/>
    <w:rsid w:val="6D255C1D"/>
    <w:rsid w:val="6D33194B"/>
    <w:rsid w:val="6E016B33"/>
    <w:rsid w:val="6E1211C9"/>
    <w:rsid w:val="6E1BBA18"/>
    <w:rsid w:val="6E20DAD6"/>
    <w:rsid w:val="6E2530D0"/>
    <w:rsid w:val="6E293DD7"/>
    <w:rsid w:val="6E332AF3"/>
    <w:rsid w:val="6E5D4620"/>
    <w:rsid w:val="6E6EEFAE"/>
    <w:rsid w:val="6E81BAF6"/>
    <w:rsid w:val="6E905CFD"/>
    <w:rsid w:val="6E9C7CA0"/>
    <w:rsid w:val="6EDC49A4"/>
    <w:rsid w:val="6EDFF04C"/>
    <w:rsid w:val="6EE51C2B"/>
    <w:rsid w:val="6F02A4EA"/>
    <w:rsid w:val="6F0EE8CE"/>
    <w:rsid w:val="6F2227D6"/>
    <w:rsid w:val="6F2C770E"/>
    <w:rsid w:val="6F36F764"/>
    <w:rsid w:val="6F47FF8E"/>
    <w:rsid w:val="6F5C4C44"/>
    <w:rsid w:val="6F643D3D"/>
    <w:rsid w:val="6F6F58F2"/>
    <w:rsid w:val="6F7A04B4"/>
    <w:rsid w:val="6F87A01F"/>
    <w:rsid w:val="6F8E67A0"/>
    <w:rsid w:val="6F9E21D5"/>
    <w:rsid w:val="6F9FAD16"/>
    <w:rsid w:val="703B1EFC"/>
    <w:rsid w:val="703BE917"/>
    <w:rsid w:val="704888C5"/>
    <w:rsid w:val="704AD5FE"/>
    <w:rsid w:val="7051F65D"/>
    <w:rsid w:val="7058B26C"/>
    <w:rsid w:val="70782869"/>
    <w:rsid w:val="7081840D"/>
    <w:rsid w:val="70B47591"/>
    <w:rsid w:val="70B7BA67"/>
    <w:rsid w:val="70C000F6"/>
    <w:rsid w:val="70C59178"/>
    <w:rsid w:val="70C5FA29"/>
    <w:rsid w:val="70D360A1"/>
    <w:rsid w:val="70ED3508"/>
    <w:rsid w:val="70EEE584"/>
    <w:rsid w:val="7112276C"/>
    <w:rsid w:val="712A3543"/>
    <w:rsid w:val="71367D76"/>
    <w:rsid w:val="71434248"/>
    <w:rsid w:val="717A73EC"/>
    <w:rsid w:val="7184A1A4"/>
    <w:rsid w:val="71B1DCDD"/>
    <w:rsid w:val="71B54D32"/>
    <w:rsid w:val="71B6D4DF"/>
    <w:rsid w:val="71BA25D0"/>
    <w:rsid w:val="71C78D8F"/>
    <w:rsid w:val="722B5C8A"/>
    <w:rsid w:val="72610A1E"/>
    <w:rsid w:val="7269FAED"/>
    <w:rsid w:val="72771B48"/>
    <w:rsid w:val="728EB20B"/>
    <w:rsid w:val="728EDBCD"/>
    <w:rsid w:val="72A499D7"/>
    <w:rsid w:val="72B1BF55"/>
    <w:rsid w:val="72B30C5C"/>
    <w:rsid w:val="72B4C226"/>
    <w:rsid w:val="72C3F6FA"/>
    <w:rsid w:val="72C6BB32"/>
    <w:rsid w:val="72C7F206"/>
    <w:rsid w:val="72EEE74E"/>
    <w:rsid w:val="72F1615F"/>
    <w:rsid w:val="72F4D004"/>
    <w:rsid w:val="7311CBCA"/>
    <w:rsid w:val="732D5921"/>
    <w:rsid w:val="739579C7"/>
    <w:rsid w:val="7396CD07"/>
    <w:rsid w:val="739EDE49"/>
    <w:rsid w:val="73B16349"/>
    <w:rsid w:val="73F1B7D4"/>
    <w:rsid w:val="73F3E0C1"/>
    <w:rsid w:val="7438BED4"/>
    <w:rsid w:val="744F23F9"/>
    <w:rsid w:val="746FC328"/>
    <w:rsid w:val="748A9306"/>
    <w:rsid w:val="7497066F"/>
    <w:rsid w:val="74C54010"/>
    <w:rsid w:val="74CE4192"/>
    <w:rsid w:val="74EEC580"/>
    <w:rsid w:val="7505B0EA"/>
    <w:rsid w:val="750F84A5"/>
    <w:rsid w:val="7510FF60"/>
    <w:rsid w:val="751E41D2"/>
    <w:rsid w:val="752C5BEA"/>
    <w:rsid w:val="752F75E9"/>
    <w:rsid w:val="754E7FCD"/>
    <w:rsid w:val="75590F2C"/>
    <w:rsid w:val="75C55816"/>
    <w:rsid w:val="7602F73F"/>
    <w:rsid w:val="7638ED17"/>
    <w:rsid w:val="763EB2B7"/>
    <w:rsid w:val="7644785A"/>
    <w:rsid w:val="7644DDF3"/>
    <w:rsid w:val="7675D94E"/>
    <w:rsid w:val="7687818F"/>
    <w:rsid w:val="768BDB26"/>
    <w:rsid w:val="76B6AA8E"/>
    <w:rsid w:val="76DF2001"/>
    <w:rsid w:val="76E58DB8"/>
    <w:rsid w:val="7716A23F"/>
    <w:rsid w:val="77230E81"/>
    <w:rsid w:val="772EB5E2"/>
    <w:rsid w:val="775807DC"/>
    <w:rsid w:val="777109F0"/>
    <w:rsid w:val="77CA6DD3"/>
    <w:rsid w:val="77F92603"/>
    <w:rsid w:val="7818472A"/>
    <w:rsid w:val="7820BDB8"/>
    <w:rsid w:val="7832A9EB"/>
    <w:rsid w:val="784307E0"/>
    <w:rsid w:val="784E6467"/>
    <w:rsid w:val="7853C366"/>
    <w:rsid w:val="7868A474"/>
    <w:rsid w:val="786DC949"/>
    <w:rsid w:val="78954CAF"/>
    <w:rsid w:val="78A68D37"/>
    <w:rsid w:val="78B77C30"/>
    <w:rsid w:val="78C1A304"/>
    <w:rsid w:val="78CC9951"/>
    <w:rsid w:val="78DCA805"/>
    <w:rsid w:val="78E9AF47"/>
    <w:rsid w:val="78EB8B1C"/>
    <w:rsid w:val="792D4116"/>
    <w:rsid w:val="792DF1DA"/>
    <w:rsid w:val="7933CE08"/>
    <w:rsid w:val="795F5D8D"/>
    <w:rsid w:val="796706C2"/>
    <w:rsid w:val="79AC94AB"/>
    <w:rsid w:val="79B2AFE7"/>
    <w:rsid w:val="7A1DF1EC"/>
    <w:rsid w:val="7A6522F1"/>
    <w:rsid w:val="7A7A3119"/>
    <w:rsid w:val="7AB13EAF"/>
    <w:rsid w:val="7ABA6FC9"/>
    <w:rsid w:val="7ADF7E7A"/>
    <w:rsid w:val="7B1A2CCF"/>
    <w:rsid w:val="7B77AB3D"/>
    <w:rsid w:val="7B82C966"/>
    <w:rsid w:val="7B9D8CCE"/>
    <w:rsid w:val="7BB6C7A9"/>
    <w:rsid w:val="7BD7F862"/>
    <w:rsid w:val="7BE02721"/>
    <w:rsid w:val="7C543AFE"/>
    <w:rsid w:val="7C5F2963"/>
    <w:rsid w:val="7CBF27C6"/>
    <w:rsid w:val="7D0358BE"/>
    <w:rsid w:val="7D140CAA"/>
    <w:rsid w:val="7D22CAC2"/>
    <w:rsid w:val="7D52298D"/>
    <w:rsid w:val="7D6E90EE"/>
    <w:rsid w:val="7D8C0FCE"/>
    <w:rsid w:val="7D8CCEBC"/>
    <w:rsid w:val="7DABC201"/>
    <w:rsid w:val="7DC3DE87"/>
    <w:rsid w:val="7DE2605B"/>
    <w:rsid w:val="7DF260FA"/>
    <w:rsid w:val="7DF315F4"/>
    <w:rsid w:val="7E050F23"/>
    <w:rsid w:val="7E49B82C"/>
    <w:rsid w:val="7E49C58A"/>
    <w:rsid w:val="7E4D16AE"/>
    <w:rsid w:val="7E633A3F"/>
    <w:rsid w:val="7EE209DC"/>
    <w:rsid w:val="7EF3F5A1"/>
    <w:rsid w:val="7F156A36"/>
    <w:rsid w:val="7F1EB9B3"/>
    <w:rsid w:val="7F2588DC"/>
    <w:rsid w:val="7F26E392"/>
    <w:rsid w:val="7F4C9CCF"/>
    <w:rsid w:val="7F6221B0"/>
    <w:rsid w:val="7F6B8F84"/>
    <w:rsid w:val="7F740CE3"/>
    <w:rsid w:val="7F8CE514"/>
    <w:rsid w:val="7FA580E2"/>
    <w:rsid w:val="7FB70B1C"/>
    <w:rsid w:val="7FBCC193"/>
    <w:rsid w:val="7FD62664"/>
    <w:rsid w:val="7FE5EF62"/>
    <w:rsid w:val="7FEA069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9AD67"/>
  <w15:chartTrackingRefBased/>
  <w15:docId w15:val="{2831ECBC-4E6A-4598-BC43-66E55C8EF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3372F"/>
    <w:pPr>
      <w:spacing w:line="480" w:lineRule="auto"/>
      <w:jc w:val="both"/>
    </w:pPr>
    <w:rPr>
      <w:rFonts w:ascii="Arial" w:hAnsi="Arial"/>
      <w:color w:val="000000" w:themeColor="text1"/>
    </w:rPr>
  </w:style>
  <w:style w:type="paragraph" w:styleId="Heading1">
    <w:name w:val="heading 1"/>
    <w:basedOn w:val="Normal"/>
    <w:next w:val="Normal"/>
    <w:link w:val="Heading1Char"/>
    <w:uiPriority w:val="9"/>
    <w:qFormat/>
    <w:rsid w:val="006D7581"/>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6D7581"/>
    <w:pPr>
      <w:keepNext/>
      <w:keepLines/>
      <w:spacing w:before="160" w:after="8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2C7943"/>
    <w:pPr>
      <w:keepNext/>
      <w:keepLines/>
      <w:spacing w:before="160" w:after="80"/>
      <w:jc w:val="left"/>
      <w:outlineLvl w:val="2"/>
    </w:pPr>
    <w:rPr>
      <w:rFonts w:eastAsiaTheme="majorEastAsia" w:cstheme="majorBidi"/>
      <w:b/>
      <w:i/>
      <w:color w:val="auto"/>
      <w:szCs w:val="28"/>
    </w:rPr>
  </w:style>
  <w:style w:type="paragraph" w:styleId="Heading4">
    <w:name w:val="heading 4"/>
    <w:basedOn w:val="Normal"/>
    <w:next w:val="Normal"/>
    <w:link w:val="Heading4Char"/>
    <w:uiPriority w:val="9"/>
    <w:unhideWhenUsed/>
    <w:qFormat/>
    <w:rsid w:val="00C47E15"/>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E15"/>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E15"/>
    <w:pPr>
      <w:keepNext/>
      <w:keepLines/>
      <w:spacing w:before="40" w:after="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E15"/>
    <w:pPr>
      <w:keepNext/>
      <w:keepLines/>
      <w:spacing w:before="40" w:after="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E15"/>
    <w:pPr>
      <w:keepNext/>
      <w:keepLines/>
      <w:spacing w:after="0"/>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E15"/>
    <w:pPr>
      <w:keepNext/>
      <w:keepLines/>
      <w:spacing w:after="0"/>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D7581"/>
    <w:rPr>
      <w:rFonts w:ascii="Arial" w:hAnsi="Arial" w:eastAsiaTheme="majorEastAsia" w:cstheme="majorBidi"/>
      <w:b/>
      <w:color w:val="000000" w:themeColor="text1"/>
      <w:szCs w:val="40"/>
    </w:rPr>
  </w:style>
  <w:style w:type="character" w:styleId="Heading2Char" w:customStyle="1">
    <w:name w:val="Heading 2 Char"/>
    <w:basedOn w:val="DefaultParagraphFont"/>
    <w:link w:val="Heading2"/>
    <w:uiPriority w:val="9"/>
    <w:rsid w:val="006D7581"/>
    <w:rPr>
      <w:rFonts w:ascii="Arial" w:hAnsi="Arial" w:eastAsiaTheme="majorEastAsia" w:cstheme="majorBidi"/>
      <w:b/>
      <w:color w:val="000000" w:themeColor="text1"/>
      <w:szCs w:val="32"/>
    </w:rPr>
  </w:style>
  <w:style w:type="character" w:styleId="Heading3Char" w:customStyle="1">
    <w:name w:val="Heading 3 Char"/>
    <w:basedOn w:val="DefaultParagraphFont"/>
    <w:link w:val="Heading3"/>
    <w:uiPriority w:val="9"/>
    <w:rsid w:val="002C7943"/>
    <w:rPr>
      <w:rFonts w:ascii="Arial" w:hAnsi="Arial" w:eastAsiaTheme="majorEastAsia" w:cstheme="majorBidi"/>
      <w:b/>
      <w:i/>
      <w:szCs w:val="28"/>
    </w:rPr>
  </w:style>
  <w:style w:type="character" w:styleId="Heading4Char" w:customStyle="1">
    <w:name w:val="Heading 4 Char"/>
    <w:basedOn w:val="DefaultParagraphFont"/>
    <w:link w:val="Heading4"/>
    <w:uiPriority w:val="9"/>
    <w:rsid w:val="00C47E1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47E1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47E1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47E1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47E1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47E15"/>
    <w:rPr>
      <w:rFonts w:eastAsiaTheme="majorEastAsia" w:cstheme="majorBidi"/>
      <w:color w:val="272727" w:themeColor="text1" w:themeTint="D8"/>
    </w:rPr>
  </w:style>
  <w:style w:type="paragraph" w:styleId="Title">
    <w:name w:val="Title"/>
    <w:basedOn w:val="Normal"/>
    <w:next w:val="Normal"/>
    <w:link w:val="TitleChar"/>
    <w:uiPriority w:val="10"/>
    <w:qFormat/>
    <w:rsid w:val="00C47E15"/>
    <w:pPr>
      <w:spacing w:after="80" w:line="240" w:lineRule="auto"/>
      <w:contextualSpacing/>
    </w:pPr>
    <w:rPr>
      <w:rFonts w:asciiTheme="majorHAnsi" w:hAnsiTheme="majorHAnsi" w:eastAsiaTheme="majorEastAsia" w:cstheme="majorBidi"/>
      <w:color w:val="auto"/>
      <w:spacing w:val="-10"/>
      <w:kern w:val="28"/>
      <w:sz w:val="56"/>
      <w:szCs w:val="56"/>
    </w:rPr>
  </w:style>
  <w:style w:type="character" w:styleId="TitleChar" w:customStyle="1">
    <w:name w:val="Title Char"/>
    <w:basedOn w:val="DefaultParagraphFont"/>
    <w:link w:val="Title"/>
    <w:uiPriority w:val="10"/>
    <w:rsid w:val="00C47E1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47E15"/>
    <w:pPr>
      <w:numPr>
        <w:ilvl w:val="1"/>
      </w:numPr>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47E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E15"/>
    <w:pPr>
      <w:spacing w:before="160"/>
      <w:jc w:val="center"/>
    </w:pPr>
    <w:rPr>
      <w:i/>
      <w:iCs/>
      <w:color w:val="404040" w:themeColor="text1" w:themeTint="BF"/>
    </w:rPr>
  </w:style>
  <w:style w:type="character" w:styleId="QuoteChar" w:customStyle="1">
    <w:name w:val="Quote Char"/>
    <w:basedOn w:val="DefaultParagraphFont"/>
    <w:link w:val="Quote"/>
    <w:uiPriority w:val="29"/>
    <w:rsid w:val="00C47E15"/>
    <w:rPr>
      <w:rFonts w:ascii="Arial" w:hAnsi="Arial"/>
      <w:i/>
      <w:iCs/>
      <w:color w:val="404040" w:themeColor="text1" w:themeTint="BF"/>
    </w:rPr>
  </w:style>
  <w:style w:type="paragraph" w:styleId="ListParagraph">
    <w:name w:val="List Paragraph"/>
    <w:basedOn w:val="Normal"/>
    <w:uiPriority w:val="34"/>
    <w:qFormat/>
    <w:rsid w:val="00C47E15"/>
    <w:pPr>
      <w:ind w:left="720"/>
      <w:contextualSpacing/>
    </w:pPr>
  </w:style>
  <w:style w:type="character" w:styleId="IntenseEmphasis">
    <w:name w:val="Intense Emphasis"/>
    <w:basedOn w:val="DefaultParagraphFont"/>
    <w:uiPriority w:val="21"/>
    <w:qFormat/>
    <w:rsid w:val="00C47E15"/>
    <w:rPr>
      <w:i/>
      <w:iCs/>
      <w:color w:val="0F4761" w:themeColor="accent1" w:themeShade="BF"/>
    </w:rPr>
  </w:style>
  <w:style w:type="paragraph" w:styleId="IntenseQuote">
    <w:name w:val="Intense Quote"/>
    <w:basedOn w:val="Normal"/>
    <w:next w:val="Normal"/>
    <w:link w:val="IntenseQuoteChar"/>
    <w:uiPriority w:val="30"/>
    <w:qFormat/>
    <w:rsid w:val="00C47E1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47E15"/>
    <w:rPr>
      <w:rFonts w:ascii="Arial" w:hAnsi="Arial"/>
      <w:i/>
      <w:iCs/>
      <w:color w:val="0F4761" w:themeColor="accent1" w:themeShade="BF"/>
    </w:rPr>
  </w:style>
  <w:style w:type="character" w:styleId="IntenseReference">
    <w:name w:val="Intense Reference"/>
    <w:basedOn w:val="DefaultParagraphFont"/>
    <w:uiPriority w:val="32"/>
    <w:qFormat/>
    <w:rsid w:val="00C47E15"/>
    <w:rPr>
      <w:b/>
      <w:bCs/>
      <w:smallCaps/>
      <w:color w:val="0F4761" w:themeColor="accent1" w:themeShade="BF"/>
      <w:spacing w:val="5"/>
    </w:rPr>
  </w:style>
  <w:style w:type="character" w:styleId="PlaceholderText">
    <w:name w:val="Placeholder Text"/>
    <w:basedOn w:val="DefaultParagraphFont"/>
    <w:uiPriority w:val="99"/>
    <w:semiHidden/>
    <w:rsid w:val="00BF4C8C"/>
    <w:rPr>
      <w:color w:val="666666"/>
    </w:rPr>
  </w:style>
  <w:style w:type="paragraph" w:styleId="Caption">
    <w:name w:val="caption"/>
    <w:basedOn w:val="Normal"/>
    <w:next w:val="Normal"/>
    <w:uiPriority w:val="35"/>
    <w:unhideWhenUsed/>
    <w:qFormat/>
    <w:rsid w:val="00BF4C8C"/>
    <w:pPr>
      <w:spacing w:after="200" w:line="240" w:lineRule="auto"/>
    </w:pPr>
    <w:rPr>
      <w:i/>
      <w:iCs/>
      <w:color w:val="0E2841" w:themeColor="text2"/>
      <w:sz w:val="18"/>
      <w:szCs w:val="18"/>
    </w:rPr>
  </w:style>
  <w:style w:type="table" w:styleId="TableGrid">
    <w:name w:val="Table Grid"/>
    <w:basedOn w:val="TableNormal"/>
    <w:uiPriority w:val="39"/>
    <w:rsid w:val="008F243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TMLCode">
    <w:name w:val="HTML Code"/>
    <w:basedOn w:val="DefaultParagraphFont"/>
    <w:uiPriority w:val="99"/>
    <w:semiHidden/>
    <w:unhideWhenUsed/>
    <w:rsid w:val="00566BA0"/>
    <w:rPr>
      <w:rFonts w:ascii="Courier New" w:hAnsi="Courier New" w:eastAsia="Times New Roman" w:cs="Courier New"/>
      <w:sz w:val="20"/>
      <w:szCs w:val="20"/>
    </w:rPr>
  </w:style>
  <w:style w:type="character" w:styleId="Strong">
    <w:name w:val="Strong"/>
    <w:basedOn w:val="DefaultParagraphFont"/>
    <w:uiPriority w:val="22"/>
    <w:qFormat/>
    <w:rsid w:val="00566BA0"/>
    <w:rPr>
      <w:b/>
      <w:bCs/>
    </w:rPr>
  </w:style>
  <w:style w:type="character" w:styleId="Hyperlink">
    <w:name w:val="Hyperlink"/>
    <w:basedOn w:val="DefaultParagraphFont"/>
    <w:uiPriority w:val="99"/>
    <w:unhideWhenUsed/>
    <w:rsid w:val="00210441"/>
    <w:rPr>
      <w:color w:val="467886" w:themeColor="hyperlink"/>
      <w:u w:val="single"/>
    </w:rPr>
  </w:style>
  <w:style w:type="character" w:styleId="UnresolvedMention">
    <w:name w:val="Unresolved Mention"/>
    <w:basedOn w:val="DefaultParagraphFont"/>
    <w:uiPriority w:val="99"/>
    <w:semiHidden/>
    <w:unhideWhenUsed/>
    <w:rsid w:val="00210441"/>
    <w:rPr>
      <w:color w:val="605E5C"/>
      <w:shd w:val="clear" w:color="auto" w:fill="E1DFDD"/>
    </w:rPr>
  </w:style>
  <w:style w:type="paragraph" w:styleId="Header">
    <w:name w:val="header"/>
    <w:basedOn w:val="Normal"/>
    <w:link w:val="HeaderChar"/>
    <w:uiPriority w:val="99"/>
    <w:unhideWhenUsed/>
    <w:rsid w:val="00D06241"/>
    <w:pPr>
      <w:tabs>
        <w:tab w:val="center" w:pos="4419"/>
        <w:tab w:val="right" w:pos="8838"/>
      </w:tabs>
      <w:spacing w:after="0" w:line="240" w:lineRule="auto"/>
    </w:pPr>
  </w:style>
  <w:style w:type="character" w:styleId="HeaderChar" w:customStyle="1">
    <w:name w:val="Header Char"/>
    <w:basedOn w:val="DefaultParagraphFont"/>
    <w:link w:val="Header"/>
    <w:uiPriority w:val="99"/>
    <w:rsid w:val="00D06241"/>
    <w:rPr>
      <w:rFonts w:ascii="Arial" w:hAnsi="Arial"/>
      <w:color w:val="000000" w:themeColor="text1"/>
    </w:rPr>
  </w:style>
  <w:style w:type="paragraph" w:styleId="Footer">
    <w:name w:val="footer"/>
    <w:basedOn w:val="Normal"/>
    <w:link w:val="FooterChar"/>
    <w:uiPriority w:val="99"/>
    <w:unhideWhenUsed/>
    <w:rsid w:val="00D06241"/>
    <w:pPr>
      <w:tabs>
        <w:tab w:val="center" w:pos="4419"/>
        <w:tab w:val="right" w:pos="8838"/>
      </w:tabs>
      <w:spacing w:after="0" w:line="240" w:lineRule="auto"/>
    </w:pPr>
  </w:style>
  <w:style w:type="character" w:styleId="FooterChar" w:customStyle="1">
    <w:name w:val="Footer Char"/>
    <w:basedOn w:val="DefaultParagraphFont"/>
    <w:link w:val="Footer"/>
    <w:uiPriority w:val="99"/>
    <w:rsid w:val="00D06241"/>
    <w:rPr>
      <w:rFonts w:ascii="Arial" w:hAnsi="Arial"/>
      <w:color w:val="000000" w:themeColor="text1"/>
    </w:rPr>
  </w:style>
  <w:style w:type="table" w:styleId="GridTable4-Accent1">
    <w:name w:val="Grid Table 4 Accent 1"/>
    <w:basedOn w:val="TableNormal"/>
    <w:uiPriority w:val="49"/>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1">
    <w:name w:val="Grid Table 6 Colorful Accent 1"/>
    <w:basedOn w:val="TableNormal"/>
    <w:uiPriority w:val="51"/>
    <w:pPr>
      <w:spacing w:after="0" w:line="240" w:lineRule="auto"/>
    </w:pPr>
    <w:rPr>
      <w:color w:val="0F4761" w:themeColor="accent1" w:themeShade="BF"/>
    </w:r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rPr>
      <w:tblPr/>
      <w:tcPr>
        <w:tcBorders>
          <w:bottom w:val="single" w:color="45B0E1" w:themeColor="accent1" w:themeTint="99" w:sz="12" w:space="0"/>
        </w:tcBorders>
      </w:tcPr>
    </w:tblStylePr>
    <w:tblStylePr w:type="lastRow">
      <w:rPr>
        <w:b/>
        <w:bCs/>
      </w:rPr>
      <w:tblPr/>
      <w:tcPr>
        <w:tcBorders>
          <w:top w:val="double" w:color="45B0E1" w:themeColor="accent1" w:themeTint="99"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1">
    <w:name w:val="Grid Table 1 Light Accent 1"/>
    <w:basedOn w:val="TableNormal"/>
    <w:uiPriority w:val="46"/>
    <w:pPr>
      <w:spacing w:after="0" w:line="240" w:lineRule="auto"/>
    </w:pPr>
    <w:tblPr>
      <w:tblStyleRowBandSize w:val="1"/>
      <w:tblStyleColBandSize w:val="1"/>
      <w:tblBorders>
        <w:top w:val="single" w:color="83CAEB" w:themeColor="accent1" w:themeTint="66" w:sz="4" w:space="0"/>
        <w:left w:val="single" w:color="83CAEB" w:themeColor="accent1" w:themeTint="66" w:sz="4" w:space="0"/>
        <w:bottom w:val="single" w:color="83CAEB" w:themeColor="accent1" w:themeTint="66" w:sz="4" w:space="0"/>
        <w:right w:val="single" w:color="83CAEB" w:themeColor="accent1" w:themeTint="66" w:sz="4" w:space="0"/>
        <w:insideH w:val="single" w:color="83CAEB" w:themeColor="accent1" w:themeTint="66" w:sz="4" w:space="0"/>
        <w:insideV w:val="single" w:color="83CAEB" w:themeColor="accent1" w:themeTint="66" w:sz="4" w:space="0"/>
      </w:tblBorders>
    </w:tblPr>
    <w:tblStylePr w:type="firstRow">
      <w:rPr>
        <w:b/>
        <w:bCs/>
      </w:rPr>
      <w:tblPr/>
      <w:tcPr>
        <w:tcBorders>
          <w:bottom w:val="single" w:color="45B0E1" w:themeColor="accent1" w:themeTint="99" w:sz="12" w:space="0"/>
        </w:tcBorders>
      </w:tcPr>
    </w:tblStylePr>
    <w:tblStylePr w:type="lastRow">
      <w:rPr>
        <w:b/>
        <w:bCs/>
      </w:rPr>
      <w:tblPr/>
      <w:tcPr>
        <w:tcBorders>
          <w:top w:val="double" w:color="45B0E1" w:themeColor="accent1" w:themeTint="99" w:sz="2" w:space="0"/>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canva.link/1pgb14827xbt7er"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DufreyM/CC2017-Examen1.git"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9e72f1cf33394fcf" Type="http://schemas.openxmlformats.org/officeDocument/2006/relationships/hyperlink" Target="https://github.com/DufreyM/CC2017-Examen1.git"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E446D4C204484A80D739847D4B1F5E" ma:contentTypeVersion="6" ma:contentTypeDescription="Crear nuevo documento." ma:contentTypeScope="" ma:versionID="0ab370182b8b6924c44d1911ea9ec00a">
  <xsd:schema xmlns:xsd="http://www.w3.org/2001/XMLSchema" xmlns:xs="http://www.w3.org/2001/XMLSchema" xmlns:p="http://schemas.microsoft.com/office/2006/metadata/properties" xmlns:ns3="5f200c4c-69ef-4d05-97e7-d19860507b1d" targetNamespace="http://schemas.microsoft.com/office/2006/metadata/properties" ma:root="true" ma:fieldsID="c81006b4ec91f3e211faf0d44cb35887" ns3:_="">
    <xsd:import namespace="5f200c4c-69ef-4d05-97e7-d19860507b1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200c4c-69ef-4d05-97e7-d19860507b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f200c4c-69ef-4d05-97e7-d19860507b1d" xsi:nil="true"/>
  </documentManagement>
</p:properties>
</file>

<file path=customXml/itemProps1.xml><?xml version="1.0" encoding="utf-8"?>
<ds:datastoreItem xmlns:ds="http://schemas.openxmlformats.org/officeDocument/2006/customXml" ds:itemID="{92A8CC2F-59AB-47AD-B644-D70F1BC841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200c4c-69ef-4d05-97e7-d19860507b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D69553-678B-4799-8903-D0B86816E25C}">
  <ds:schemaRefs>
    <ds:schemaRef ds:uri="http://schemas.microsoft.com/sharepoint/v3/contenttype/forms"/>
  </ds:schemaRefs>
</ds:datastoreItem>
</file>

<file path=customXml/itemProps3.xml><?xml version="1.0" encoding="utf-8"?>
<ds:datastoreItem xmlns:ds="http://schemas.openxmlformats.org/officeDocument/2006/customXml" ds:itemID="{0A81B1DA-12E4-4A22-80CF-32824E91BE6D}">
  <ds:schemaRefs>
    <ds:schemaRef ds:uri="http://schemas.microsoft.com/office/2006/metadata/properties"/>
    <ds:schemaRef ds:uri="http://schemas.microsoft.com/office/infopath/2007/PartnerControls"/>
    <ds:schemaRef ds:uri="5f200c4c-69ef-4d05-97e7-d19860507b1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TUNCHEZ CASTELLANOS, CRISTIAN SEBASTIAN</dc:creator>
  <keywords/>
  <dc:description/>
  <lastModifiedBy>AMBROSIO JIMENEZ, DULCE REBECA</lastModifiedBy>
  <revision>158</revision>
  <lastPrinted>2026-05-30T06:57:00.0000000Z</lastPrinted>
  <dcterms:created xsi:type="dcterms:W3CDTF">2026-05-28T06:56:00.0000000Z</dcterms:created>
  <dcterms:modified xsi:type="dcterms:W3CDTF">2026-09-10T00:08:10.4901753Z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0x01010070E446D4C204484A80D739847D4B1F5E</vt:lpwstr>
  </property>
</Properties>
</file>