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87C65" w14:textId="77777777" w:rsidR="006C26EB" w:rsidRPr="006C26EB" w:rsidRDefault="006C26EB" w:rsidP="006C26EB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75689"/>
          <w:kern w:val="36"/>
          <w:sz w:val="53"/>
          <w:szCs w:val="53"/>
          <w:lang w:eastAsia="ru-RU"/>
        </w:rPr>
      </w:pPr>
      <w:r w:rsidRPr="006C26EB">
        <w:rPr>
          <w:rFonts w:ascii="Arial" w:eastAsia="Times New Roman" w:hAnsi="Arial" w:cs="Arial"/>
          <w:b/>
          <w:bCs/>
          <w:color w:val="075689"/>
          <w:kern w:val="36"/>
          <w:sz w:val="53"/>
          <w:szCs w:val="53"/>
          <w:lang w:eastAsia="ru-RU"/>
        </w:rPr>
        <w:t>Трофические язвы</w:t>
      </w:r>
    </w:p>
    <w:p w14:paraId="48F8FD71" w14:textId="77777777" w:rsidR="006C26EB" w:rsidRPr="006C26EB" w:rsidRDefault="006C26EB" w:rsidP="006C26E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color w:val="075689"/>
          <w:sz w:val="53"/>
          <w:szCs w:val="53"/>
          <w:lang w:eastAsia="ru-RU"/>
        </w:rPr>
        <w:drawing>
          <wp:anchor distT="0" distB="0" distL="0" distR="0" simplePos="0" relativeHeight="251659264" behindDoc="0" locked="0" layoutInCell="1" allowOverlap="0" wp14:anchorId="20893FF8" wp14:editId="4C67C98F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466975" cy="1847850"/>
            <wp:effectExtent l="0" t="0" r="9525" b="0"/>
            <wp:wrapSquare wrapText="bothSides"/>
            <wp:docPr id="4" name="Рисунок 4" descr="лечение трофической язвы Обнин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лечение трофической язвы Обнинск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С трофическими язвами чаще всего сталкивается пациенты, которые запустили варикоз и вовремя не обратились за профессиональной медицинской помощью. Внешне это выглядит так: начинает темнеть кожа (становится темно-багрового оттенка). Этот процесс часто сопровождается не только заметными отеками, но и раздражающим зудом.</w:t>
      </w:r>
    </w:p>
    <w:p w14:paraId="131FAE39" w14:textId="67A37157" w:rsidR="006C26EB" w:rsidRPr="006C26EB" w:rsidRDefault="006C26EB" w:rsidP="006C26E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Со временем на месте отека открывается болезненная ранка. Если процесс не купировать, то она быстро увеличится в размерах и перерастет в </w:t>
      </w:r>
      <w:r w:rsidR="00DB3F4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венозную</w:t>
      </w: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трофическую язву. Рана может кровоточить.</w:t>
      </w:r>
    </w:p>
    <w:p w14:paraId="416B6FD6" w14:textId="77AE661C" w:rsidR="006C26EB" w:rsidRPr="006C26EB" w:rsidRDefault="006C26EB" w:rsidP="006C26E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Если на начальной стадии трофической язвы не обратиться к специалисту-флебологу, то очень быстро рана увеличится в размерах, распространится на всю голень. Никакое самолечение не поможет справиться с этой болезнью. Избавиться от трофических язв на ногах поможет только </w:t>
      </w:r>
      <w:r w:rsidR="00DB3F4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удаление причины, вызвавшей это осложнение. Если причина варикоз, то надо его устранять. Если причина в </w:t>
      </w:r>
      <w:proofErr w:type="spellStart"/>
      <w:r w:rsidR="00DB3F4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постфлебитическом</w:t>
      </w:r>
      <w:proofErr w:type="spellEnd"/>
      <w:r w:rsidR="00DB3F4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синдроме – нарушении проходимости глубоких вен, то это более серьезная ситуация, которая может потребовать протезирования пораженных вен специальными стентами. Местное лечение также необходимо, но оно носит лишь временный характер.</w:t>
      </w:r>
    </w:p>
    <w:p w14:paraId="51AE483F" w14:textId="77777777" w:rsidR="006C26EB" w:rsidRPr="006C26EB" w:rsidRDefault="006C26EB" w:rsidP="006C26E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6C26EB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Как лечить трофические варикозные язвы</w:t>
      </w:r>
    </w:p>
    <w:p w14:paraId="26167B1F" w14:textId="77777777" w:rsidR="006C26EB" w:rsidRPr="006C26EB" w:rsidRDefault="006C26EB" w:rsidP="006C26E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Язва, развившаяся из-за варикоза, не затянется самостоятельно. Не стоит рассчитывать на то, что все придет в норму без врачебного вмешательства. Если все-таки болезнь затянули, язва появилась — обязательно отправляйтесь на осмотр к флебологу.</w:t>
      </w:r>
    </w:p>
    <w:p w14:paraId="477E0CC2" w14:textId="172684B9" w:rsidR="006C26EB" w:rsidRPr="006C26EB" w:rsidRDefault="006C26EB" w:rsidP="006C26E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Трофическая язва </w:t>
      </w:r>
      <w:r w:rsidR="00DB3F4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часто</w:t>
      </w: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излечивается. Но для этого потребуется комплексное лечение, назначенное специалистом. Необходимо быть готовым к тому, что придется удалить пораженные болезнью вены. После </w:t>
      </w:r>
      <w:r w:rsidR="00DB3F4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этого</w:t>
      </w: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</w:t>
      </w:r>
      <w:r w:rsidR="00DB3F4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будет проводиться</w:t>
      </w: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длительное </w:t>
      </w:r>
      <w:r w:rsidR="00DB3F4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местное </w:t>
      </w: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лечение.</w:t>
      </w:r>
    </w:p>
    <w:p w14:paraId="49BC46AB" w14:textId="23101BC5" w:rsidR="006C26EB" w:rsidRPr="006C26EB" w:rsidRDefault="006C26EB" w:rsidP="006C26E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«Золотым стандартом» </w:t>
      </w:r>
      <w:r w:rsidR="00DB3F4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консервативного </w:t>
      </w: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лечения </w:t>
      </w:r>
      <w:proofErr w:type="gramStart"/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трофических язв</w:t>
      </w:r>
      <w:proofErr w:type="gramEnd"/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возникших при запущенном варикозе, считается создание влажной среды, которая будет сопутствовать заживлению раны.</w:t>
      </w:r>
    </w:p>
    <w:p w14:paraId="4B6F07E0" w14:textId="3C060E09" w:rsidR="006C26EB" w:rsidRDefault="006C26EB" w:rsidP="006C26E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многослойные раневые покрытия, нанесение повязок на поврежденные ткани кожи;</w:t>
      </w:r>
    </w:p>
    <w:p w14:paraId="4F555552" w14:textId="113F2596" w:rsidR="00DB3F49" w:rsidRPr="006C26EB" w:rsidRDefault="00DB3F49" w:rsidP="006C26E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обязательное использование медицинского компрессионного трикотажа;</w:t>
      </w:r>
    </w:p>
    <w:p w14:paraId="7D8E08B8" w14:textId="77777777" w:rsidR="006C26EB" w:rsidRPr="006C26EB" w:rsidRDefault="006C26EB" w:rsidP="006C26E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перемежающая </w:t>
      </w:r>
      <w:proofErr w:type="spellStart"/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пневмокомпрессия</w:t>
      </w:r>
      <w:proofErr w:type="spellEnd"/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;</w:t>
      </w:r>
    </w:p>
    <w:p w14:paraId="4CF16DB5" w14:textId="77777777" w:rsidR="006C26EB" w:rsidRPr="006C26EB" w:rsidRDefault="006C26EB" w:rsidP="006C26E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назначение </w:t>
      </w:r>
      <w:proofErr w:type="spellStart"/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венотонизирующих</w:t>
      </w:r>
      <w:proofErr w:type="spellEnd"/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, антибактериальных и общеукрепляющих препаратов;</w:t>
      </w:r>
    </w:p>
    <w:p w14:paraId="644744A0" w14:textId="77777777" w:rsidR="006C26EB" w:rsidRPr="006C26EB" w:rsidRDefault="006C26EB" w:rsidP="006C26E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b/>
          <w:bCs/>
          <w:color w:val="2B2A28"/>
          <w:sz w:val="27"/>
          <w:szCs w:val="27"/>
          <w:lang w:eastAsia="ru-RU"/>
        </w:rPr>
        <w:t>Использование комплексного подхода приводит к таким результатам:</w:t>
      </w:r>
    </w:p>
    <w:p w14:paraId="1D20A8A3" w14:textId="77777777" w:rsidR="006C26EB" w:rsidRPr="006C26EB" w:rsidRDefault="006C26EB" w:rsidP="006C26E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lastRenderedPageBreak/>
        <w:t>Быстро проходит воспаление, налаживается микроциркуляция.</w:t>
      </w:r>
    </w:p>
    <w:p w14:paraId="08F22805" w14:textId="77777777" w:rsidR="006C26EB" w:rsidRPr="006C26EB" w:rsidRDefault="006C26EB" w:rsidP="006C26E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Ноги перестают опухать.</w:t>
      </w:r>
    </w:p>
    <w:p w14:paraId="4CF60123" w14:textId="77777777" w:rsidR="006C26EB" w:rsidRPr="006C26EB" w:rsidRDefault="006C26EB" w:rsidP="006C26E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Не беспокоят болевые ощущения.</w:t>
      </w:r>
    </w:p>
    <w:p w14:paraId="149673D5" w14:textId="77777777" w:rsidR="006C26EB" w:rsidRPr="006C26EB" w:rsidRDefault="006C26EB" w:rsidP="006C26E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Устраняется эффект мокрой язвы, экзема быстро затягивается.</w:t>
      </w:r>
    </w:p>
    <w:p w14:paraId="6AE67D3B" w14:textId="77777777" w:rsidR="006C26EB" w:rsidRPr="006C26EB" w:rsidRDefault="006C26EB" w:rsidP="006C26E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Напоминаем, что для лечения трофической язвы обязательным составляющим, даже начальной стадии развития, является эластическая компрессия ног.</w:t>
      </w:r>
    </w:p>
    <w:p w14:paraId="092342DD" w14:textId="5008599F" w:rsidR="006C26EB" w:rsidRPr="006C26EB" w:rsidRDefault="006C26EB" w:rsidP="006C26E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Не увлекайтесь самостоятельным лечением трофических язв, в противном случае рискуете получить серьезные осложнения. Лечение и подбор </w:t>
      </w:r>
      <w:r w:rsidR="00DB3F49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компрессионных изделий</w:t>
      </w: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должен проводить опытный флеболог.</w:t>
      </w:r>
    </w:p>
    <w:p w14:paraId="28C8CFE2" w14:textId="77777777" w:rsidR="006C26EB" w:rsidRPr="006C26EB" w:rsidRDefault="006C26EB" w:rsidP="006C26E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C26EB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Трофическая язва лечение в клинике Ниармедик.</w:t>
      </w:r>
    </w:p>
    <w:p w14:paraId="3ADBE266" w14:textId="77777777" w:rsidR="00C67F67" w:rsidRPr="006C26EB" w:rsidRDefault="00C67F67" w:rsidP="006C26EB"/>
    <w:sectPr w:rsidR="00C67F67" w:rsidRPr="006C26EB" w:rsidSect="008515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FC5"/>
    <w:multiLevelType w:val="multilevel"/>
    <w:tmpl w:val="563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3DBD"/>
    <w:multiLevelType w:val="multilevel"/>
    <w:tmpl w:val="5D7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7C9A"/>
    <w:multiLevelType w:val="multilevel"/>
    <w:tmpl w:val="EDE8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82C1B"/>
    <w:multiLevelType w:val="multilevel"/>
    <w:tmpl w:val="65E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41F0F"/>
    <w:multiLevelType w:val="multilevel"/>
    <w:tmpl w:val="50D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3439D"/>
    <w:multiLevelType w:val="multilevel"/>
    <w:tmpl w:val="34B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E5F73"/>
    <w:multiLevelType w:val="multilevel"/>
    <w:tmpl w:val="2232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71272"/>
    <w:multiLevelType w:val="multilevel"/>
    <w:tmpl w:val="8026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4107B9"/>
    <w:multiLevelType w:val="multilevel"/>
    <w:tmpl w:val="D14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D6243"/>
    <w:multiLevelType w:val="multilevel"/>
    <w:tmpl w:val="EDF6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388663">
    <w:abstractNumId w:val="9"/>
  </w:num>
  <w:num w:numId="2" w16cid:durableId="1879779596">
    <w:abstractNumId w:val="5"/>
  </w:num>
  <w:num w:numId="3" w16cid:durableId="808472002">
    <w:abstractNumId w:val="6"/>
  </w:num>
  <w:num w:numId="4" w16cid:durableId="1330451253">
    <w:abstractNumId w:val="8"/>
  </w:num>
  <w:num w:numId="5" w16cid:durableId="831339155">
    <w:abstractNumId w:val="1"/>
  </w:num>
  <w:num w:numId="6" w16cid:durableId="1753770499">
    <w:abstractNumId w:val="0"/>
  </w:num>
  <w:num w:numId="7" w16cid:durableId="1951352405">
    <w:abstractNumId w:val="3"/>
  </w:num>
  <w:num w:numId="8" w16cid:durableId="1838036041">
    <w:abstractNumId w:val="4"/>
  </w:num>
  <w:num w:numId="9" w16cid:durableId="875775937">
    <w:abstractNumId w:val="2"/>
  </w:num>
  <w:num w:numId="10" w16cid:durableId="1869874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0CA"/>
    <w:rsid w:val="000850FC"/>
    <w:rsid w:val="004B43A6"/>
    <w:rsid w:val="006C26EB"/>
    <w:rsid w:val="00851500"/>
    <w:rsid w:val="00C67F67"/>
    <w:rsid w:val="00DB3F49"/>
    <w:rsid w:val="00E356F3"/>
    <w:rsid w:val="00E8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62C63"/>
  <w15:docId w15:val="{71D18335-46AE-4ABF-BA95-D5F037FF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1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1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1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5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15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15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51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515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66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Dmitry Fedorov</cp:lastModifiedBy>
  <cp:revision>3</cp:revision>
  <dcterms:created xsi:type="dcterms:W3CDTF">2023-03-24T07:43:00Z</dcterms:created>
  <dcterms:modified xsi:type="dcterms:W3CDTF">2023-03-26T13:40:00Z</dcterms:modified>
</cp:coreProperties>
</file>