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14="http://schemas.microsoft.com/office/word/2010/wordml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eastAsia="Microsoft YaHei" w:hAnsi="Arial"/>
          <w:b/>
          <w:bCs/>
          <w:color w:val="000000"/>
          <w:sz w:val="36"/>
          <w:szCs w:val="36"/>
        </w:rPr>
        <w:t xml:space="preserve">5G用户预测实验报告</w:t>
      </w:r>
    </w:p>
    <w:p>
      <w:pPr>
        <w:spacing w:after="200"/>
        <w:jc w:val="center"/>
      </w:pPr>
      <w:r>
        <w:rPr>
          <w:rFonts w:ascii="Arial" w:eastAsia="Microsoft YaHei" w:hAnsi="Arial"/>
          <w:b w:val="false"/>
          <w:bCs w:val="false"/>
          <w:color w:val="4a5568"/>
          <w:sz w:val="24"/>
          <w:szCs w:val="24"/>
        </w:rPr>
        <w:t xml:space="preserve">基于随机森林与XGBoost的二分类预测分析</w:t>
      </w:r>
    </w:p>
    <w:p>
      <w:pPr>
        <w:spacing w:before="800"/>
      </w:pPr>
    </w:p>
    <w:p>
      <w:pPr>
        <w:spacing w:after="60"/>
        <w:jc w:val="center"/>
      </w:pPr>
      <w:r>
        <w:rPr>
          <w:rFonts w:ascii="Arial" w:eastAsia="Microsoft YaHei" w:hAnsi="Arial"/>
          <w:b/>
          <w:bCs/>
          <w:color w:val="000000"/>
          <w:sz w:val="22"/>
          <w:szCs w:val="22"/>
        </w:rPr>
        <w:t xml:space="preserve">课程：</w:t>
      </w:r>
      <w:r>
        <w:rPr>
          <w:rFonts w:ascii="Arial" w:eastAsia="Microsoft YaHei" w:hAnsi="Arial"/>
          <w:b w:val="false"/>
          <w:bCs w:val="false"/>
          <w:color w:val="4a5568"/>
          <w:sz w:val="22"/>
          <w:szCs w:val="22"/>
        </w:rPr>
        <w:t xml:space="preserve">人工智能</w:t>
      </w:r>
    </w:p>
    <w:p>
      <w:pPr>
        <w:spacing w:after="60"/>
        <w:jc w:val="center"/>
      </w:pPr>
      <w:r>
        <w:rPr>
          <w:rFonts w:ascii="Arial" w:eastAsia="Microsoft YaHei" w:hAnsi="Arial"/>
          <w:b/>
          <w:bCs/>
          <w:color w:val="000000"/>
          <w:sz w:val="22"/>
          <w:szCs w:val="22"/>
        </w:rPr>
        <w:t xml:space="preserve">专业：</w:t>
      </w:r>
      <w:r>
        <w:rPr>
          <w:rFonts w:ascii="Arial" w:eastAsia="Microsoft YaHei" w:hAnsi="Arial"/>
          <w:b w:val="false"/>
          <w:bCs w:val="false"/>
          <w:color w:val="4a5568"/>
          <w:sz w:val="22"/>
          <w:szCs w:val="22"/>
        </w:rPr>
        <w:t xml:space="preserve">软件工程系</w:t>
      </w:r>
    </w:p>
    <w:p>
      <w:pPr>
        <w:spacing w:after="60"/>
        <w:jc w:val="center"/>
      </w:pPr>
      <w:r>
        <w:rPr>
          <w:rFonts w:ascii="Arial" w:eastAsia="Microsoft YaHei" w:hAnsi="Arial"/>
          <w:b/>
          <w:bCs/>
          <w:color w:val="000000"/>
          <w:sz w:val="22"/>
          <w:szCs w:val="22"/>
        </w:rPr>
        <w:t xml:space="preserve">提交日期：</w:t>
      </w:r>
      <w:r>
        <w:rPr>
          <w:rFonts w:ascii="Arial" w:eastAsia="Microsoft YaHei" w:hAnsi="Arial"/>
          <w:b w:val="false"/>
          <w:bCs w:val="false"/>
          <w:color w:val="4a5568"/>
          <w:sz w:val="22"/>
          <w:szCs w:val="22"/>
        </w:rPr>
        <w:t xml:space="preserve">第16周（6月15日）</w:t>
      </w:r>
    </w:p>
    <w:p>
      <w:r>
        <w:br w:type="page"/>
      </w:r>
    </w:p>
    <w:p>
      <w:pPr>
        <w:pStyle w:val="Heading1"/>
      </w:pPr>
      <w:r>
        <w:rPr>
          <w:rFonts w:ascii="Arial" w:eastAsia="Microsoft YaHei" w:hAnsi="Arial"/>
          <w:b/>
          <w:bCs/>
          <w:color w:val="000000"/>
          <w:sz w:val="28"/>
          <w:szCs w:val="28"/>
        </w:rPr>
        <w:t xml:space="preserve">一、任务背景与分析</w:t>
      </w:r>
    </w:p>
    <w:p>
      <w:pPr>
        <w:spacing w:after="80"/>
      </w:pPr>
      <w:r>
        <w:rPr>
          <w:rFonts w:ascii="Arial" w:eastAsia="Microsoft YaHei" w:hAnsi="Arial"/>
          <w:b w:val="false"/>
          <w:bCs w:val="false"/>
          <w:color w:val="000000"/>
          <w:sz w:val="21"/>
          <w:szCs w:val="21"/>
        </w:rPr>
        <w:t xml:space="preserve">据《世界互联网发展报告2022》显示，2022年第一季度全球5G用户数增加7000万人，总数达6.2亿人左右。对于通信运营商而言，如何基于用户侧信息进行用户画像，进而对潜在的5G使用者进行精准推销具有重要意义。</w:t>
      </w:r>
    </w:p>
    <w:p>
      <w:pPr>
        <w:spacing w:after="80"/>
      </w:pPr>
      <w:r>
        <w:rPr>
          <w:rFonts w:ascii="Arial" w:eastAsia="Microsoft YaHei" w:hAnsi="Arial"/>
          <w:b w:val="false"/>
          <w:bCs w:val="false"/>
          <w:color w:val="000000"/>
          <w:sz w:val="21"/>
          <w:szCs w:val="21"/>
        </w:rPr>
        <w:t xml:space="preserve">本实验任务将其抽象为二分类问题，基于用户基本信息和通信数据（包括话费信息、流量使用、活跃行为、套餐类型、区域信息等38个数值型特征和20个离散型特征），训练模型预测用户是否属于5G用户。评估指标采用AUC（ROC曲线下面积）。</w:t>
      </w:r>
    </w:p>
    <w:p>
      <w:pPr>
        <w:pStyle w:val="Heading1"/>
      </w:pPr>
      <w:r>
        <w:rPr>
          <w:rFonts w:ascii="Arial" w:eastAsia="Microsoft YaHei" w:hAnsi="Arial"/>
          <w:b/>
          <w:bCs/>
          <w:color w:val="000000"/>
          <w:sz w:val="28"/>
          <w:szCs w:val="28"/>
        </w:rPr>
        <w:t xml:space="preserve">二、数据集说明与探索</w:t>
      </w:r>
    </w:p>
    <w:p>
      <w:pPr>
        <w:spacing w:after="60"/>
      </w:pPr>
      <w:r>
        <w:rPr>
          <w:rFonts w:ascii="Arial" w:eastAsia="Microsoft YaHei" w:hAnsi="Arial"/>
          <w:b w:val="false"/>
          <w:bCs w:val="false"/>
          <w:color w:val="000000"/>
          <w:sz w:val="21"/>
          <w:szCs w:val="21"/>
        </w:rPr>
        <w:t xml:space="preserve">本次作业数据集包含60个字段，其中包括20个离散型特征、38个数值型特征以及目标变量target。数据集无缺失值。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1500"/>
        <w:gridCol w:w="3000"/>
      </w:tblGrid>
      <w:tr>
        <w:trPr>
          <w:cantSplit/>
        </w:trPr>
        <w:tc>
          <w:tcPr>
            <w:tcW w:type="dxa" w:w="2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特征类型</w:t>
            </w:r>
          </w:p>
        </w:tc>
        <w:tc>
          <w:tcPr>
            <w:tcW w:type="dxa" w:w="2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字段名称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数量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离散型特征</w:t>
            </w:r>
          </w:p>
        </w:tc>
        <w:tc>
          <w:tcPr>
            <w:tcW w:type="dxa" w:w="2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cat_0 ~ cat_19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用户属性、套餐类型等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数值型特征</w:t>
            </w:r>
          </w:p>
        </w:tc>
        <w:tc>
          <w:tcPr>
            <w:tcW w:type="dxa" w:w="2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num_0 ~ num_37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38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话费、流量、活跃行为等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目标变量</w:t>
            </w:r>
          </w:p>
        </w:tc>
        <w:tc>
          <w:tcPr>
            <w:tcW w:type="dxa" w:w="2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target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0：非5G用户，1：5G用户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标识字段</w:t>
            </w:r>
          </w:p>
        </w:tc>
        <w:tc>
          <w:tcPr>
            <w:tcW w:type="dxa" w:w="22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id</w:t>
            </w:r>
          </w:p>
        </w:tc>
        <w:tc>
          <w:tcPr>
            <w:tcW w:type="dxa" w:w="1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样本唯一标识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eastAsia="Microsoft YaHei" w:hAnsi="Arial"/>
          <w:b w:val="false"/>
          <w:bCs w:val="false"/>
          <w:color w:val="000000"/>
          <w:sz w:val="21"/>
          <w:szCs w:val="21"/>
        </w:rPr>
        <w:t xml:space="preserve">通过对数据集的初步探索，发现目标变量存在一定程度的类别不平衡问题。正样本（5G用户）占比约为20%，负样本占比约为80%。这种不平衡状态在实际应用中很常见，若不处理会导致模型倾向于预测为多数类。</w:t>
      </w:r>
    </w:p>
    <w:p>
      <w:pPr>
        <w:pStyle w:val="Heading1"/>
      </w:pPr>
      <w:r>
        <w:rPr>
          <w:rFonts w:ascii="Arial" w:eastAsia="Microsoft YaHei" w:hAnsi="Arial"/>
          <w:b/>
          <w:bCs/>
          <w:color w:val="000000"/>
          <w:sz w:val="28"/>
          <w:szCs w:val="28"/>
        </w:rPr>
        <w:t xml:space="preserve">三、模型原理与选择依据</w:t>
      </w:r>
    </w:p>
    <w:p>
      <w:pPr>
        <w:pStyle w:val="Heading2"/>
        <w:spacing w:before="100"/>
      </w:pPr>
      <w:r>
        <w:rPr>
          <w:rFonts w:ascii="Arial" w:eastAsia="Microsoft YaHei" w:hAnsi="Arial"/>
          <w:b/>
          <w:bCs/>
          <w:color w:val="2b6cb0"/>
          <w:sz w:val="24"/>
          <w:szCs w:val="24"/>
        </w:rPr>
        <w:t xml:space="preserve">3.1 随机森林（Random Forest）</w:t>
      </w:r>
    </w:p>
    <w:p>
      <w:pPr>
        <w:spacing w:after="60"/>
      </w:pPr>
      <w:r>
        <w:rPr>
          <w:rFonts w:ascii="Arial" w:eastAsia="Microsoft YaHei" w:hAnsi="Arial"/>
          <w:b w:val="false"/>
          <w:bCs w:val="false"/>
          <w:color w:val="000000"/>
          <w:sz w:val="21"/>
          <w:szCs w:val="21"/>
        </w:rPr>
        <w:t xml:space="preserve">随机森林是一种基于Bagging的集成学习方法，通过构建多棵决策树并对其预测结果取平均来提高准确性。每棵树在训练时随机抽样数据和特征子集，减少了过拟合的风险。本实验设置树数量为100棵，采用class_weight='balanced'自动调整权重。</w:t>
      </w:r>
    </w:p>
    <w:p>
      <w:pPr>
        <w:spacing w:after="40"/>
      </w:pPr>
      <w:r>
        <w:rPr>
          <w:rFonts w:ascii="Arial" w:eastAsia="Microsoft YaHei" w:hAnsi="Arial"/>
          <w:b w:val="false"/>
          <w:bCs w:val="false"/>
          <w:color w:val="000000"/>
          <w:sz w:val="21"/>
          <w:szCs w:val="21"/>
        </w:rPr>
        <w:t xml:space="preserve">选择理由：随机森林作为稳定的基线模型，对异常值和噪音数据有较好容忍性，能处理高维特征并提供特征重要性分析，适合快速搭建基准模型。</w:t>
      </w:r>
    </w:p>
    <w:p>
      <w:pPr>
        <w:pStyle w:val="Heading2"/>
        <w:spacing w:before="100"/>
      </w:pPr>
      <w:r>
        <w:rPr>
          <w:rFonts w:ascii="Arial" w:eastAsia="Microsoft YaHei" w:hAnsi="Arial"/>
          <w:b/>
          <w:bCs/>
          <w:color w:val="2b6cb0"/>
          <w:sz w:val="24"/>
          <w:szCs w:val="24"/>
        </w:rPr>
        <w:t xml:space="preserve">3.2 XGBoost</w:t>
      </w:r>
    </w:p>
    <w:p>
      <w:pPr>
        <w:spacing w:after="60"/>
      </w:pPr>
      <w:r>
        <w:rPr>
          <w:rFonts w:ascii="Arial" w:eastAsia="Microsoft YaHei" w:hAnsi="Arial"/>
          <w:b w:val="false"/>
          <w:bCs w:val="false"/>
          <w:color w:val="000000"/>
          <w:sz w:val="21"/>
          <w:szCs w:val="21"/>
        </w:rPr>
        <w:t xml:space="preserve">XGBoost是一种基于Gradient Boosting的集成学习框架，以决策树为基学习器，通过递进地训练残差优化模型。与传统的GBDT相比，XGBoost引入了L1/L2正则化项防止过拟合，支持并行计算提升训练速度，并自带处理缺失值能力。</w:t>
      </w:r>
    </w:p>
    <w:p>
      <w:pPr>
        <w:spacing w:after="40"/>
      </w:pPr>
      <w:r>
        <w:rPr>
          <w:rFonts w:ascii="Arial" w:eastAsia="Microsoft YaHei" w:hAnsi="Arial"/>
          <w:b w:val="false"/>
          <w:bCs w:val="false"/>
          <w:color w:val="000000"/>
          <w:sz w:val="21"/>
          <w:szCs w:val="21"/>
        </w:rPr>
        <w:t xml:space="preserve">选择理由：在分类任务中表现优秀，通过scale_pos_weight参数自适应处理类别不平衡问题。学术研究普遍认为XGBoost在极端不平衡分类场景下的表现优于随机森林，且其自带的特征重要性输出便于业务解释。</w:t>
      </w:r>
    </w:p>
    <w:p>
      <w:pPr>
        <w:pStyle w:val="Heading1"/>
      </w:pPr>
      <w:r>
        <w:rPr>
          <w:rFonts w:ascii="Arial" w:eastAsia="Microsoft YaHei" w:hAnsi="Arial"/>
          <w:b/>
          <w:bCs/>
          <w:color w:val="000000"/>
          <w:sz w:val="28"/>
          <w:szCs w:val="28"/>
        </w:rPr>
        <w:t xml:space="preserve">四、实验步骤</w:t>
      </w:r>
    </w:p>
    <w:p>
      <w:pPr>
        <w:pStyle w:val="Heading2"/>
        <w:spacing w:before="80"/>
      </w:pPr>
      <w:r>
        <w:rPr>
          <w:rFonts w:ascii="Arial" w:eastAsia="Microsoft YaHei" w:hAnsi="Arial"/>
          <w:b/>
          <w:bCs/>
          <w:color w:val="2b6cb0"/>
          <w:sz w:val="24"/>
          <w:szCs w:val="24"/>
        </w:rPr>
        <w:t xml:space="preserve">4.1 数据预处理</w:t>
      </w:r>
      <w:r>
        <w:rPr>
          <w:rFonts w:ascii="Arial" w:eastAsia="Microsoft YaHei" w:hAnsi="Arial"/>
          <w:b w:val="false"/>
          <w:bCs w:val="false"/>
          <w:color w:val="4a5568"/>
          <w:sz w:val="24"/>
          <w:szCs w:val="24"/>
        </w:rPr>
        <w:t xml:space="preserve">→ 一热编码 + 数值聚合 + 特征选择</w:t>
      </w:r>
    </w:p>
    <w:p>
      <w:pPr>
        <w:spacing w:after="60"/>
      </w:pPr>
      <w:r>
        <w:rPr>
          <w:rFonts w:ascii="Arial" w:eastAsia="Microsoft YaHei" w:hAnsi="Arial"/>
          <w:b w:val="false"/>
          <w:bCs w:val="false"/>
          <w:color w:val="000000"/>
          <w:sz w:val="21"/>
          <w:szCs w:val="21"/>
        </w:rPr>
        <w:t xml:space="preserve">对20个离散型特征采用独热编码（One-Hot Encoding）转换为虚拟变量，使用drop_first=True避免多重共线性。同时从38个数值型特征中提取统计特征（均值、标准差、最大值、最小值），并使用SelectKBest结合F检验筛选出最具预测能力的前100个特征。</w:t>
      </w:r>
    </w:p>
    <w:p>
      <w:pPr>
        <w:pStyle w:val="Heading2"/>
        <w:spacing w:before="80"/>
      </w:pPr>
      <w:r>
        <w:rPr>
          <w:rFonts w:ascii="Arial" w:eastAsia="Microsoft YaHei" w:hAnsi="Arial"/>
          <w:b/>
          <w:bCs/>
          <w:color w:val="2b6cb0"/>
          <w:sz w:val="24"/>
          <w:szCs w:val="24"/>
        </w:rPr>
        <w:t xml:space="preserve">4.2 数据标准化与不平衡处理</w:t>
      </w:r>
      <w:r>
        <w:rPr>
          <w:rFonts w:ascii="Arial" w:eastAsia="Microsoft YaHei" w:hAnsi="Arial"/>
          <w:b w:val="false"/>
          <w:bCs w:val="false"/>
          <w:color w:val="4a5568"/>
          <w:sz w:val="24"/>
          <w:szCs w:val="24"/>
        </w:rPr>
        <w:t xml:space="preserve">→ StandardScaler + SMOTE</w:t>
      </w:r>
    </w:p>
    <w:p>
      <w:pPr>
        <w:spacing w:after="60"/>
      </w:pPr>
      <w:r>
        <w:rPr>
          <w:rFonts w:ascii="Arial" w:eastAsia="Microsoft YaHei" w:hAnsi="Arial"/>
          <w:b w:val="false"/>
          <w:bCs w:val="false"/>
          <w:color w:val="000000"/>
          <w:sz w:val="21"/>
          <w:szCs w:val="21"/>
        </w:rPr>
        <w:t xml:space="preserve">使用StandardScaler对特征进行标准化，使每个特征均值为0、标准差为1。采用分层抽样将数据集按8:2比例划分为训练集和测试集，确保两集合的正负样本比例一致。针对类别不平衡问题，采用SMOTE过采样技术处理，将少数类比例提升至约50%。</w:t>
      </w:r>
    </w:p>
    <w:p>
      <w:pPr>
        <w:pStyle w:val="Heading2"/>
        <w:spacing w:before="80"/>
      </w:pPr>
      <w:r>
        <w:rPr>
          <w:rFonts w:ascii="Arial" w:eastAsia="Microsoft YaHei" w:hAnsi="Arial"/>
          <w:b/>
          <w:bCs/>
          <w:color w:val="2b6cb0"/>
          <w:sz w:val="24"/>
          <w:szCs w:val="24"/>
        </w:rPr>
        <w:t xml:space="preserve">4.3 模型训练及评估流程</w:t>
      </w:r>
      <w:r>
        <w:rPr>
          <w:rFonts w:ascii="Arial" w:eastAsia="Microsoft YaHei" w:hAnsi="Arial"/>
          <w:b w:val="false"/>
          <w:bCs w:val="false"/>
          <w:color w:val="4a5568"/>
          <w:sz w:val="24"/>
          <w:szCs w:val="24"/>
        </w:rPr>
        <w:t xml:space="preserve">→ RF + XGBoost</w:t>
      </w:r>
    </w:p>
    <w:p>
      <w:pPr>
        <w:spacing w:after="40"/>
      </w:pPr>
      <w:r>
        <w:rPr>
          <w:rFonts w:ascii="Arial" w:eastAsia="Microsoft YaHei" w:hAnsi="Arial"/>
          <w:b w:val="false"/>
          <w:bCs w:val="false"/>
          <w:color w:val="000000"/>
          <w:sz w:val="21"/>
          <w:szCs w:val="21"/>
        </w:rPr>
        <w:t xml:space="preserve">本实验采用以下流程进行模型训练与评估：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eastAsia="Microsoft YaHei" w:hAnsi="Arial"/>
          <w:b w:val="false"/>
          <w:bCs w:val="false"/>
          <w:color w:val="000000"/>
          <w:sz w:val="20"/>
          <w:szCs w:val="20"/>
        </w:rPr>
        <w:t xml:space="preserve">数据加载与探索分析（EDA）：查看数据结构、缺失值、目标变量分布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eastAsia="Microsoft YaHei" w:hAnsi="Arial"/>
          <w:b w:val="false"/>
          <w:bCs w:val="false"/>
          <w:color w:val="000000"/>
          <w:sz w:val="20"/>
          <w:szCs w:val="20"/>
        </w:rPr>
        <w:t xml:space="preserve">离散型特征独热编码 + 数值型特征聚合（均值、标准差、最大值、最小值）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eastAsia="Microsoft YaHei" w:hAnsi="Arial"/>
          <w:b w:val="false"/>
          <w:bCs w:val="false"/>
          <w:color w:val="000000"/>
          <w:sz w:val="20"/>
          <w:szCs w:val="20"/>
        </w:rPr>
        <w:t xml:space="preserve">SelectKBest特征选择（筛选前100个最优特征）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eastAsia="Microsoft YaHei" w:hAnsi="Arial"/>
          <w:b w:val="false"/>
          <w:bCs w:val="false"/>
          <w:color w:val="000000"/>
          <w:sz w:val="20"/>
          <w:szCs w:val="20"/>
        </w:rPr>
        <w:t xml:space="preserve">StandardScaler标准化 + SMOTE过采样处理不平衡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eastAsia="Microsoft YaHei" w:hAnsi="Arial"/>
          <w:b w:val="false"/>
          <w:bCs w:val="false"/>
          <w:color w:val="000000"/>
          <w:sz w:val="20"/>
          <w:szCs w:val="20"/>
        </w:rPr>
        <w:t xml:space="preserve">分别训练随机森林(RF)和XGBoost模型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eastAsia="Microsoft YaHei" w:hAnsi="Arial"/>
          <w:b w:val="false"/>
          <w:bCs w:val="false"/>
          <w:color w:val="000000"/>
          <w:sz w:val="20"/>
          <w:szCs w:val="20"/>
        </w:rPr>
        <w:t xml:space="preserve">评估指标：AUC为主，参考精确率、召回率、F1值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eastAsia="Microsoft YaHei" w:hAnsi="Arial"/>
          <w:b w:val="false"/>
          <w:bCs w:val="false"/>
          <w:color w:val="000000"/>
          <w:sz w:val="20"/>
          <w:szCs w:val="20"/>
        </w:rPr>
        <w:t xml:space="preserve">特征重要性分析：识别对预测贡献最大的特征</w:t>
      </w:r>
    </w:p>
    <w:p>
      <w:pPr>
        <w:pStyle w:val="Heading1"/>
      </w:pPr>
      <w:r>
        <w:rPr>
          <w:rFonts w:ascii="Arial" w:eastAsia="Microsoft YaHei" w:hAnsi="Arial"/>
          <w:b/>
          <w:bCs/>
          <w:color w:val="000000"/>
          <w:sz w:val="28"/>
          <w:szCs w:val="28"/>
        </w:rPr>
        <w:t xml:space="preserve">五、实验结果与分析</w:t>
      </w:r>
    </w:p>
    <w:p>
      <w:pPr>
        <w:pStyle w:val="Heading2"/>
        <w:spacing w:before="80"/>
      </w:pPr>
      <w:r>
        <w:rPr>
          <w:rFonts w:ascii="Arial" w:eastAsia="Microsoft YaHei" w:hAnsi="Arial"/>
          <w:b/>
          <w:bCs/>
          <w:color w:val="2b6cb0"/>
          <w:sz w:val="24"/>
          <w:szCs w:val="24"/>
        </w:rPr>
        <w:t xml:space="preserve">5.1 模型性能对比</w:t>
      </w:r>
    </w:p>
    <w:p>
      <w:pPr>
        <w:spacing w:after="60"/>
      </w:pPr>
      <w:r>
        <w:rPr>
          <w:rFonts w:ascii="Arial" w:eastAsia="Microsoft YaHei" w:hAnsi="Arial"/>
          <w:b w:val="false"/>
          <w:bCs w:val="false"/>
          <w:color w:val="000000"/>
          <w:sz w:val="21"/>
          <w:szCs w:val="21"/>
        </w:rPr>
        <w:t xml:space="preserve">实验采用AUC作为主要评估指标，同时附带精确率、召回率和F1值作为参考。两种集成学习方法均能有效预测5G用户，AUC值均较高。XGBoost在各指标上略优于随机森林，这得益于其Boosting机制和正则化设计。</w:t>
      </w:r>
    </w:p>
    <w:p>
      <w:pPr>
        <w:spacing w:after="40"/>
      </w:pPr>
      <w:r>
        <w:rPr>
          <w:rFonts w:ascii="Arial" w:eastAsia="Microsoft YaHei" w:hAnsi="Arial"/>
          <w:b w:val="false"/>
          <w:bCs w:val="false"/>
          <w:color w:val="000000"/>
          <w:sz w:val="21"/>
          <w:szCs w:val="21"/>
        </w:rPr>
        <w:t xml:space="preserve">特征重要性分析显示，部分数值型特征（如num_10、num_22、num_35等话费、流量相关字段）对预测贡献最大，说明用户的消费行为是判断其是否为5G用户的重要指标。</w:t>
      </w:r>
    </w:p>
    <w:p>
      <w:pPr>
        <w:pStyle w:val="Heading2"/>
        <w:spacing w:before="80"/>
      </w:pPr>
      <w:r>
        <w:rPr>
          <w:rFonts w:ascii="Arial" w:eastAsia="Microsoft YaHei" w:hAnsi="Arial"/>
          <w:b/>
          <w:bCs/>
          <w:color w:val="2b6cb0"/>
          <w:sz w:val="24"/>
          <w:szCs w:val="24"/>
        </w:rPr>
        <w:t xml:space="preserve">5.2 资料查阅与思考总结</w:t>
      </w:r>
    </w:p>
    <w:p>
      <w:pPr>
        <w:spacing w:after="40"/>
      </w:pPr>
      <w:r>
        <w:rPr>
          <w:rFonts w:ascii="Arial" w:eastAsia="Microsoft YaHei" w:hAnsi="Arial"/>
          <w:b/>
          <w:bCs/>
          <w:color w:val="000000"/>
          <w:sz w:val="21"/>
          <w:szCs w:val="21"/>
        </w:rPr>
        <w:t xml:space="preserve">任务场景与数据集特征文献共识</w:t>
      </w:r>
    </w:p>
    <w:p>
      <w:pPr>
        <w:spacing w:after="40"/>
      </w:pPr>
      <w:r>
        <w:rPr>
          <w:rFonts w:ascii="Arial" w:eastAsia="Microsoft YaHei" w:hAnsi="Arial"/>
          <w:b w:val="false"/>
          <w:bCs w:val="false"/>
          <w:color w:val="000000"/>
          <w:sz w:val="20"/>
          <w:szCs w:val="20"/>
        </w:rPr>
        <w:t xml:space="preserve">5G用户预测属于极端不平衡二分类经典场景。通信运营商用户数据普遍存在正负样本差距悬殊的现象。文献统一指出，普通准确率在这类场景下无参考价值，应以AUC为主要评估指标。数据集结构分为离散型特征、数值行为特征、唯一标识和标签四类，其中用户行为数值特征（消费、访问、操作频次）对用户划分的区分度远高于属性类离散特征。</w:t>
      </w:r>
    </w:p>
    <w:p>
      <w:pPr>
        <w:spacing w:after="40"/>
      </w:pPr>
      <w:r>
        <w:rPr>
          <w:rFonts w:ascii="Arial" w:eastAsia="Microsoft YaHei" w:hAnsi="Arial"/>
          <w:b/>
          <w:bCs/>
          <w:color w:val="000000"/>
          <w:sz w:val="21"/>
          <w:szCs w:val="21"/>
        </w:rPr>
        <w:t xml:space="preserve">随机森林与XGBoost模型选型文献论证</w:t>
      </w:r>
    </w:p>
    <w:p>
      <w:pPr>
        <w:spacing w:after="40"/>
      </w:pPr>
      <w:r>
        <w:rPr>
          <w:rFonts w:ascii="Arial" w:eastAsia="Microsoft YaHei" w:hAnsi="Arial"/>
          <w:b w:val="false"/>
          <w:bCs w:val="false"/>
          <w:color w:val="000000"/>
          <w:sz w:val="20"/>
          <w:szCs w:val="20"/>
        </w:rPr>
        <w:t xml:space="preserve">随机森林被定位为稳定基线模型，具有噪声鲁棒、可输出特征重要性、调参简单等优势。但其迭代优化能力弱于梯度提升树，捕捉复杂非线性交互特征能力有限，在极端不平衡下加权提升幅度有限。大量证前研究普遍将XGBoost作为首选模型，其核心优势包括：二阶泰勒梯度优化联合L1/L2双重正则化，区分正负样本能力更强，AUC普遍高于随机森林约0.02～0.05；内置不平衡权重参数、缺失值自动处理，兼顾精度与效率；输出标准化特征重要性，便于业务侧解释风险指标。</w:t>
      </w:r>
    </w:p>
    <w:p>
      <w:pPr>
        <w:pStyle w:val="Heading2"/>
        <w:jc w:val="left"/>
      </w:pPr>
      <w:r>
        <w:rPr>
          <w:rFonts w:ascii="Arial" w:hAnsi="Arial" w:eastAsia="Microsoft YaHei"/>
          <w:b/>
          <w:bCs/>
          <w:sz w:val="24"/>
          <w:szCs w:val="24"/>
        </w:rPr>
        <w:t>5.3 运行过程与结果</w:t>
      </w:r>
    </w:p>
    <w:p>
      <w:pPr>
        <w:numPr>
          <w:numId w:val="0"/>
        </w:num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drawing>
          <wp:inline distT="0" distB="0" distL="114300" distR="114300">
            <wp:extent cx="4572000" cy="5036820"/>
            <wp:effectExtent l="0" t="0" r="0" b="7620"/>
            <wp:docPr id="4" name="图片 4" descr="屏幕截图 2026-06-22 114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6-22 11431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03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114300" distR="114300">
            <wp:extent cx="5269230" cy="3799205"/>
            <wp:effectExtent l="0" t="0" r="3810" b="10795"/>
            <wp:docPr id="3" name="图片 3" descr="屏幕截图 2026-06-22 11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6-22 11500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9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114300" distR="114300">
            <wp:extent cx="5267960" cy="3924300"/>
            <wp:effectExtent l="0" t="0" r="5080" b="7620"/>
            <wp:docPr id="2" name="图片 2" descr="屏幕截图 2026-06-22 11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6-06-22 11501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114300" distR="114300">
            <wp:extent cx="5271135" cy="3322320"/>
            <wp:effectExtent l="0" t="0" r="1905" b="0"/>
            <wp:docPr id="1" name="图片 1" descr="屏幕截图 2026-06-22 115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6-22 11501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0"/>
        </w:rPr>
        <w:t xml:space="preserve"> </w:t>
      </w:r>
    </w:p>
    <w:p>
      <w:pPr>
        <w:pStyle w:val="Heading1"/>
      </w:pPr>
      <w:r>
        <w:rPr>
          <w:rFonts w:ascii="Arial" w:eastAsia="Microsoft YaHei" w:hAnsi="Arial"/>
          <w:b/>
          <w:bCs/>
          <w:color w:val="000000"/>
          <w:sz w:val="28"/>
          <w:szCs w:val="28"/>
        </w:rPr>
        <w:t xml:space="preserve">六、结论与展望</w:t>
      </w:r>
    </w:p>
    <w:p>
      <w:pPr>
        <w:spacing w:after="40"/>
      </w:pPr>
      <w:r>
        <w:rPr>
          <w:rFonts w:ascii="Arial" w:eastAsia="Microsoft YaHei" w:hAnsi="Arial"/>
          <w:b w:val="false"/>
          <w:bCs w:val="false"/>
          <w:color w:val="000000"/>
          <w:sz w:val="21"/>
          <w:szCs w:val="21"/>
        </w:rPr>
        <w:t xml:space="preserve">本实验通过随机森林和XGBoost两种集成学习算法，有效实现了对5G用户的二分类预测。两种模型均获得了良好的预测性能，其中XGBoost表现更优，且训练效率更高。SMOTE过采样有效提升了对少数类（5G用户）的识别能力。</w:t>
      </w:r>
    </w:p>
    <w:p>
      <w:pPr>
        <w:pStyle w:val="Heading2"/>
        <w:spacing w:before="60"/>
      </w:pPr>
      <w:r>
        <w:rPr>
          <w:rFonts w:ascii="Arial" w:eastAsia="Microsoft YaHei" w:hAnsi="Arial"/>
          <w:b/>
          <w:bCs/>
          <w:color w:val="2b6cb0"/>
          <w:sz w:val="24"/>
          <w:szCs w:val="24"/>
        </w:rPr>
        <w:t xml:space="preserve">可改进方向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Arial" w:eastAsia="Microsoft YaHei" w:hAnsi="Arial"/>
          <w:b w:val="false"/>
          <w:bCs w:val="false"/>
          <w:color w:val="000000"/>
          <w:sz w:val="20"/>
          <w:szCs w:val="20"/>
        </w:rPr>
        <w:t xml:space="preserve">采样策略优化：尝试不同的SMOTE过采样比例，或结合过采样与欠采样方法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Arial" w:eastAsia="Microsoft YaHei" w:hAnsi="Arial"/>
          <w:b w:val="false"/>
          <w:bCs w:val="false"/>
          <w:color w:val="000000"/>
          <w:sz w:val="20"/>
          <w:szCs w:val="20"/>
        </w:rPr>
        <w:t xml:space="preserve">特征工程增强：创建离散型和数值型特征的交互项，提取更丰富的信息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Arial" w:eastAsia="Microsoft YaHei" w:hAnsi="Arial"/>
          <w:b w:val="false"/>
          <w:bCs w:val="false"/>
          <w:color w:val="000000"/>
          <w:sz w:val="20"/>
          <w:szCs w:val="20"/>
        </w:rPr>
        <w:t xml:space="preserve">更多算法对比：尝试LightGBM、CatBoost等其他升华算法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Arial" w:eastAsia="Microsoft YaHei" w:hAnsi="Arial"/>
          <w:b w:val="false"/>
          <w:bCs w:val="false"/>
          <w:color w:val="000000"/>
          <w:sz w:val="20"/>
          <w:szCs w:val="20"/>
        </w:rPr>
        <w:t xml:space="preserve">模型融合：通过Stacking或Blending组合多个模型的预测结果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Arial" w:eastAsia="Microsoft YaHei" w:hAnsi="Arial"/>
          <w:b w:val="false"/>
          <w:bCs w:val="false"/>
          <w:color w:val="000000"/>
          <w:sz w:val="20"/>
          <w:szCs w:val="20"/>
        </w:rPr>
        <w:t xml:space="preserve">超参数调优：使用GridSearchCV或Optuna等工具进行更精细的超参数搜索</w:t>
      </w:r>
    </w:p>
    <w:p>
      <w:pPr>
        <w:pStyle w:val="Heading1"/>
      </w:pPr>
      <w:r>
        <w:rPr>
          <w:rFonts w:ascii="Arial" w:eastAsia="Microsoft YaHei" w:hAnsi="Arial"/>
          <w:b/>
          <w:bCs/>
          <w:color w:val="000000"/>
          <w:sz w:val="28"/>
          <w:szCs w:val="28"/>
        </w:rPr>
        <w:t xml:space="preserve">附录：代码文件说明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rPr>
          <w:cantSplit/>
        </w:trP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文件名称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2b6cb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5G_User_Prediction.ipynb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Jupyter Notebook，展示完整建模过程和可视化图表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Random_Forest.py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主程序文件，包含数据预处理、特征工程、模型训练和评估的完整流程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train.csv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训练数据集（因文件过大未上传GitHub）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README.md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英文项目说明文档（GitHub开源用）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requirements.txt</w:t>
            </w:r>
          </w:p>
        </w:tc>
        <w:tc>
          <w:tcPr>
            <w:tcW w:type="dxa" w:w="5500"/>
            <w:tcBorders>
              <w:top w:val="single" w:color="CBD5E0" w:sz="1"/>
              <w:left w:val="single" w:color="CBD5E0" w:sz="1"/>
              <w:bottom w:val="single" w:color="CBD5E0" w:sz="1"/>
              <w:right w:val="single" w:color="CBD5E0" w:sz="1"/>
            </w:tcBorders>
            <w:shd w:fill="ebf4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color w:val="000000"/>
                <w:sz w:val="19"/>
                <w:szCs w:val="19"/>
              </w:rPr>
              <w:t xml:space="preserve">依赖包列表（pandas、scikit-learn、xgboost、imbalanced-learn）</w:t>
            </w:r>
          </w:p>
        </w:tc>
      </w:tr>
    </w:tbl>
    <w:p>
      <w:pPr>
        <w:spacing w:after="40" w:before="120"/>
      </w:pPr>
      <w:r>
        <w:rPr>
          <w:rFonts w:ascii="Arial" w:eastAsia="Microsoft YaHei" w:hAnsi="Arial"/>
          <w:b/>
          <w:bCs/>
          <w:color w:val="000000"/>
          <w:sz w:val="20"/>
          <w:szCs w:val="20"/>
        </w:rPr>
        <w:t xml:space="preserve">开源地址：</w:t>
      </w:r>
      <w:r>
        <w:rPr>
          <w:rFonts w:ascii="Arial" w:eastAsia="Microsoft YaHei" w:hAnsi="Arial"/>
          <w:b w:val="false"/>
          <w:bCs w:val="false"/>
          <w:color w:val="2b6cb0"/>
          <w:sz w:val="20"/>
          <w:szCs w:val="20"/>
        </w:rPr>
        <w:t xml:space="preserve">https://github.com/Dugu-zengzhang/5g-user-prediction</w:t>
      </w:r>
    </w:p>
    <w:p>
      <w:pPr>
        <w:spacing w:after="40"/>
      </w:pPr>
      <w:r>
        <w:rPr>
          <w:rFonts w:ascii="Arial" w:eastAsia="Microsoft YaHei" w:hAnsi="Arial"/>
          <w:b w:val="false"/>
          <w:bCs w:val="false"/>
          <w:color w:val="4a5568"/>
          <w:sz w:val="20"/>
          <w:szCs w:val="20"/>
        </w:rPr>
        <w:t xml:space="preserve">实验完成时间：2026年6月</w:t>
      </w:r>
    </w:p>
    <w:sectPr>
      <w:headerReference w:type="default" r:id="rId10"/>
      <w:footerReference w:type="default" r:id="rId8"/>
      <w:pgSz w:w="11906" w:h="16838" w:orient="portrait"/>
      <w:pgMar w:top="144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b w:val="false"/>
        <w:bCs w:val="false"/>
        <w:color w:val="4a5568"/>
        <w:sz w:val="18"/>
        <w:szCs w:val="18"/>
      </w:rPr>
      <w:t xml:space="preserve">— </w:t>
    </w:r>
    <w:r>
      <w:rPr>
        <w:rFonts w:ascii="Arial" w:eastAsia="Microsoft YaHei" w:hAnsi="Arial"/>
        <w:b w:val="false"/>
        <w:bCs w:val="false"/>
        <w:color w:val="4a55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b w:val="false"/>
        <w:bCs w:val="false"/>
        <w:color w:val="4a5568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b w:val="false"/>
        <w:bCs w:val="false"/>
        <w:color w:val="4a5568"/>
        <w:sz w:val="18"/>
        <w:szCs w:val="18"/>
      </w:rPr>
      <w:t xml:space="preserve">5G用户预测 — 实验报告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Generated by TRAE AI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1"/>
        <w:szCs w:val="21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20" w:before="200"/>
      <w:outlineLvl w:val="0"/>
    </w:pPr>
    <w:rPr>
      <w:rFonts w:ascii="Arial" w:eastAsia="Microsoft YaHei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60" w:before="80"/>
      <w:outlineLvl w:val="1"/>
    </w:pPr>
    <w:rPr>
      <w:rFonts w:ascii="Arial" w:eastAsia="Microsoft YaHei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2026-06-22T03:55:33.374Z</dcterms:created>
  <dcterms:modified xsi:type="dcterms:W3CDTF">2026-06-22T03:55:33.374Z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